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8B9" w:rsidRPr="007068B9" w:rsidRDefault="007068B9" w:rsidP="007068B9">
      <w:pPr>
        <w:spacing w:before="90"/>
        <w:ind w:right="297"/>
        <w:jc w:val="right"/>
        <w:rPr>
          <w:rFonts w:ascii="Times New Roman" w:eastAsia="Calibri" w:hAnsi="Times New Roman" w:cs="Times New Roman"/>
          <w:b/>
          <w:sz w:val="24"/>
        </w:rPr>
      </w:pPr>
      <w:bookmarkStart w:id="0" w:name="_Hlk498011349"/>
      <w:r w:rsidRPr="007068B9">
        <w:rPr>
          <w:rFonts w:ascii="Times New Roman" w:eastAsia="Calibri" w:hAnsi="Times New Roman" w:cs="Times New Roman"/>
          <w:b/>
          <w:sz w:val="24"/>
        </w:rPr>
        <w:t>ПРОЕКТ</w:t>
      </w:r>
    </w:p>
    <w:p w:rsidR="007068B9" w:rsidRPr="007068B9" w:rsidRDefault="007068B9" w:rsidP="007068B9">
      <w:pPr>
        <w:widowControl w:val="0"/>
        <w:suppressAutoHyphens/>
        <w:spacing w:before="9" w:after="120" w:line="240" w:lineRule="auto"/>
        <w:rPr>
          <w:rFonts w:ascii="Times New Roman" w:eastAsia="SimSun" w:hAnsi="Times New Roman" w:cs="Times New Roman"/>
          <w:b/>
          <w:kern w:val="1"/>
          <w:szCs w:val="24"/>
          <w:lang w:eastAsia="hi-IN" w:bidi="hi-IN"/>
        </w:rPr>
      </w:pPr>
    </w:p>
    <w:p w:rsidR="007068B9" w:rsidRPr="007068B9" w:rsidRDefault="007068B9" w:rsidP="007068B9">
      <w:pPr>
        <w:ind w:left="2623" w:right="2441" w:hanging="1"/>
        <w:jc w:val="center"/>
        <w:rPr>
          <w:rFonts w:ascii="Times New Roman" w:eastAsia="Calibri" w:hAnsi="Times New Roman" w:cs="Times New Roman"/>
          <w:b/>
          <w:sz w:val="24"/>
        </w:rPr>
      </w:pPr>
      <w:r w:rsidRPr="007068B9">
        <w:rPr>
          <w:rFonts w:ascii="Times New Roman" w:eastAsia="Calibri" w:hAnsi="Times New Roman" w:cs="Times New Roman"/>
          <w:b/>
          <w:sz w:val="24"/>
        </w:rPr>
        <w:t>МЕСТНЫЕ НОРМАТИВЫ ГРАДОСТРОИТЕЛЬНОГО ПРОЕКТИРОВАНИЯ</w:t>
      </w:r>
    </w:p>
    <w:p w:rsidR="007068B9" w:rsidRPr="007068B9" w:rsidRDefault="007068B9" w:rsidP="007068B9">
      <w:pPr>
        <w:spacing w:line="278" w:lineRule="auto"/>
        <w:ind w:left="948" w:right="765"/>
        <w:jc w:val="center"/>
        <w:rPr>
          <w:rFonts w:ascii="Times New Roman" w:eastAsia="Calibri" w:hAnsi="Times New Roman" w:cs="Times New Roman"/>
          <w:b/>
          <w:sz w:val="24"/>
        </w:rPr>
      </w:pPr>
      <w:r w:rsidRPr="007068B9">
        <w:rPr>
          <w:rFonts w:ascii="Times New Roman" w:eastAsia="Calibri" w:hAnsi="Times New Roman" w:cs="Times New Roman"/>
          <w:b/>
          <w:sz w:val="24"/>
        </w:rPr>
        <w:t xml:space="preserve">СЕЛЬСКОГО ПОСЕЛЕНИЯ </w:t>
      </w:r>
      <w:r w:rsidR="00932C41">
        <w:rPr>
          <w:rFonts w:ascii="Times New Roman" w:eastAsia="Calibri" w:hAnsi="Times New Roman" w:cs="Times New Roman"/>
          <w:b/>
          <w:sz w:val="24"/>
        </w:rPr>
        <w:t xml:space="preserve">БОЛЬШЕСОДОМОВСКИЙ СЕЛЬСОВЕТ ТОНКИНСКОГО </w:t>
      </w:r>
      <w:r w:rsidRPr="007068B9">
        <w:rPr>
          <w:rFonts w:ascii="Times New Roman" w:eastAsia="Calibri" w:hAnsi="Times New Roman" w:cs="Times New Roman"/>
          <w:b/>
          <w:sz w:val="24"/>
        </w:rPr>
        <w:t>МУНИЦИПАЛЬНОГО РАЙОНА НИЖЕГОРОДСКОЙ ОБЛАСТИ</w:t>
      </w: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before="5" w:after="120" w:line="240" w:lineRule="auto"/>
        <w:rPr>
          <w:rFonts w:ascii="Times New Roman" w:eastAsia="SimSun" w:hAnsi="Times New Roman" w:cs="Tahoma"/>
          <w:b/>
          <w:kern w:val="1"/>
          <w:sz w:val="30"/>
          <w:szCs w:val="24"/>
          <w:lang w:eastAsia="hi-IN" w:bidi="hi-IN"/>
        </w:rPr>
      </w:pPr>
    </w:p>
    <w:p w:rsidR="007068B9" w:rsidRPr="007068B9" w:rsidRDefault="007068B9" w:rsidP="007068B9">
      <w:pPr>
        <w:spacing w:before="1"/>
        <w:ind w:left="480" w:right="503"/>
        <w:rPr>
          <w:rFonts w:ascii="Calibri" w:eastAsia="Calibri" w:hAnsi="Calibri" w:cs="Times New Roman"/>
          <w:b/>
          <w:sz w:val="24"/>
        </w:rPr>
      </w:pPr>
      <w:bookmarkStart w:id="1" w:name="_Hlk498331198"/>
      <w:r w:rsidRPr="007068B9">
        <w:rPr>
          <w:rFonts w:ascii="Calibri" w:eastAsia="Calibri" w:hAnsi="Calibri" w:cs="Times New Roman"/>
          <w:b/>
          <w:sz w:val="24"/>
        </w:rPr>
        <w:t xml:space="preserve">Проект местных нормативов градостроительного проектирования сельского поселения </w:t>
      </w:r>
      <w:proofErr w:type="spellStart"/>
      <w:r w:rsidR="00932C41">
        <w:rPr>
          <w:rFonts w:ascii="Calibri" w:eastAsia="Calibri" w:hAnsi="Calibri" w:cs="Times New Roman"/>
          <w:b/>
          <w:sz w:val="24"/>
        </w:rPr>
        <w:t>Большесодомовский</w:t>
      </w:r>
      <w:r w:rsidRPr="007068B9">
        <w:rPr>
          <w:rFonts w:ascii="Calibri" w:eastAsia="Calibri" w:hAnsi="Calibri" w:cs="Times New Roman"/>
          <w:b/>
          <w:sz w:val="24"/>
        </w:rPr>
        <w:t>сельсовет</w:t>
      </w:r>
      <w:proofErr w:type="spellEnd"/>
      <w:r w:rsidRPr="007068B9">
        <w:rPr>
          <w:rFonts w:ascii="Calibri" w:eastAsia="Calibri" w:hAnsi="Calibri" w:cs="Times New Roman"/>
          <w:b/>
          <w:sz w:val="24"/>
        </w:rPr>
        <w:t xml:space="preserve"> выполнен в соответствии с действующими нормами, правилами, стандартами</w:t>
      </w:r>
    </w:p>
    <w:bookmarkEnd w:id="1"/>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widowControl w:val="0"/>
        <w:suppressAutoHyphens/>
        <w:spacing w:after="120" w:line="240" w:lineRule="auto"/>
        <w:rPr>
          <w:rFonts w:ascii="Times New Roman" w:eastAsia="SimSun" w:hAnsi="Times New Roman" w:cs="Tahoma"/>
          <w:b/>
          <w:kern w:val="1"/>
          <w:sz w:val="26"/>
          <w:szCs w:val="24"/>
          <w:lang w:eastAsia="hi-IN" w:bidi="hi-IN"/>
        </w:rPr>
      </w:pPr>
    </w:p>
    <w:p w:rsidR="007068B9" w:rsidRPr="007068B9" w:rsidRDefault="007068B9" w:rsidP="007068B9">
      <w:pPr>
        <w:spacing w:before="183"/>
        <w:ind w:left="4263" w:right="4082"/>
        <w:jc w:val="center"/>
        <w:rPr>
          <w:rFonts w:ascii="Calibri" w:eastAsia="Calibri" w:hAnsi="Calibri" w:cs="Times New Roman"/>
          <w:b/>
          <w:sz w:val="24"/>
        </w:rPr>
      </w:pPr>
      <w:r w:rsidRPr="007068B9">
        <w:rPr>
          <w:rFonts w:ascii="Calibri" w:eastAsia="Calibri" w:hAnsi="Calibri" w:cs="Times New Roman"/>
          <w:b/>
          <w:sz w:val="24"/>
        </w:rPr>
        <w:t>2017 г.</w:t>
      </w:r>
    </w:p>
    <w:bookmarkEnd w:id="0"/>
    <w:p w:rsidR="007068B9" w:rsidRPr="007068B9" w:rsidRDefault="007068B9" w:rsidP="007068B9">
      <w:pPr>
        <w:spacing w:after="0" w:line="240" w:lineRule="auto"/>
        <w:jc w:val="center"/>
        <w:rPr>
          <w:rFonts w:ascii="Times New Roman" w:eastAsia="Times New Roman" w:hAnsi="Times New Roman" w:cs="Times New Roman"/>
          <w:b/>
          <w:bCs/>
          <w:sz w:val="24"/>
          <w:szCs w:val="24"/>
          <w:lang w:eastAsia="ru-RU"/>
        </w:rPr>
      </w:pPr>
    </w:p>
    <w:p w:rsidR="007068B9" w:rsidRPr="007068B9" w:rsidRDefault="007068B9" w:rsidP="007068B9">
      <w:pPr>
        <w:spacing w:after="0" w:line="240" w:lineRule="auto"/>
        <w:jc w:val="center"/>
        <w:rPr>
          <w:rFonts w:ascii="Times New Roman" w:eastAsia="Times New Roman" w:hAnsi="Times New Roman" w:cs="Times New Roman"/>
          <w:b/>
          <w:bCs/>
          <w:sz w:val="24"/>
          <w:szCs w:val="24"/>
          <w:lang w:eastAsia="ru-RU"/>
        </w:rPr>
      </w:pPr>
    </w:p>
    <w:p w:rsidR="007068B9" w:rsidRPr="007068B9" w:rsidRDefault="007068B9" w:rsidP="007068B9">
      <w:pPr>
        <w:spacing w:after="0" w:line="240" w:lineRule="auto"/>
        <w:jc w:val="center"/>
        <w:rPr>
          <w:rFonts w:ascii="Times New Roman" w:eastAsia="Times New Roman" w:hAnsi="Times New Roman" w:cs="Times New Roman"/>
          <w:b/>
          <w:bCs/>
          <w:sz w:val="24"/>
          <w:szCs w:val="24"/>
          <w:lang w:eastAsia="ru-RU"/>
        </w:rPr>
      </w:pPr>
      <w:r w:rsidRPr="007068B9">
        <w:rPr>
          <w:rFonts w:ascii="Times New Roman" w:eastAsia="Times New Roman" w:hAnsi="Times New Roman" w:cs="Times New Roman"/>
          <w:b/>
          <w:bCs/>
          <w:sz w:val="24"/>
          <w:szCs w:val="24"/>
          <w:lang w:eastAsia="ru-RU"/>
        </w:rPr>
        <w:t>СОДЕРЖАНИЕ</w:t>
      </w:r>
    </w:p>
    <w:p w:rsidR="007068B9" w:rsidRPr="007068B9" w:rsidRDefault="007068B9" w:rsidP="007068B9">
      <w:pPr>
        <w:spacing w:after="0" w:line="240" w:lineRule="auto"/>
        <w:jc w:val="both"/>
        <w:rPr>
          <w:rFonts w:ascii="Times New Roman" w:eastAsia="Times New Roman" w:hAnsi="Times New Roman" w:cs="Times New Roman"/>
          <w:b/>
          <w:bCs/>
          <w:sz w:val="24"/>
          <w:szCs w:val="24"/>
          <w:lang w:eastAsia="ru-RU"/>
        </w:rPr>
      </w:pPr>
    </w:p>
    <w:tbl>
      <w:tblPr>
        <w:tblStyle w:val="2b"/>
        <w:tblW w:w="0" w:type="auto"/>
        <w:tblLook w:val="01E0" w:firstRow="1" w:lastRow="1" w:firstColumn="1" w:lastColumn="1" w:noHBand="0" w:noVBand="0"/>
      </w:tblPr>
      <w:tblGrid>
        <w:gridCol w:w="8191"/>
        <w:gridCol w:w="1662"/>
      </w:tblGrid>
      <w:tr w:rsidR="007068B9" w:rsidRPr="007068B9" w:rsidTr="00932C41">
        <w:trPr>
          <w:trHeight w:val="454"/>
        </w:trPr>
        <w:tc>
          <w:tcPr>
            <w:tcW w:w="8472" w:type="dxa"/>
            <w:vAlign w:val="center"/>
          </w:tcPr>
          <w:p w:rsidR="007068B9" w:rsidRPr="007068B9" w:rsidRDefault="007068B9" w:rsidP="007068B9">
            <w:pPr>
              <w:jc w:val="center"/>
              <w:rPr>
                <w:b/>
                <w:bCs/>
                <w:sz w:val="24"/>
                <w:szCs w:val="24"/>
              </w:rPr>
            </w:pPr>
            <w:r w:rsidRPr="007068B9">
              <w:rPr>
                <w:b/>
                <w:bCs/>
                <w:sz w:val="24"/>
                <w:szCs w:val="24"/>
              </w:rPr>
              <w:t xml:space="preserve">Наименование </w:t>
            </w:r>
          </w:p>
        </w:tc>
        <w:tc>
          <w:tcPr>
            <w:tcW w:w="1702" w:type="dxa"/>
            <w:vAlign w:val="center"/>
          </w:tcPr>
          <w:p w:rsidR="007068B9" w:rsidRPr="007068B9" w:rsidRDefault="007068B9" w:rsidP="007068B9">
            <w:pPr>
              <w:jc w:val="center"/>
              <w:rPr>
                <w:b/>
                <w:bCs/>
                <w:sz w:val="24"/>
                <w:szCs w:val="24"/>
              </w:rPr>
            </w:pPr>
          </w:p>
        </w:tc>
      </w:tr>
      <w:tr w:rsidR="007068B9" w:rsidRPr="007068B9" w:rsidTr="00932C41">
        <w:tc>
          <w:tcPr>
            <w:tcW w:w="8472" w:type="dxa"/>
          </w:tcPr>
          <w:p w:rsidR="007068B9" w:rsidRPr="007068B9" w:rsidRDefault="007068B9" w:rsidP="007068B9">
            <w:pPr>
              <w:spacing w:before="120"/>
              <w:rPr>
                <w:bCs/>
                <w:sz w:val="24"/>
                <w:szCs w:val="24"/>
              </w:rPr>
            </w:pPr>
            <w:r w:rsidRPr="007068B9">
              <w:rPr>
                <w:bCs/>
                <w:sz w:val="24"/>
                <w:szCs w:val="24"/>
              </w:rPr>
              <w:t xml:space="preserve">ОСНОВНАЯ ЧАСТЬ </w:t>
            </w:r>
          </w:p>
          <w:p w:rsidR="007068B9" w:rsidRPr="007068B9" w:rsidRDefault="007068B9" w:rsidP="007068B9">
            <w:pPr>
              <w:spacing w:after="120"/>
              <w:rPr>
                <w:bCs/>
                <w:sz w:val="24"/>
                <w:szCs w:val="24"/>
              </w:rPr>
            </w:pPr>
            <w:r w:rsidRPr="007068B9">
              <w:rPr>
                <w:bCs/>
                <w:sz w:val="24"/>
                <w:szCs w:val="24"/>
              </w:rPr>
              <w:t xml:space="preserve">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w:t>
            </w:r>
          </w:p>
        </w:tc>
        <w:tc>
          <w:tcPr>
            <w:tcW w:w="1702" w:type="dxa"/>
            <w:vAlign w:val="center"/>
          </w:tcPr>
          <w:p w:rsidR="007068B9" w:rsidRPr="007068B9" w:rsidRDefault="007068B9" w:rsidP="007068B9">
            <w:pPr>
              <w:jc w:val="center"/>
              <w:rPr>
                <w:bCs/>
                <w:sz w:val="24"/>
                <w:szCs w:val="24"/>
              </w:rPr>
            </w:pPr>
            <w:r w:rsidRPr="007068B9">
              <w:rPr>
                <w:bCs/>
                <w:sz w:val="24"/>
                <w:szCs w:val="24"/>
              </w:rPr>
              <w:t>Часть 1</w:t>
            </w:r>
          </w:p>
        </w:tc>
      </w:tr>
      <w:tr w:rsidR="007068B9" w:rsidRPr="007068B9" w:rsidTr="00932C41">
        <w:tc>
          <w:tcPr>
            <w:tcW w:w="8472" w:type="dxa"/>
          </w:tcPr>
          <w:p w:rsidR="007068B9" w:rsidRPr="007068B9" w:rsidRDefault="007068B9" w:rsidP="007068B9">
            <w:pPr>
              <w:spacing w:before="120" w:after="120"/>
              <w:jc w:val="both"/>
              <w:rPr>
                <w:bCs/>
                <w:sz w:val="24"/>
                <w:szCs w:val="24"/>
              </w:rPr>
            </w:pPr>
            <w:r w:rsidRPr="007068B9">
              <w:rPr>
                <w:bCs/>
                <w:sz w:val="24"/>
                <w:szCs w:val="24"/>
              </w:rPr>
              <w:t>МАТЕРИАЛЫ ПО ОБОСНОВАНИЮ РАСЧЕТНЫХ ПОКАЗАТЕЛЕЙ</w:t>
            </w:r>
          </w:p>
        </w:tc>
        <w:tc>
          <w:tcPr>
            <w:tcW w:w="1702" w:type="dxa"/>
            <w:vAlign w:val="center"/>
          </w:tcPr>
          <w:p w:rsidR="007068B9" w:rsidRPr="007068B9" w:rsidRDefault="007068B9" w:rsidP="007068B9">
            <w:pPr>
              <w:jc w:val="center"/>
              <w:rPr>
                <w:bCs/>
                <w:sz w:val="24"/>
                <w:szCs w:val="24"/>
              </w:rPr>
            </w:pPr>
            <w:r w:rsidRPr="007068B9">
              <w:rPr>
                <w:bCs/>
                <w:sz w:val="24"/>
                <w:szCs w:val="24"/>
              </w:rPr>
              <w:t>Часть 2</w:t>
            </w:r>
          </w:p>
        </w:tc>
      </w:tr>
      <w:tr w:rsidR="007068B9" w:rsidRPr="007068B9" w:rsidTr="00932C41">
        <w:tc>
          <w:tcPr>
            <w:tcW w:w="8472" w:type="dxa"/>
          </w:tcPr>
          <w:p w:rsidR="007068B9" w:rsidRPr="007068B9" w:rsidRDefault="007068B9" w:rsidP="007068B9">
            <w:pPr>
              <w:spacing w:before="120" w:after="120"/>
              <w:jc w:val="both"/>
              <w:rPr>
                <w:bCs/>
                <w:sz w:val="24"/>
                <w:szCs w:val="24"/>
              </w:rPr>
            </w:pPr>
            <w:r w:rsidRPr="007068B9">
              <w:rPr>
                <w:bCs/>
                <w:sz w:val="24"/>
                <w:szCs w:val="24"/>
              </w:rPr>
              <w:t>ПРАВИЛА И ОБЛАСТЬ ПРИМЕНЕНИЯ РАСЧЕТНЫХ ПОКАЗАТЕЛЕЙ</w:t>
            </w:r>
          </w:p>
        </w:tc>
        <w:tc>
          <w:tcPr>
            <w:tcW w:w="1702" w:type="dxa"/>
            <w:vAlign w:val="center"/>
          </w:tcPr>
          <w:p w:rsidR="007068B9" w:rsidRPr="007068B9" w:rsidRDefault="007068B9" w:rsidP="007068B9">
            <w:pPr>
              <w:jc w:val="center"/>
              <w:rPr>
                <w:bCs/>
                <w:sz w:val="24"/>
                <w:szCs w:val="24"/>
              </w:rPr>
            </w:pPr>
            <w:r w:rsidRPr="007068B9">
              <w:rPr>
                <w:bCs/>
                <w:sz w:val="24"/>
                <w:szCs w:val="24"/>
              </w:rPr>
              <w:t>Часть 3</w:t>
            </w:r>
          </w:p>
        </w:tc>
      </w:tr>
    </w:tbl>
    <w:p w:rsidR="007068B9" w:rsidRPr="007068B9" w:rsidRDefault="007068B9" w:rsidP="007068B9">
      <w:pPr>
        <w:spacing w:after="0" w:line="240" w:lineRule="auto"/>
        <w:jc w:val="both"/>
        <w:rPr>
          <w:rFonts w:ascii="Times New Roman" w:eastAsia="Times New Roman" w:hAnsi="Times New Roman" w:cs="Times New Roman"/>
          <w:b/>
          <w:bCs/>
          <w:sz w:val="24"/>
          <w:szCs w:val="24"/>
          <w:lang w:eastAsia="ru-RU"/>
        </w:rPr>
      </w:pPr>
    </w:p>
    <w:p w:rsidR="007068B9" w:rsidRPr="007068B9" w:rsidRDefault="007068B9" w:rsidP="007068B9">
      <w:pPr>
        <w:jc w:val="center"/>
        <w:rPr>
          <w:rFonts w:ascii="Times New Roman" w:eastAsia="Calibri" w:hAnsi="Times New Roman" w:cs="Times New Roman"/>
          <w:b/>
          <w:sz w:val="28"/>
          <w:szCs w:val="28"/>
        </w:rPr>
      </w:pPr>
    </w:p>
    <w:p w:rsidR="007068B9" w:rsidRPr="007068B9" w:rsidRDefault="007068B9" w:rsidP="007068B9">
      <w:pPr>
        <w:jc w:val="center"/>
        <w:rPr>
          <w:rFonts w:ascii="Times New Roman" w:eastAsia="Calibri" w:hAnsi="Times New Roman" w:cs="Times New Roman"/>
          <w:b/>
          <w:sz w:val="28"/>
          <w:szCs w:val="28"/>
        </w:rPr>
      </w:pPr>
    </w:p>
    <w:p w:rsidR="007068B9" w:rsidRPr="007068B9" w:rsidRDefault="007068B9" w:rsidP="007068B9">
      <w:pPr>
        <w:jc w:val="center"/>
        <w:rPr>
          <w:rFonts w:ascii="Times New Roman" w:eastAsia="Calibri" w:hAnsi="Times New Roman" w:cs="Times New Roman"/>
          <w:b/>
          <w:sz w:val="28"/>
          <w:szCs w:val="28"/>
        </w:rPr>
      </w:pPr>
    </w:p>
    <w:p w:rsidR="007068B9" w:rsidRPr="007068B9" w:rsidRDefault="007068B9" w:rsidP="007068B9">
      <w:pPr>
        <w:jc w:val="center"/>
        <w:rPr>
          <w:rFonts w:ascii="Times New Roman" w:eastAsia="Calibri" w:hAnsi="Times New Roman" w:cs="Times New Roman"/>
          <w:b/>
          <w:sz w:val="28"/>
          <w:szCs w:val="28"/>
        </w:rPr>
      </w:pPr>
    </w:p>
    <w:p w:rsidR="007068B9" w:rsidRPr="007068B9" w:rsidRDefault="007068B9" w:rsidP="007068B9">
      <w:pPr>
        <w:jc w:val="center"/>
        <w:rPr>
          <w:rFonts w:ascii="Times New Roman" w:eastAsia="Calibri" w:hAnsi="Times New Roman" w:cs="Times New Roman"/>
          <w:b/>
          <w:sz w:val="28"/>
          <w:szCs w:val="28"/>
        </w:rPr>
      </w:pPr>
    </w:p>
    <w:p w:rsidR="007068B9" w:rsidRPr="007068B9" w:rsidRDefault="007068B9" w:rsidP="007068B9">
      <w:pPr>
        <w:jc w:val="center"/>
        <w:rPr>
          <w:rFonts w:ascii="Times New Roman" w:eastAsia="Calibri" w:hAnsi="Times New Roman" w:cs="Times New Roman"/>
          <w:b/>
          <w:sz w:val="28"/>
          <w:szCs w:val="28"/>
        </w:rPr>
      </w:pPr>
    </w:p>
    <w:p w:rsidR="007068B9" w:rsidRPr="007068B9" w:rsidRDefault="007068B9" w:rsidP="007068B9">
      <w:pPr>
        <w:jc w:val="center"/>
        <w:rPr>
          <w:rFonts w:ascii="Times New Roman" w:eastAsia="Calibri" w:hAnsi="Times New Roman" w:cs="Times New Roman"/>
          <w:b/>
          <w:sz w:val="28"/>
          <w:szCs w:val="28"/>
        </w:rPr>
      </w:pPr>
    </w:p>
    <w:p w:rsidR="007068B9" w:rsidRPr="007068B9" w:rsidRDefault="007068B9" w:rsidP="007068B9">
      <w:pPr>
        <w:rPr>
          <w:rFonts w:ascii="Times New Roman" w:eastAsia="Calibri" w:hAnsi="Times New Roman" w:cs="Times New Roman"/>
          <w:b/>
          <w:sz w:val="28"/>
          <w:szCs w:val="28"/>
        </w:rPr>
      </w:pPr>
      <w:r w:rsidRPr="007068B9">
        <w:rPr>
          <w:rFonts w:ascii="Times New Roman" w:eastAsia="Calibri" w:hAnsi="Times New Roman" w:cs="Times New Roman"/>
          <w:b/>
          <w:sz w:val="24"/>
          <w:szCs w:val="24"/>
        </w:rPr>
        <w:br w:type="page"/>
      </w:r>
    </w:p>
    <w:sdt>
      <w:sdtPr>
        <w:rPr>
          <w:rFonts w:ascii="Times New Roman" w:eastAsia="Calibri" w:hAnsi="Times New Roman" w:cs="Times New Roman"/>
          <w:i/>
        </w:rPr>
        <w:id w:val="607343688"/>
        <w:docPartObj>
          <w:docPartGallery w:val="Table of Contents"/>
          <w:docPartUnique/>
        </w:docPartObj>
      </w:sdtPr>
      <w:sdtEndPr>
        <w:rPr>
          <w:i w:val="0"/>
        </w:rPr>
      </w:sdtEndPr>
      <w:sdtContent>
        <w:p w:rsidR="007068B9" w:rsidRPr="007068B9" w:rsidRDefault="007068B9" w:rsidP="007068B9">
          <w:pPr>
            <w:keepNext/>
            <w:keepLines/>
            <w:spacing w:before="480" w:after="0" w:line="240" w:lineRule="auto"/>
            <w:jc w:val="center"/>
            <w:rPr>
              <w:rFonts w:ascii="Times New Roman" w:eastAsia="Times New Roman" w:hAnsi="Times New Roman" w:cs="Times New Roman"/>
              <w:b/>
              <w:bCs/>
              <w:i/>
              <w:color w:val="000000"/>
              <w:sz w:val="28"/>
              <w:szCs w:val="28"/>
            </w:rPr>
          </w:pPr>
          <w:r w:rsidRPr="007068B9">
            <w:rPr>
              <w:rFonts w:ascii="Times New Roman" w:eastAsia="Times New Roman" w:hAnsi="Times New Roman" w:cs="Times New Roman"/>
              <w:b/>
              <w:bCs/>
              <w:i/>
              <w:color w:val="000000"/>
              <w:sz w:val="28"/>
              <w:szCs w:val="28"/>
            </w:rPr>
            <w:t>Оглавление</w:t>
          </w:r>
        </w:p>
        <w:p w:rsidR="007068B9" w:rsidRPr="007068B9" w:rsidRDefault="007068B9" w:rsidP="007068B9">
          <w:pPr>
            <w:rPr>
              <w:rFonts w:ascii="Calibri" w:eastAsia="Calibri" w:hAnsi="Calibri" w:cs="Times New Roman"/>
            </w:rPr>
          </w:pPr>
        </w:p>
        <w:p w:rsidR="007068B9" w:rsidRPr="007068B9" w:rsidRDefault="007C28B3" w:rsidP="007068B9">
          <w:pPr>
            <w:tabs>
              <w:tab w:val="right" w:leader="dot" w:pos="9912"/>
            </w:tabs>
            <w:spacing w:after="100"/>
            <w:rPr>
              <w:rFonts w:ascii="Times New Roman" w:eastAsia="Times New Roman" w:hAnsi="Times New Roman" w:cs="Times New Roman"/>
              <w:i/>
              <w:noProof/>
              <w:lang w:eastAsia="ru-RU"/>
            </w:rPr>
          </w:pPr>
          <w:r w:rsidRPr="007068B9">
            <w:rPr>
              <w:rFonts w:ascii="Times New Roman" w:eastAsia="Calibri" w:hAnsi="Times New Roman" w:cs="Times New Roman"/>
              <w:sz w:val="28"/>
              <w:szCs w:val="28"/>
            </w:rPr>
            <w:fldChar w:fldCharType="begin"/>
          </w:r>
          <w:r w:rsidR="007068B9" w:rsidRPr="007068B9">
            <w:rPr>
              <w:rFonts w:ascii="Times New Roman" w:eastAsia="Calibri" w:hAnsi="Times New Roman" w:cs="Times New Roman"/>
              <w:sz w:val="28"/>
              <w:szCs w:val="28"/>
            </w:rPr>
            <w:instrText xml:space="preserve"> TOC \o "1-3" \h \z \u </w:instrText>
          </w:r>
          <w:r w:rsidRPr="007068B9">
            <w:rPr>
              <w:rFonts w:ascii="Times New Roman" w:eastAsia="Calibri" w:hAnsi="Times New Roman" w:cs="Times New Roman"/>
              <w:sz w:val="28"/>
              <w:szCs w:val="28"/>
            </w:rPr>
            <w:fldChar w:fldCharType="separate"/>
          </w:r>
          <w:hyperlink w:anchor="_Toc453570846" w:history="1">
            <w:r w:rsidR="007068B9" w:rsidRPr="007068B9">
              <w:rPr>
                <w:rFonts w:ascii="Times New Roman" w:eastAsia="Calibri" w:hAnsi="Times New Roman" w:cs="Times New Roman"/>
                <w:i/>
                <w:noProof/>
                <w:color w:val="0000FF"/>
                <w:u w:val="single"/>
              </w:rPr>
              <w:t>Введение</w:t>
            </w:r>
            <w:r w:rsidR="007068B9" w:rsidRPr="007068B9">
              <w:rPr>
                <w:rFonts w:ascii="Times New Roman" w:eastAsia="Calibri" w:hAnsi="Times New Roman" w:cs="Times New Roman"/>
                <w:i/>
                <w:noProof/>
                <w:webHidden/>
              </w:rPr>
              <w:tab/>
            </w:r>
            <w:r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_Toc453570846 \h </w:instrText>
            </w:r>
            <w:r w:rsidRPr="007068B9">
              <w:rPr>
                <w:rFonts w:ascii="Times New Roman" w:eastAsia="Calibri" w:hAnsi="Times New Roman" w:cs="Times New Roman"/>
                <w:i/>
                <w:noProof/>
                <w:webHidden/>
              </w:rPr>
            </w:r>
            <w:r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4</w:t>
            </w:r>
            <w:r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47" w:history="1">
            <w:r w:rsidR="007068B9" w:rsidRPr="007068B9">
              <w:rPr>
                <w:rFonts w:ascii="Times New Roman" w:eastAsia="Calibri" w:hAnsi="Times New Roman" w:cs="Times New Roman"/>
                <w:b/>
                <w:i/>
                <w:noProof/>
                <w:color w:val="0000FF"/>
                <w:u w:val="single"/>
              </w:rPr>
              <w:t>Часть 1. Основная часть (расчетные показатели)</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_Toc453570847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6</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48" w:history="1">
            <w:r w:rsidR="007068B9" w:rsidRPr="007068B9">
              <w:rPr>
                <w:rFonts w:ascii="Times New Roman" w:eastAsia="Calibri" w:hAnsi="Times New Roman" w:cs="Times New Roman"/>
                <w:i/>
                <w:noProof/>
                <w:color w:val="0000FF"/>
                <w:u w:val="single"/>
              </w:rPr>
              <w:t>1</w:t>
            </w:r>
            <w:r w:rsidR="007068B9" w:rsidRPr="007068B9">
              <w:rPr>
                <w:rFonts w:ascii="Times New Roman" w:eastAsia="Calibri" w:hAnsi="Times New Roman" w:cs="Times New Roman"/>
                <w:i/>
                <w:noProof/>
                <w:color w:val="0000FF"/>
                <w:u w:val="single"/>
                <w:lang w:eastAsia="ru-RU"/>
              </w:rPr>
              <w:t>. Термины и определения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_Toc453570848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6</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49" w:history="1">
            <w:r w:rsidR="007068B9" w:rsidRPr="007068B9">
              <w:rPr>
                <w:rFonts w:ascii="Times New Roman" w:eastAsia="Calibri" w:hAnsi="Times New Roman" w:cs="Times New Roman"/>
                <w:i/>
                <w:noProof/>
                <w:color w:val="0000FF"/>
                <w:u w:val="single"/>
                <w:lang w:eastAsia="ru-RU"/>
              </w:rPr>
              <w:t>2. Общие сведения об объекте проектирования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_Toc453570849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7</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0" w:history="1">
            <w:r w:rsidR="007068B9" w:rsidRPr="007068B9">
              <w:rPr>
                <w:rFonts w:ascii="Times New Roman" w:eastAsia="Calibri" w:hAnsi="Times New Roman" w:cs="Times New Roman"/>
                <w:i/>
                <w:noProof/>
                <w:color w:val="0000FF"/>
                <w:u w:val="single"/>
              </w:rPr>
              <w:t>3. Расчетные показатели жилой застройки</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_Toc453570850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7</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1" w:history="1">
            <w:r w:rsidR="007068B9" w:rsidRPr="007068B9">
              <w:rPr>
                <w:rFonts w:ascii="Times New Roman" w:eastAsia="Calibri" w:hAnsi="Times New Roman" w:cs="Times New Roman"/>
                <w:i/>
                <w:noProof/>
                <w:color w:val="0000FF"/>
                <w:u w:val="single"/>
              </w:rPr>
              <w:t>4. Расчетные показатели общественно-деловой застройки</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_Toc453570851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12</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2" w:history="1">
            <w:r w:rsidR="007068B9" w:rsidRPr="007068B9">
              <w:rPr>
                <w:rFonts w:ascii="Times New Roman" w:eastAsia="Calibri" w:hAnsi="Times New Roman" w:cs="Times New Roman"/>
                <w:i/>
                <w:noProof/>
                <w:color w:val="0000FF"/>
                <w:u w:val="single"/>
              </w:rPr>
              <w:t>5. Расчетные показатели производственных зон</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_Toc453570852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26</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3" w:history="1">
            <w:r w:rsidR="007068B9" w:rsidRPr="007068B9">
              <w:rPr>
                <w:rFonts w:ascii="Times New Roman" w:eastAsia="Calibri" w:hAnsi="Times New Roman" w:cs="Times New Roman"/>
                <w:i/>
                <w:noProof/>
                <w:color w:val="0000FF"/>
                <w:u w:val="single"/>
              </w:rPr>
              <w:t>6. Расчетные показатели зоны инженерной инфраструктуры</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_Toc453570853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34</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4" w:history="1">
            <w:r w:rsidR="007068B9" w:rsidRPr="007068B9">
              <w:rPr>
                <w:rFonts w:ascii="Times New Roman" w:eastAsia="Calibri" w:hAnsi="Times New Roman" w:cs="Times New Roman"/>
                <w:i/>
                <w:noProof/>
                <w:color w:val="0000FF"/>
                <w:u w:val="single"/>
              </w:rPr>
              <w:t>7. Расчетные показатели коммунально-складских зон</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_Toc453570854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45</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5" w:history="1">
            <w:r w:rsidR="007068B9" w:rsidRPr="007068B9">
              <w:rPr>
                <w:rFonts w:ascii="Times New Roman" w:eastAsia="Calibri" w:hAnsi="Times New Roman" w:cs="Times New Roman"/>
                <w:i/>
                <w:noProof/>
                <w:color w:val="0000FF"/>
                <w:u w:val="single"/>
              </w:rPr>
              <w:t>8. Расчетные показатели зоны транспортной инфраструктуры</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_Toc453570855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47</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6" w:history="1">
            <w:r w:rsidR="007068B9" w:rsidRPr="007068B9">
              <w:rPr>
                <w:rFonts w:ascii="Times New Roman" w:eastAsia="Calibri" w:hAnsi="Times New Roman" w:cs="Times New Roman"/>
                <w:i/>
                <w:noProof/>
                <w:color w:val="0000FF"/>
                <w:u w:val="single"/>
              </w:rPr>
              <w:t>9. Расчетные показатели зоны рекреационного назначения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_Toc453570856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55</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7" w:history="1">
            <w:r w:rsidR="007068B9" w:rsidRPr="007068B9">
              <w:rPr>
                <w:rFonts w:ascii="Times New Roman" w:eastAsia="Calibri" w:hAnsi="Times New Roman" w:cs="Times New Roman"/>
                <w:i/>
                <w:noProof/>
                <w:color w:val="0000FF"/>
                <w:u w:val="single"/>
              </w:rPr>
              <w:t>10. Расчетные показатели зоны специального назначения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_Toc453570857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56</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8" w:history="1">
            <w:r w:rsidR="007068B9" w:rsidRPr="007068B9">
              <w:rPr>
                <w:rFonts w:ascii="Times New Roman" w:eastAsia="Calibri" w:hAnsi="Times New Roman" w:cs="Times New Roman"/>
                <w:i/>
                <w:noProof/>
                <w:color w:val="0000FF"/>
                <w:u w:val="single"/>
              </w:rPr>
              <w:t>11. Расчетные показатели зоны сельскохозяйственного назначения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_Toc453570858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59</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59" w:history="1">
            <w:r w:rsidR="007068B9" w:rsidRPr="007068B9">
              <w:rPr>
                <w:rFonts w:ascii="Times New Roman" w:eastAsia="Calibri" w:hAnsi="Times New Roman" w:cs="Times New Roman"/>
                <w:i/>
                <w:noProof/>
                <w:color w:val="0000FF"/>
                <w:u w:val="single"/>
              </w:rPr>
              <w:t>12. Расчетные показатели в области инженерной подготовки и защиты территории</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_Toc453570859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62</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60" w:history="1">
            <w:r w:rsidR="007068B9" w:rsidRPr="007068B9">
              <w:rPr>
                <w:rFonts w:ascii="Times New Roman" w:eastAsia="Calibri" w:hAnsi="Times New Roman" w:cs="Times New Roman"/>
                <w:i/>
                <w:noProof/>
                <w:color w:val="0000FF"/>
                <w:u w:val="single"/>
              </w:rPr>
              <w:t>13. Расчетные показатели в области инженерной подготовки и защиты территории</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_Toc453570860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64</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61" w:history="1">
            <w:r w:rsidR="007068B9" w:rsidRPr="007068B9">
              <w:rPr>
                <w:rFonts w:ascii="Times New Roman" w:eastAsia="Calibri" w:hAnsi="Times New Roman" w:cs="Times New Roman"/>
                <w:i/>
                <w:noProof/>
                <w:color w:val="0000FF"/>
                <w:u w:val="single"/>
              </w:rPr>
              <w:t>14. Расчетные показатели в отношении территорий общего пользования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_Toc453570861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68</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62" w:history="1">
            <w:r w:rsidR="007068B9" w:rsidRPr="007068B9">
              <w:rPr>
                <w:rFonts w:ascii="Times New Roman" w:eastAsia="Calibri" w:hAnsi="Times New Roman" w:cs="Times New Roman"/>
                <w:i/>
                <w:noProof/>
                <w:color w:val="0000FF"/>
                <w:u w:val="single"/>
              </w:rPr>
              <w:t>15. Доступность объектов для маломобильных групп населения на территории муниципального образования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_Toc453570862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70</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63" w:history="1">
            <w:r w:rsidR="007068B9" w:rsidRPr="007068B9">
              <w:rPr>
                <w:rFonts w:ascii="Times New Roman" w:eastAsia="Calibri" w:hAnsi="Times New Roman" w:cs="Times New Roman"/>
                <w:i/>
                <w:noProof/>
                <w:color w:val="0000FF"/>
                <w:u w:val="single"/>
              </w:rPr>
              <w:t>16. Требования к материалам, сдаваемых в составе градостроительной документации</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_Toc453570863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72</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64" w:history="1">
            <w:r w:rsidR="007068B9" w:rsidRPr="007068B9">
              <w:rPr>
                <w:rFonts w:ascii="Times New Roman" w:eastAsia="Calibri" w:hAnsi="Times New Roman" w:cs="Times New Roman"/>
                <w:i/>
                <w:noProof/>
                <w:color w:val="0000FF"/>
                <w:u w:val="single"/>
              </w:rPr>
              <w:t>17.  Иные расчетные показатели</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_Toc453570864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73</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65" w:history="1">
            <w:r w:rsidR="007068B9" w:rsidRPr="007068B9">
              <w:rPr>
                <w:rFonts w:ascii="Times New Roman" w:eastAsia="Calibri" w:hAnsi="Times New Roman" w:cs="Times New Roman"/>
                <w:i/>
                <w:noProof/>
                <w:color w:val="0000FF"/>
                <w:u w:val="single"/>
              </w:rPr>
              <w:t>18.  Требования к проекту планировки и территориальному планированию</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_Toc453570865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75</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67" w:history="1">
            <w:r w:rsidR="007068B9" w:rsidRPr="007068B9">
              <w:rPr>
                <w:rFonts w:ascii="Times New Roman" w:eastAsia="Calibri" w:hAnsi="Times New Roman" w:cs="Times New Roman"/>
                <w:i/>
                <w:noProof/>
                <w:color w:val="0000FF"/>
                <w:u w:val="single"/>
              </w:rPr>
              <w:t>19.  Охрана окружающей среды</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_Toc453570867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79</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right" w:leader="dot" w:pos="9912"/>
            </w:tabs>
            <w:spacing w:after="100"/>
            <w:rPr>
              <w:rFonts w:ascii="Times New Roman" w:eastAsia="Times New Roman" w:hAnsi="Times New Roman" w:cs="Times New Roman"/>
              <w:i/>
              <w:noProof/>
              <w:lang w:eastAsia="ru-RU"/>
            </w:rPr>
          </w:pPr>
          <w:hyperlink w:anchor="_Toc453570869" w:history="1">
            <w:r w:rsidR="007068B9" w:rsidRPr="007068B9">
              <w:rPr>
                <w:rFonts w:ascii="Times New Roman" w:eastAsia="Calibri" w:hAnsi="Times New Roman" w:cs="Times New Roman"/>
                <w:b/>
                <w:i/>
                <w:noProof/>
                <w:color w:val="0000FF"/>
                <w:u w:val="single"/>
              </w:rPr>
              <w:t>Часть 2. Материалы по обоснованию</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_Toc453570869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101</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left" w:pos="560"/>
              <w:tab w:val="right" w:leader="dot" w:pos="9912"/>
            </w:tabs>
            <w:spacing w:after="100"/>
            <w:rPr>
              <w:rFonts w:ascii="Times New Roman" w:eastAsia="Times New Roman" w:hAnsi="Times New Roman" w:cs="Times New Roman"/>
              <w:i/>
              <w:noProof/>
              <w:lang w:eastAsia="ru-RU"/>
            </w:rPr>
          </w:pPr>
          <w:hyperlink w:anchor="_Toc453570870" w:history="1">
            <w:r w:rsidR="007068B9" w:rsidRPr="007068B9">
              <w:rPr>
                <w:rFonts w:ascii="Times New Roman" w:eastAsia="Calibri" w:hAnsi="Times New Roman" w:cs="Times New Roman"/>
                <w:i/>
                <w:noProof/>
                <w:color w:val="0000FF"/>
                <w:u w:val="single"/>
              </w:rPr>
              <w:t>1.</w:t>
            </w:r>
            <w:r w:rsidR="007068B9" w:rsidRPr="007068B9">
              <w:rPr>
                <w:rFonts w:ascii="Times New Roman" w:eastAsia="Times New Roman" w:hAnsi="Times New Roman" w:cs="Times New Roman"/>
                <w:i/>
                <w:noProof/>
                <w:lang w:eastAsia="ru-RU"/>
              </w:rPr>
              <w:tab/>
            </w:r>
            <w:r w:rsidR="007068B9" w:rsidRPr="007068B9">
              <w:rPr>
                <w:rFonts w:ascii="Times New Roman" w:eastAsia="Calibri" w:hAnsi="Times New Roman" w:cs="Times New Roman"/>
                <w:i/>
                <w:noProof/>
                <w:color w:val="0000FF"/>
                <w:u w:val="single"/>
              </w:rPr>
              <w:t>Список нормативных правовых актов, использованных при подготовке местных нормативов градостроительного проектирования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_Toc453570870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101</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left" w:pos="560"/>
              <w:tab w:val="right" w:leader="dot" w:pos="9912"/>
            </w:tabs>
            <w:spacing w:after="100"/>
            <w:rPr>
              <w:rFonts w:ascii="Times New Roman" w:eastAsia="Times New Roman" w:hAnsi="Times New Roman" w:cs="Times New Roman"/>
              <w:i/>
              <w:noProof/>
              <w:lang w:eastAsia="ru-RU"/>
            </w:rPr>
          </w:pPr>
          <w:hyperlink w:anchor="_Toc453570871" w:history="1">
            <w:r w:rsidR="007068B9" w:rsidRPr="007068B9">
              <w:rPr>
                <w:rFonts w:ascii="Times New Roman" w:eastAsia="SimSun" w:hAnsi="Times New Roman" w:cs="Times New Roman"/>
                <w:i/>
                <w:noProof/>
                <w:color w:val="0000FF"/>
                <w:kern w:val="1"/>
                <w:u w:val="single"/>
                <w:lang w:eastAsia="ar-SA"/>
              </w:rPr>
              <w:t>2.</w:t>
            </w:r>
            <w:r w:rsidR="007068B9" w:rsidRPr="007068B9">
              <w:rPr>
                <w:rFonts w:ascii="Times New Roman" w:eastAsia="Times New Roman" w:hAnsi="Times New Roman" w:cs="Times New Roman"/>
                <w:i/>
                <w:noProof/>
                <w:lang w:eastAsia="ru-RU"/>
              </w:rPr>
              <w:tab/>
            </w:r>
            <w:r w:rsidR="007068B9" w:rsidRPr="007068B9">
              <w:rPr>
                <w:rFonts w:ascii="Times New Roman" w:eastAsia="SimSun" w:hAnsi="Times New Roman" w:cs="Times New Roman"/>
                <w:i/>
                <w:noProof/>
                <w:color w:val="0000FF"/>
                <w:kern w:val="1"/>
                <w:u w:val="single"/>
                <w:lang w:eastAsia="ar-SA"/>
              </w:rPr>
              <w:t>Цели и задачи</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_Toc453570871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112</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left" w:pos="560"/>
              <w:tab w:val="right" w:leader="dot" w:pos="9912"/>
            </w:tabs>
            <w:spacing w:after="100"/>
            <w:rPr>
              <w:rFonts w:ascii="Times New Roman" w:eastAsia="Times New Roman" w:hAnsi="Times New Roman" w:cs="Times New Roman"/>
              <w:i/>
              <w:noProof/>
              <w:lang w:eastAsia="ru-RU"/>
            </w:rPr>
          </w:pPr>
          <w:hyperlink w:anchor="_Toc453570872" w:history="1">
            <w:r w:rsidR="007068B9" w:rsidRPr="007068B9">
              <w:rPr>
                <w:rFonts w:ascii="Times New Roman" w:eastAsia="SimSun" w:hAnsi="Times New Roman" w:cs="Times New Roman"/>
                <w:i/>
                <w:noProof/>
                <w:color w:val="0000FF"/>
                <w:kern w:val="1"/>
                <w:u w:val="single"/>
                <w:lang w:eastAsia="ar-SA"/>
              </w:rPr>
              <w:t>3.</w:t>
            </w:r>
            <w:r w:rsidR="007068B9" w:rsidRPr="007068B9">
              <w:rPr>
                <w:rFonts w:ascii="Times New Roman" w:eastAsia="Times New Roman" w:hAnsi="Times New Roman" w:cs="Times New Roman"/>
                <w:i/>
                <w:noProof/>
                <w:lang w:eastAsia="ru-RU"/>
              </w:rPr>
              <w:tab/>
            </w:r>
            <w:r w:rsidR="007068B9" w:rsidRPr="007068B9">
              <w:rPr>
                <w:rFonts w:ascii="Times New Roman" w:eastAsia="SimSun" w:hAnsi="Times New Roman" w:cs="Times New Roman"/>
                <w:i/>
                <w:noProof/>
                <w:color w:val="0000FF"/>
                <w:kern w:val="1"/>
                <w:u w:val="single"/>
                <w:lang w:eastAsia="ar-SA"/>
              </w:rPr>
              <w:t>Показатели градостроительного проектирования, устанавливаемые местными нормативами градостроительного проектирования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_Toc453570872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114</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left" w:pos="560"/>
              <w:tab w:val="right" w:leader="dot" w:pos="9912"/>
            </w:tabs>
            <w:spacing w:after="100"/>
            <w:rPr>
              <w:rFonts w:ascii="Times New Roman" w:eastAsia="Times New Roman" w:hAnsi="Times New Roman" w:cs="Times New Roman"/>
              <w:i/>
              <w:noProof/>
              <w:lang w:eastAsia="ru-RU"/>
            </w:rPr>
          </w:pPr>
          <w:hyperlink w:anchor="_Toc453570873" w:history="1">
            <w:r w:rsidR="007068B9" w:rsidRPr="007068B9">
              <w:rPr>
                <w:rFonts w:ascii="Times New Roman" w:eastAsia="SimSun" w:hAnsi="Times New Roman" w:cs="Times New Roman"/>
                <w:i/>
                <w:noProof/>
                <w:color w:val="0000FF"/>
                <w:kern w:val="1"/>
                <w:u w:val="single"/>
                <w:lang w:eastAsia="ar-SA"/>
              </w:rPr>
              <w:t>4.</w:t>
            </w:r>
            <w:r w:rsidR="007068B9" w:rsidRPr="007068B9">
              <w:rPr>
                <w:rFonts w:ascii="Times New Roman" w:eastAsia="Times New Roman" w:hAnsi="Times New Roman" w:cs="Times New Roman"/>
                <w:i/>
                <w:noProof/>
                <w:lang w:eastAsia="ru-RU"/>
              </w:rPr>
              <w:tab/>
            </w:r>
            <w:r w:rsidR="007068B9" w:rsidRPr="007068B9">
              <w:rPr>
                <w:rFonts w:ascii="Times New Roman" w:eastAsia="SimSun" w:hAnsi="Times New Roman" w:cs="Times New Roman"/>
                <w:i/>
                <w:noProof/>
                <w:color w:val="0000FF"/>
                <w:kern w:val="1"/>
                <w:u w:val="single"/>
                <w:lang w:eastAsia="ar-SA"/>
              </w:rPr>
              <w:t>Объекты местного значения, в том числе объекты капитального строительства местного значения, с нормируемым уровнем обеспеченности населения, нормируемым радиусом обслуживания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_Toc453570873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115</w:t>
            </w:r>
            <w:r w:rsidR="007C28B3" w:rsidRPr="007068B9">
              <w:rPr>
                <w:rFonts w:ascii="Times New Roman" w:eastAsia="Calibri" w:hAnsi="Times New Roman" w:cs="Times New Roman"/>
                <w:i/>
                <w:noProof/>
                <w:webHidden/>
              </w:rPr>
              <w:fldChar w:fldCharType="end"/>
            </w:r>
          </w:hyperlink>
        </w:p>
        <w:p w:rsidR="007068B9" w:rsidRPr="007068B9" w:rsidRDefault="00BF1823" w:rsidP="007068B9">
          <w:pPr>
            <w:tabs>
              <w:tab w:val="left" w:pos="840"/>
              <w:tab w:val="right" w:leader="dot" w:pos="9912"/>
            </w:tabs>
            <w:spacing w:before="120" w:after="0" w:line="240" w:lineRule="auto"/>
            <w:ind w:left="280"/>
            <w:rPr>
              <w:rFonts w:ascii="Times New Roman" w:eastAsia="Times New Roman" w:hAnsi="Times New Roman" w:cs="Times New Roman"/>
              <w:i/>
              <w:noProof/>
              <w:lang w:eastAsia="ru-RU"/>
            </w:rPr>
          </w:pPr>
          <w:hyperlink w:anchor="_Toc453570874" w:history="1">
            <w:r w:rsidR="007068B9" w:rsidRPr="007068B9">
              <w:rPr>
                <w:rFonts w:ascii="Times New Roman" w:eastAsia="Times New Roman" w:hAnsi="Times New Roman" w:cs="Times New Roman"/>
                <w:bCs/>
                <w:i/>
                <w:noProof/>
                <w:color w:val="0000FF"/>
                <w:u w:val="single"/>
                <w:lang w:eastAsia="ru-RU"/>
              </w:rPr>
              <w:t>5.</w:t>
            </w:r>
            <w:r w:rsidR="007068B9" w:rsidRPr="007068B9">
              <w:rPr>
                <w:rFonts w:ascii="Times New Roman" w:eastAsia="Times New Roman" w:hAnsi="Times New Roman" w:cs="Times New Roman"/>
                <w:i/>
                <w:noProof/>
                <w:lang w:eastAsia="ru-RU"/>
              </w:rPr>
              <w:tab/>
            </w:r>
            <w:r w:rsidR="007068B9" w:rsidRPr="007068B9">
              <w:rPr>
                <w:rFonts w:ascii="Times New Roman" w:eastAsia="Times New Roman" w:hAnsi="Times New Roman" w:cs="Times New Roman"/>
                <w:bCs/>
                <w:i/>
                <w:noProof/>
                <w:color w:val="0000FF"/>
                <w:u w:val="single"/>
                <w:lang w:eastAsia="ru-RU"/>
              </w:rPr>
              <w:t>Общая организация и территориальное зонирование поселения</w:t>
            </w:r>
            <w:r w:rsidR="007068B9" w:rsidRPr="007068B9">
              <w:rPr>
                <w:rFonts w:ascii="Times New Roman" w:eastAsia="Times New Roman" w:hAnsi="Times New Roman" w:cs="Times New Roman"/>
                <w:bCs/>
                <w:i/>
                <w:noProof/>
                <w:webHidden/>
                <w:color w:val="000000"/>
                <w:lang w:eastAsia="ru-RU"/>
              </w:rPr>
              <w:tab/>
            </w:r>
            <w:r w:rsidR="007C28B3" w:rsidRPr="007068B9">
              <w:rPr>
                <w:rFonts w:ascii="Times New Roman" w:eastAsia="Times New Roman" w:hAnsi="Times New Roman" w:cs="Times New Roman"/>
                <w:bCs/>
                <w:i/>
                <w:noProof/>
                <w:webHidden/>
                <w:color w:val="000000"/>
                <w:lang w:eastAsia="ru-RU"/>
              </w:rPr>
              <w:fldChar w:fldCharType="begin"/>
            </w:r>
            <w:r w:rsidR="007068B9" w:rsidRPr="007068B9">
              <w:rPr>
                <w:rFonts w:ascii="Times New Roman" w:eastAsia="Times New Roman" w:hAnsi="Times New Roman" w:cs="Times New Roman"/>
                <w:bCs/>
                <w:i/>
                <w:noProof/>
                <w:webHidden/>
                <w:color w:val="000000"/>
                <w:lang w:eastAsia="ru-RU"/>
              </w:rPr>
              <w:instrText xml:space="preserve"> PAGEREF _Toc453570874 \h </w:instrText>
            </w:r>
            <w:r w:rsidR="007C28B3" w:rsidRPr="007068B9">
              <w:rPr>
                <w:rFonts w:ascii="Times New Roman" w:eastAsia="Times New Roman" w:hAnsi="Times New Roman" w:cs="Times New Roman"/>
                <w:bCs/>
                <w:i/>
                <w:noProof/>
                <w:webHidden/>
                <w:color w:val="000000"/>
                <w:lang w:eastAsia="ru-RU"/>
              </w:rPr>
            </w:r>
            <w:r w:rsidR="007C28B3" w:rsidRPr="007068B9">
              <w:rPr>
                <w:rFonts w:ascii="Times New Roman" w:eastAsia="Times New Roman" w:hAnsi="Times New Roman" w:cs="Times New Roman"/>
                <w:bCs/>
                <w:i/>
                <w:noProof/>
                <w:webHidden/>
                <w:color w:val="000000"/>
                <w:lang w:eastAsia="ru-RU"/>
              </w:rPr>
              <w:fldChar w:fldCharType="separate"/>
            </w:r>
            <w:r w:rsidR="007068B9" w:rsidRPr="007068B9">
              <w:rPr>
                <w:rFonts w:ascii="Times New Roman" w:eastAsia="Times New Roman" w:hAnsi="Times New Roman" w:cs="Times New Roman"/>
                <w:bCs/>
                <w:i/>
                <w:noProof/>
                <w:webHidden/>
                <w:color w:val="000000"/>
                <w:lang w:eastAsia="ru-RU"/>
              </w:rPr>
              <w:t>116</w:t>
            </w:r>
            <w:r w:rsidR="007C28B3" w:rsidRPr="007068B9">
              <w:rPr>
                <w:rFonts w:ascii="Times New Roman" w:eastAsia="Times New Roman" w:hAnsi="Times New Roman" w:cs="Times New Roman"/>
                <w:bCs/>
                <w:i/>
                <w:noProof/>
                <w:webHidden/>
                <w:color w:val="000000"/>
                <w:lang w:eastAsia="ru-RU"/>
              </w:rPr>
              <w:fldChar w:fldCharType="end"/>
            </w:r>
          </w:hyperlink>
        </w:p>
        <w:p w:rsidR="007068B9" w:rsidRPr="007068B9" w:rsidRDefault="00BF1823" w:rsidP="007068B9">
          <w:pPr>
            <w:tabs>
              <w:tab w:val="right" w:leader="dot" w:pos="9912"/>
            </w:tabs>
            <w:spacing w:after="100"/>
            <w:rPr>
              <w:rFonts w:ascii="Calibri" w:eastAsia="Times New Roman" w:hAnsi="Calibri" w:cs="Times New Roman"/>
              <w:noProof/>
              <w:lang w:eastAsia="ru-RU"/>
            </w:rPr>
          </w:pPr>
          <w:hyperlink w:anchor="_Toc453570875" w:history="1">
            <w:r w:rsidR="007068B9" w:rsidRPr="007068B9">
              <w:rPr>
                <w:rFonts w:ascii="Times New Roman" w:eastAsia="Calibri" w:hAnsi="Times New Roman" w:cs="Times New Roman"/>
                <w:b/>
                <w:i/>
                <w:noProof/>
                <w:color w:val="0000FF"/>
                <w:u w:val="single"/>
              </w:rPr>
              <w:t>Часть 3. Правила и область применения</w:t>
            </w:r>
            <w:r w:rsidR="007068B9" w:rsidRPr="007068B9">
              <w:rPr>
                <w:rFonts w:ascii="Times New Roman" w:eastAsia="Calibri" w:hAnsi="Times New Roman" w:cs="Times New Roman"/>
                <w:i/>
                <w:noProof/>
                <w:webHidden/>
              </w:rPr>
              <w:tab/>
            </w:r>
            <w:r w:rsidR="007C28B3" w:rsidRPr="007068B9">
              <w:rPr>
                <w:rFonts w:ascii="Times New Roman" w:eastAsia="Calibri" w:hAnsi="Times New Roman" w:cs="Times New Roman"/>
                <w:i/>
                <w:noProof/>
                <w:webHidden/>
              </w:rPr>
              <w:fldChar w:fldCharType="begin"/>
            </w:r>
            <w:r w:rsidR="007068B9" w:rsidRPr="007068B9">
              <w:rPr>
                <w:rFonts w:ascii="Times New Roman" w:eastAsia="Calibri" w:hAnsi="Times New Roman" w:cs="Times New Roman"/>
                <w:i/>
                <w:noProof/>
                <w:webHidden/>
              </w:rPr>
              <w:instrText xml:space="preserve"> PAGEREF _Toc453570875 \h </w:instrText>
            </w:r>
            <w:r w:rsidR="007C28B3" w:rsidRPr="007068B9">
              <w:rPr>
                <w:rFonts w:ascii="Times New Roman" w:eastAsia="Calibri" w:hAnsi="Times New Roman" w:cs="Times New Roman"/>
                <w:i/>
                <w:noProof/>
                <w:webHidden/>
              </w:rPr>
            </w:r>
            <w:r w:rsidR="007C28B3" w:rsidRPr="007068B9">
              <w:rPr>
                <w:rFonts w:ascii="Times New Roman" w:eastAsia="Calibri" w:hAnsi="Times New Roman" w:cs="Times New Roman"/>
                <w:i/>
                <w:noProof/>
                <w:webHidden/>
              </w:rPr>
              <w:fldChar w:fldCharType="separate"/>
            </w:r>
            <w:r w:rsidR="007068B9" w:rsidRPr="007068B9">
              <w:rPr>
                <w:rFonts w:ascii="Times New Roman" w:eastAsia="Calibri" w:hAnsi="Times New Roman" w:cs="Times New Roman"/>
                <w:i/>
                <w:noProof/>
                <w:webHidden/>
              </w:rPr>
              <w:t>123</w:t>
            </w:r>
            <w:r w:rsidR="007C28B3" w:rsidRPr="007068B9">
              <w:rPr>
                <w:rFonts w:ascii="Times New Roman" w:eastAsia="Calibri" w:hAnsi="Times New Roman" w:cs="Times New Roman"/>
                <w:i/>
                <w:noProof/>
                <w:webHidden/>
              </w:rPr>
              <w:fldChar w:fldCharType="end"/>
            </w:r>
          </w:hyperlink>
        </w:p>
        <w:p w:rsidR="007068B9" w:rsidRPr="007068B9" w:rsidRDefault="007C28B3" w:rsidP="007068B9">
          <w:pPr>
            <w:spacing w:line="240" w:lineRule="auto"/>
            <w:jc w:val="both"/>
            <w:rPr>
              <w:rFonts w:ascii="Times New Roman" w:eastAsia="Calibri" w:hAnsi="Times New Roman" w:cs="Times New Roman"/>
              <w:sz w:val="28"/>
              <w:szCs w:val="28"/>
            </w:rPr>
          </w:pPr>
          <w:r w:rsidRPr="007068B9">
            <w:rPr>
              <w:rFonts w:ascii="Times New Roman" w:eastAsia="Calibri" w:hAnsi="Times New Roman" w:cs="Times New Roman"/>
              <w:sz w:val="28"/>
              <w:szCs w:val="28"/>
            </w:rPr>
            <w:fldChar w:fldCharType="end"/>
          </w:r>
        </w:p>
      </w:sdtContent>
    </w:sdt>
    <w:p w:rsidR="007068B9" w:rsidRPr="007068B9" w:rsidRDefault="007068B9" w:rsidP="007068B9">
      <w:pPr>
        <w:jc w:val="both"/>
        <w:rPr>
          <w:rFonts w:ascii="Times New Roman" w:eastAsia="Calibri" w:hAnsi="Times New Roman" w:cs="Times New Roman"/>
          <w:b/>
          <w:sz w:val="28"/>
          <w:szCs w:val="28"/>
        </w:rPr>
      </w:pPr>
    </w:p>
    <w:p w:rsidR="007068B9" w:rsidRPr="007068B9" w:rsidRDefault="007068B9" w:rsidP="007068B9">
      <w:pPr>
        <w:spacing w:after="0" w:line="240" w:lineRule="auto"/>
        <w:ind w:left="360"/>
        <w:jc w:val="center"/>
        <w:outlineLvl w:val="0"/>
        <w:rPr>
          <w:rFonts w:ascii="Times New Roman" w:eastAsia="Calibri" w:hAnsi="Times New Roman" w:cs="Times New Roman"/>
          <w:b/>
          <w:i/>
          <w:sz w:val="24"/>
          <w:szCs w:val="24"/>
        </w:rPr>
      </w:pPr>
      <w:bookmarkStart w:id="2" w:name="_Toc453570846"/>
    </w:p>
    <w:p w:rsidR="00237455" w:rsidRDefault="00237455" w:rsidP="007068B9">
      <w:pPr>
        <w:spacing w:after="0" w:line="240" w:lineRule="auto"/>
        <w:ind w:left="360"/>
        <w:jc w:val="center"/>
        <w:outlineLvl w:val="0"/>
        <w:rPr>
          <w:rFonts w:ascii="Times New Roman" w:eastAsia="Calibri" w:hAnsi="Times New Roman" w:cs="Times New Roman"/>
          <w:b/>
          <w:i/>
          <w:sz w:val="24"/>
          <w:szCs w:val="24"/>
        </w:rPr>
      </w:pPr>
    </w:p>
    <w:p w:rsidR="007068B9" w:rsidRPr="007068B9" w:rsidRDefault="007068B9" w:rsidP="007068B9">
      <w:pPr>
        <w:spacing w:after="0" w:line="240" w:lineRule="auto"/>
        <w:ind w:left="360"/>
        <w:jc w:val="center"/>
        <w:outlineLvl w:val="0"/>
        <w:rPr>
          <w:rFonts w:ascii="Times New Roman" w:eastAsia="Calibri" w:hAnsi="Times New Roman" w:cs="Times New Roman"/>
          <w:b/>
          <w:i/>
          <w:sz w:val="24"/>
          <w:szCs w:val="24"/>
        </w:rPr>
      </w:pPr>
      <w:r w:rsidRPr="007068B9">
        <w:rPr>
          <w:rFonts w:ascii="Times New Roman" w:eastAsia="Calibri" w:hAnsi="Times New Roman" w:cs="Times New Roman"/>
          <w:b/>
          <w:i/>
          <w:sz w:val="24"/>
          <w:szCs w:val="24"/>
        </w:rPr>
        <w:lastRenderedPageBreak/>
        <w:t>Введение</w:t>
      </w:r>
      <w:bookmarkEnd w:id="2"/>
    </w:p>
    <w:p w:rsidR="007068B9" w:rsidRPr="007068B9" w:rsidRDefault="007068B9" w:rsidP="007068B9">
      <w:pPr>
        <w:shd w:val="clear" w:color="auto" w:fill="FFFFFF"/>
        <w:spacing w:after="0" w:line="240" w:lineRule="auto"/>
        <w:jc w:val="both"/>
        <w:outlineLvl w:val="0"/>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7068B9">
        <w:rPr>
          <w:rFonts w:ascii="Times New Roman" w:eastAsia="Times New Roman" w:hAnsi="Times New Roman" w:cs="Times New Roman"/>
          <w:color w:val="000000"/>
          <w:sz w:val="24"/>
          <w:szCs w:val="24"/>
          <w:lang w:eastAsia="ru-RU"/>
        </w:rPr>
        <w:t xml:space="preserve">Местные нормативы градостроительного проектирования муниципального образования </w:t>
      </w:r>
      <w:proofErr w:type="spellStart"/>
      <w:r w:rsidR="00932C41">
        <w:rPr>
          <w:rFonts w:ascii="Times New Roman" w:eastAsia="Times New Roman" w:hAnsi="Times New Roman" w:cs="Times New Roman"/>
          <w:color w:val="000000"/>
          <w:sz w:val="24"/>
          <w:szCs w:val="24"/>
          <w:lang w:eastAsia="ru-RU"/>
        </w:rPr>
        <w:t>Большесодомовский</w:t>
      </w:r>
      <w:proofErr w:type="spellEnd"/>
      <w:r w:rsidR="00932C41">
        <w:rPr>
          <w:rFonts w:ascii="Times New Roman" w:eastAsia="Times New Roman" w:hAnsi="Times New Roman" w:cs="Times New Roman"/>
          <w:color w:val="000000"/>
          <w:sz w:val="24"/>
          <w:szCs w:val="24"/>
          <w:lang w:eastAsia="ru-RU"/>
        </w:rPr>
        <w:t xml:space="preserve"> сельсовет Тонкинского </w:t>
      </w:r>
      <w:r w:rsidRPr="007068B9">
        <w:rPr>
          <w:rFonts w:ascii="Times New Roman" w:eastAsia="Times New Roman" w:hAnsi="Times New Roman" w:cs="Times New Roman"/>
          <w:color w:val="000000"/>
          <w:sz w:val="24"/>
          <w:szCs w:val="24"/>
          <w:lang w:eastAsia="ru-RU"/>
        </w:rPr>
        <w:t xml:space="preserve">муниципального района Нижегородской области (далее – местные нормативы градостроительного проектирования) разработаны на основании Градостроительного Кодекса Российской Федерации, в соответствии с законодательством Российской Федерации, Нижегородской области, а также  постановления </w:t>
      </w:r>
      <w:proofErr w:type="spellStart"/>
      <w:r w:rsidR="00932C41">
        <w:rPr>
          <w:rFonts w:ascii="Times New Roman" w:eastAsia="Times New Roman" w:hAnsi="Times New Roman" w:cs="Times New Roman"/>
          <w:color w:val="000000"/>
          <w:sz w:val="24"/>
          <w:szCs w:val="24"/>
          <w:lang w:eastAsia="ru-RU"/>
        </w:rPr>
        <w:t>Большесодомовского</w:t>
      </w:r>
      <w:proofErr w:type="spellEnd"/>
      <w:r w:rsidR="00932C41">
        <w:rPr>
          <w:rFonts w:ascii="Times New Roman" w:eastAsia="Times New Roman" w:hAnsi="Times New Roman" w:cs="Times New Roman"/>
          <w:color w:val="000000"/>
          <w:sz w:val="24"/>
          <w:szCs w:val="24"/>
          <w:lang w:eastAsia="ru-RU"/>
        </w:rPr>
        <w:t xml:space="preserve"> сельсовета </w:t>
      </w:r>
      <w:r w:rsidRPr="007068B9">
        <w:rPr>
          <w:rFonts w:ascii="Times New Roman" w:eastAsia="Times New Roman" w:hAnsi="Times New Roman" w:cs="Times New Roman"/>
          <w:color w:val="000000"/>
          <w:sz w:val="24"/>
          <w:szCs w:val="24"/>
          <w:lang w:eastAsia="ru-RU"/>
        </w:rPr>
        <w:t xml:space="preserve">муниципального образования </w:t>
      </w:r>
      <w:r w:rsidR="00932C41">
        <w:rPr>
          <w:rFonts w:ascii="Times New Roman" w:eastAsia="Times New Roman" w:hAnsi="Times New Roman" w:cs="Times New Roman"/>
          <w:color w:val="000000"/>
          <w:sz w:val="24"/>
          <w:szCs w:val="24"/>
          <w:lang w:eastAsia="ru-RU"/>
        </w:rPr>
        <w:t xml:space="preserve">Тонкинского </w:t>
      </w:r>
      <w:r w:rsidRPr="007068B9">
        <w:rPr>
          <w:rFonts w:ascii="Times New Roman" w:eastAsia="Times New Roman" w:hAnsi="Times New Roman" w:cs="Times New Roman"/>
          <w:color w:val="000000"/>
          <w:sz w:val="24"/>
          <w:szCs w:val="24"/>
          <w:lang w:eastAsia="ru-RU"/>
        </w:rPr>
        <w:t xml:space="preserve">муниципального района Нижегородской области от  </w:t>
      </w:r>
      <w:r w:rsidR="00237455">
        <w:rPr>
          <w:rFonts w:ascii="Times New Roman" w:eastAsia="Times New Roman" w:hAnsi="Times New Roman" w:cs="Times New Roman"/>
          <w:color w:val="000000"/>
          <w:sz w:val="24"/>
          <w:szCs w:val="24"/>
          <w:lang w:eastAsia="ru-RU"/>
        </w:rPr>
        <w:t xml:space="preserve">15.11.2017 </w:t>
      </w:r>
      <w:r w:rsidRPr="007068B9">
        <w:rPr>
          <w:rFonts w:ascii="Times New Roman" w:eastAsia="Times New Roman" w:hAnsi="Times New Roman" w:cs="Times New Roman"/>
          <w:color w:val="000000"/>
          <w:sz w:val="24"/>
          <w:szCs w:val="24"/>
          <w:lang w:eastAsia="ru-RU"/>
        </w:rPr>
        <w:t xml:space="preserve">г. № </w:t>
      </w:r>
      <w:r w:rsidR="00237455">
        <w:rPr>
          <w:rFonts w:ascii="Times New Roman" w:eastAsia="Times New Roman" w:hAnsi="Times New Roman" w:cs="Times New Roman"/>
          <w:color w:val="000000"/>
          <w:sz w:val="24"/>
          <w:szCs w:val="24"/>
          <w:lang w:eastAsia="ru-RU"/>
        </w:rPr>
        <w:t>56</w:t>
      </w:r>
      <w:r w:rsidRPr="007068B9">
        <w:rPr>
          <w:rFonts w:ascii="Times New Roman" w:eastAsia="Times New Roman" w:hAnsi="Times New Roman" w:cs="Times New Roman"/>
          <w:color w:val="000000"/>
          <w:sz w:val="24"/>
          <w:szCs w:val="24"/>
          <w:lang w:eastAsia="ru-RU"/>
        </w:rPr>
        <w:t xml:space="preserve"> «О порядке подготовки, утверждения местных нормативов градостроительного проектирования</w:t>
      </w:r>
      <w:r w:rsidR="00237455">
        <w:rPr>
          <w:rFonts w:ascii="Times New Roman" w:eastAsia="Times New Roman" w:hAnsi="Times New Roman" w:cs="Times New Roman"/>
          <w:color w:val="000000"/>
          <w:sz w:val="24"/>
          <w:szCs w:val="24"/>
          <w:lang w:eastAsia="ru-RU"/>
        </w:rPr>
        <w:t xml:space="preserve"> </w:t>
      </w:r>
      <w:proofErr w:type="spellStart"/>
      <w:r w:rsidR="00932C41">
        <w:rPr>
          <w:rFonts w:ascii="Times New Roman" w:eastAsia="Times New Roman" w:hAnsi="Times New Roman" w:cs="Times New Roman"/>
          <w:color w:val="000000"/>
          <w:sz w:val="24"/>
          <w:szCs w:val="24"/>
          <w:lang w:eastAsia="ru-RU"/>
        </w:rPr>
        <w:t>Большесодомовского</w:t>
      </w:r>
      <w:proofErr w:type="spellEnd"/>
      <w:r w:rsidR="00932C41">
        <w:rPr>
          <w:rFonts w:ascii="Times New Roman" w:eastAsia="Times New Roman" w:hAnsi="Times New Roman" w:cs="Times New Roman"/>
          <w:color w:val="000000"/>
          <w:sz w:val="24"/>
          <w:szCs w:val="24"/>
          <w:lang w:eastAsia="ru-RU"/>
        </w:rPr>
        <w:t xml:space="preserve"> сельсовета Тонкинского</w:t>
      </w:r>
      <w:proofErr w:type="gramEnd"/>
      <w:r w:rsidR="00932C41">
        <w:rPr>
          <w:rFonts w:ascii="Times New Roman" w:eastAsia="Times New Roman" w:hAnsi="Times New Roman" w:cs="Times New Roman"/>
          <w:color w:val="000000"/>
          <w:sz w:val="24"/>
          <w:szCs w:val="24"/>
          <w:lang w:eastAsia="ru-RU"/>
        </w:rPr>
        <w:t xml:space="preserve"> муниципального района</w:t>
      </w:r>
      <w:r w:rsidR="00237455">
        <w:rPr>
          <w:rFonts w:ascii="Times New Roman" w:eastAsia="Times New Roman" w:hAnsi="Times New Roman" w:cs="Times New Roman"/>
          <w:color w:val="000000"/>
          <w:sz w:val="24"/>
          <w:szCs w:val="24"/>
          <w:lang w:eastAsia="ru-RU"/>
        </w:rPr>
        <w:t xml:space="preserve"> </w:t>
      </w:r>
      <w:r w:rsidRPr="007068B9">
        <w:rPr>
          <w:rFonts w:ascii="Times New Roman" w:eastAsia="Times New Roman" w:hAnsi="Times New Roman" w:cs="Times New Roman"/>
          <w:color w:val="000000"/>
          <w:sz w:val="24"/>
          <w:szCs w:val="24"/>
          <w:lang w:eastAsia="ru-RU"/>
        </w:rPr>
        <w:t xml:space="preserve">Нижегородской области и внесения в них изменений».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Местные нормативы градостроительного проектирования формируются в виде системы, направленной на повышение благоприятных условий жизни населения сельского поселения, устойчивое развитие его территорий с учетом социально-экономических, территориальных, природно-климатических особенностей муниципального образования.</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Местные нормативы градостроительного проектирования распространяются на всю  территорию муниципального образования </w:t>
      </w:r>
      <w:proofErr w:type="spellStart"/>
      <w:r w:rsidR="00932C41">
        <w:rPr>
          <w:rFonts w:ascii="Times New Roman" w:eastAsia="Times New Roman" w:hAnsi="Times New Roman" w:cs="Times New Roman"/>
          <w:color w:val="000000"/>
          <w:sz w:val="24"/>
          <w:szCs w:val="24"/>
          <w:lang w:eastAsia="ru-RU"/>
        </w:rPr>
        <w:t>Большесодомовский</w:t>
      </w:r>
      <w:proofErr w:type="spellEnd"/>
      <w:r w:rsidR="00932C41">
        <w:rPr>
          <w:rFonts w:ascii="Times New Roman" w:eastAsia="Times New Roman" w:hAnsi="Times New Roman" w:cs="Times New Roman"/>
          <w:color w:val="000000"/>
          <w:sz w:val="24"/>
          <w:szCs w:val="24"/>
          <w:lang w:eastAsia="ru-RU"/>
        </w:rPr>
        <w:t xml:space="preserve"> сельсовет Тонкинского</w:t>
      </w:r>
      <w:r w:rsidRPr="007068B9">
        <w:rPr>
          <w:rFonts w:ascii="Times New Roman" w:eastAsia="Times New Roman" w:hAnsi="Times New Roman" w:cs="Times New Roman"/>
          <w:color w:val="000000"/>
          <w:sz w:val="24"/>
          <w:szCs w:val="24"/>
          <w:lang w:eastAsia="ru-RU"/>
        </w:rPr>
        <w:t xml:space="preserve"> муниципального района Нижегородской области и обязательны для применения всеми субъектами градостроительной деятельности на территории муниципального образования.</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Местные нормативы градостроительного проектирования разработаны для обеспечения градостроительной деятельности на территории муниципального образования </w:t>
      </w:r>
      <w:proofErr w:type="spellStart"/>
      <w:r w:rsidR="00627FB7" w:rsidRPr="00627FB7">
        <w:rPr>
          <w:rFonts w:ascii="Times New Roman" w:eastAsia="Times New Roman" w:hAnsi="Times New Roman" w:cs="Times New Roman"/>
          <w:color w:val="000000"/>
          <w:sz w:val="24"/>
          <w:szCs w:val="24"/>
          <w:lang w:eastAsia="ru-RU"/>
        </w:rPr>
        <w:t>Большесодомовский</w:t>
      </w:r>
      <w:proofErr w:type="spellEnd"/>
      <w:r w:rsidR="00627FB7" w:rsidRPr="00627FB7">
        <w:rPr>
          <w:rFonts w:ascii="Times New Roman" w:eastAsia="Times New Roman" w:hAnsi="Times New Roman" w:cs="Times New Roman"/>
          <w:color w:val="000000"/>
          <w:sz w:val="24"/>
          <w:szCs w:val="24"/>
          <w:lang w:eastAsia="ru-RU"/>
        </w:rPr>
        <w:t xml:space="preserve"> сельсовет Тонкинского</w:t>
      </w:r>
      <w:r w:rsidRPr="007068B9">
        <w:rPr>
          <w:rFonts w:ascii="Times New Roman" w:eastAsia="Times New Roman" w:hAnsi="Times New Roman" w:cs="Times New Roman"/>
          <w:color w:val="000000"/>
          <w:sz w:val="24"/>
          <w:szCs w:val="24"/>
          <w:lang w:eastAsia="ru-RU"/>
        </w:rPr>
        <w:t xml:space="preserve"> муниципального района Нижегородской области и решения следующих задач:</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установление минимального набора показателей, расчет которых необходим при разработке  градостроительной документации (генерального плана, документации по планировке территории,  правил землепользования и застройки) на основе документов планирования социально-экономического развития территории;</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распределение используемых при  проектировании  показателей на группы по видам  градостроительной документации;</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обеспечение оценки качества градостроительной документации  в  плане  соответствия  её  решений  целям  повышения качества жизни населения;</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w:t>
      </w:r>
    </w:p>
    <w:p w:rsidR="007068B9" w:rsidRPr="007068B9" w:rsidRDefault="007068B9" w:rsidP="007068B9">
      <w:pPr>
        <w:suppressAutoHyphens/>
        <w:autoSpaceDE w:val="0"/>
        <w:spacing w:after="0" w:line="240" w:lineRule="auto"/>
        <w:ind w:firstLine="709"/>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Нормативы градостроительного проектирования муниципального образования  </w:t>
      </w:r>
      <w:proofErr w:type="spellStart"/>
      <w:r w:rsidR="00627FB7" w:rsidRPr="00627FB7">
        <w:rPr>
          <w:rFonts w:ascii="Times New Roman" w:eastAsia="Calibri" w:hAnsi="Times New Roman" w:cs="Times New Roman"/>
          <w:sz w:val="24"/>
          <w:szCs w:val="24"/>
          <w:lang w:eastAsia="ar-SA"/>
        </w:rPr>
        <w:t>Большесодомовский</w:t>
      </w:r>
      <w:proofErr w:type="spellEnd"/>
      <w:r w:rsidR="00627FB7" w:rsidRPr="00627FB7">
        <w:rPr>
          <w:rFonts w:ascii="Times New Roman" w:eastAsia="Calibri" w:hAnsi="Times New Roman" w:cs="Times New Roman"/>
          <w:sz w:val="24"/>
          <w:szCs w:val="24"/>
          <w:lang w:eastAsia="ar-SA"/>
        </w:rPr>
        <w:t xml:space="preserve"> сельсовет Тонкинского </w:t>
      </w:r>
      <w:r w:rsidRPr="007068B9">
        <w:rPr>
          <w:rFonts w:ascii="Times New Roman" w:eastAsia="Calibri" w:hAnsi="Times New Roman" w:cs="Times New Roman"/>
          <w:sz w:val="24"/>
          <w:szCs w:val="24"/>
          <w:lang w:eastAsia="ar-SA"/>
        </w:rPr>
        <w:t>муниципального района Нижегородской областисодержат расчетные показатели предельные значения расчетных показателей минимально допустимого уровня обеспеченности объектами местного значения населения сельского поселения и предельные значения расчетных показателей максимально допустимого уровня территориальной доступности таких объектов.</w:t>
      </w:r>
    </w:p>
    <w:p w:rsidR="007068B9" w:rsidRPr="007068B9" w:rsidRDefault="007068B9" w:rsidP="007068B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Подготовка местных нормативов градостроительного проектирования осуществлялась с учетом:</w:t>
      </w:r>
    </w:p>
    <w:p w:rsidR="007068B9" w:rsidRPr="007068B9" w:rsidRDefault="007068B9" w:rsidP="007068B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социально-демографического состава и плотности населения на территории муниципального образования </w:t>
      </w:r>
      <w:proofErr w:type="spellStart"/>
      <w:r w:rsidR="00627FB7" w:rsidRPr="00627FB7">
        <w:rPr>
          <w:rFonts w:ascii="Times New Roman" w:eastAsia="Calibri" w:hAnsi="Times New Roman" w:cs="Times New Roman"/>
          <w:sz w:val="24"/>
          <w:szCs w:val="24"/>
          <w:lang w:eastAsia="ar-SA"/>
        </w:rPr>
        <w:t>Большесодомовский</w:t>
      </w:r>
      <w:proofErr w:type="spellEnd"/>
      <w:r w:rsidR="00627FB7" w:rsidRPr="00627FB7">
        <w:rPr>
          <w:rFonts w:ascii="Times New Roman" w:eastAsia="Calibri" w:hAnsi="Times New Roman" w:cs="Times New Roman"/>
          <w:sz w:val="24"/>
          <w:szCs w:val="24"/>
          <w:lang w:eastAsia="ar-SA"/>
        </w:rPr>
        <w:t xml:space="preserve"> сельсовет Тонкинского</w:t>
      </w:r>
      <w:r w:rsidRPr="007068B9">
        <w:rPr>
          <w:rFonts w:ascii="Times New Roman" w:eastAsia="Calibri" w:hAnsi="Times New Roman" w:cs="Times New Roman"/>
          <w:sz w:val="24"/>
          <w:szCs w:val="24"/>
          <w:lang w:eastAsia="ar-SA"/>
        </w:rPr>
        <w:t xml:space="preserve"> муниципального района Нижегородской области;</w:t>
      </w:r>
    </w:p>
    <w:p w:rsidR="007068B9" w:rsidRPr="007068B9" w:rsidRDefault="007068B9" w:rsidP="007068B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2) планов и программ комплексного социально-экономического развития муниципального образования </w:t>
      </w:r>
      <w:proofErr w:type="spellStart"/>
      <w:r w:rsidR="00627FB7" w:rsidRPr="00627FB7">
        <w:rPr>
          <w:rFonts w:ascii="Times New Roman" w:eastAsia="Calibri" w:hAnsi="Times New Roman" w:cs="Times New Roman"/>
          <w:sz w:val="24"/>
          <w:szCs w:val="24"/>
          <w:lang w:eastAsia="ar-SA"/>
        </w:rPr>
        <w:t>Большесодомовский</w:t>
      </w:r>
      <w:proofErr w:type="spellEnd"/>
      <w:r w:rsidR="00627FB7" w:rsidRPr="00627FB7">
        <w:rPr>
          <w:rFonts w:ascii="Times New Roman" w:eastAsia="Calibri" w:hAnsi="Times New Roman" w:cs="Times New Roman"/>
          <w:sz w:val="24"/>
          <w:szCs w:val="24"/>
          <w:lang w:eastAsia="ar-SA"/>
        </w:rPr>
        <w:t xml:space="preserve"> сельсовет Тонкинского</w:t>
      </w:r>
      <w:r w:rsidRPr="007068B9">
        <w:rPr>
          <w:rFonts w:ascii="Times New Roman" w:eastAsia="Calibri" w:hAnsi="Times New Roman" w:cs="Times New Roman"/>
          <w:sz w:val="24"/>
          <w:szCs w:val="24"/>
          <w:lang w:eastAsia="ar-SA"/>
        </w:rPr>
        <w:t xml:space="preserve"> муниципального района Нижегородской области;</w:t>
      </w:r>
    </w:p>
    <w:p w:rsidR="007068B9" w:rsidRPr="007068B9" w:rsidRDefault="007068B9" w:rsidP="007068B9">
      <w:pPr>
        <w:suppressAutoHyphens/>
        <w:autoSpaceDE w:val="0"/>
        <w:spacing w:after="0" w:line="240" w:lineRule="auto"/>
        <w:ind w:firstLine="709"/>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3) предложений органов местного самоуправления и заинтересованных лиц.</w:t>
      </w:r>
    </w:p>
    <w:p w:rsidR="007068B9" w:rsidRPr="007068B9" w:rsidRDefault="007068B9" w:rsidP="007068B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Местные нормативы градостроительного проектирования включают в себя:</w:t>
      </w:r>
    </w:p>
    <w:p w:rsidR="007068B9" w:rsidRPr="007068B9" w:rsidRDefault="007068B9" w:rsidP="007068B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основную часть (расчетные показатели минимально допустимого уровня обеспеченности объектами местного значения, населения муниципального образования </w:t>
      </w:r>
      <w:proofErr w:type="spellStart"/>
      <w:r w:rsidR="00627FB7" w:rsidRPr="00627FB7">
        <w:rPr>
          <w:rFonts w:ascii="Times New Roman" w:eastAsia="Calibri" w:hAnsi="Times New Roman" w:cs="Times New Roman"/>
          <w:sz w:val="24"/>
          <w:szCs w:val="24"/>
          <w:lang w:eastAsia="ar-SA"/>
        </w:rPr>
        <w:lastRenderedPageBreak/>
        <w:t>Большесодомовский</w:t>
      </w:r>
      <w:proofErr w:type="spellEnd"/>
      <w:r w:rsidR="00627FB7" w:rsidRPr="00627FB7">
        <w:rPr>
          <w:rFonts w:ascii="Times New Roman" w:eastAsia="Calibri" w:hAnsi="Times New Roman" w:cs="Times New Roman"/>
          <w:sz w:val="24"/>
          <w:szCs w:val="24"/>
          <w:lang w:eastAsia="ar-SA"/>
        </w:rPr>
        <w:t xml:space="preserve"> сельсовет Тонкинского </w:t>
      </w:r>
      <w:r w:rsidRPr="007068B9">
        <w:rPr>
          <w:rFonts w:ascii="Times New Roman" w:eastAsia="Calibri" w:hAnsi="Times New Roman" w:cs="Times New Roman"/>
          <w:sz w:val="24"/>
          <w:szCs w:val="24"/>
          <w:lang w:eastAsia="ar-SA"/>
        </w:rPr>
        <w:t xml:space="preserve">муниципального района Нижегородской областии расчетные показатели максимально допустимого уровня территориальной доступности таких объектов для населения муниципального образования </w:t>
      </w:r>
      <w:proofErr w:type="spellStart"/>
      <w:r w:rsidR="00627FB7" w:rsidRPr="00627FB7">
        <w:rPr>
          <w:rFonts w:ascii="Times New Roman" w:eastAsia="Calibri" w:hAnsi="Times New Roman" w:cs="Times New Roman"/>
          <w:sz w:val="24"/>
          <w:szCs w:val="24"/>
          <w:lang w:eastAsia="ar-SA"/>
        </w:rPr>
        <w:t>Большесодомовский</w:t>
      </w:r>
      <w:proofErr w:type="spellEnd"/>
      <w:r w:rsidR="00627FB7" w:rsidRPr="00627FB7">
        <w:rPr>
          <w:rFonts w:ascii="Times New Roman" w:eastAsia="Calibri" w:hAnsi="Times New Roman" w:cs="Times New Roman"/>
          <w:sz w:val="24"/>
          <w:szCs w:val="24"/>
          <w:lang w:eastAsia="ar-SA"/>
        </w:rPr>
        <w:t xml:space="preserve"> сельсовет Тонкинского</w:t>
      </w:r>
      <w:r w:rsidR="00237455">
        <w:rPr>
          <w:rFonts w:ascii="Times New Roman" w:eastAsia="Calibri" w:hAnsi="Times New Roman" w:cs="Times New Roman"/>
          <w:sz w:val="24"/>
          <w:szCs w:val="24"/>
          <w:lang w:eastAsia="ar-SA"/>
        </w:rPr>
        <w:t xml:space="preserve"> </w:t>
      </w:r>
      <w:r w:rsidRPr="007068B9">
        <w:rPr>
          <w:rFonts w:ascii="Times New Roman" w:eastAsia="Calibri" w:hAnsi="Times New Roman" w:cs="Times New Roman"/>
          <w:sz w:val="24"/>
          <w:szCs w:val="24"/>
          <w:lang w:eastAsia="ar-SA"/>
        </w:rPr>
        <w:t>муниципального района Нижегородской области);</w:t>
      </w:r>
    </w:p>
    <w:p w:rsidR="007068B9" w:rsidRPr="007068B9" w:rsidRDefault="007068B9" w:rsidP="007068B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2) материалы по обоснованию расчетных показателей, содержащихся в основной части нормативов градостроительного проектирования;</w:t>
      </w:r>
    </w:p>
    <w:p w:rsidR="007068B9" w:rsidRPr="007068B9" w:rsidRDefault="007068B9" w:rsidP="007068B9">
      <w:pPr>
        <w:suppressAutoHyphens/>
        <w:autoSpaceDE w:val="0"/>
        <w:spacing w:after="0" w:line="240" w:lineRule="auto"/>
        <w:ind w:firstLine="709"/>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3) правила и область применения расчетных показателей, содержащихся в основной части нормативов градостроительного проектирования.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roofErr w:type="gramStart"/>
      <w:r w:rsidRPr="007068B9">
        <w:rPr>
          <w:rFonts w:ascii="Times New Roman" w:eastAsia="Calibri" w:hAnsi="Times New Roman" w:cs="Times New Roman"/>
          <w:sz w:val="24"/>
          <w:szCs w:val="24"/>
        </w:rPr>
        <w:t xml:space="preserve">Местные нормативы градостроительного проектирования муниципального образования </w:t>
      </w:r>
      <w:proofErr w:type="spellStart"/>
      <w:r w:rsidR="00627FB7" w:rsidRPr="00627FB7">
        <w:rPr>
          <w:rFonts w:ascii="Times New Roman" w:eastAsia="Calibri" w:hAnsi="Times New Roman" w:cs="Times New Roman"/>
          <w:sz w:val="24"/>
          <w:szCs w:val="24"/>
        </w:rPr>
        <w:t>Большесодомовский</w:t>
      </w:r>
      <w:proofErr w:type="spellEnd"/>
      <w:r w:rsidR="00627FB7" w:rsidRPr="00627FB7">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конкретизируют и развивают основные положения действующих на территории Российской Федерации, Нижегородской области  федеральных и территориальных строительных и санитарно-эпидемиологических норм и правил, норм и правил противопожарной безопасности, муниципальных правовых актов применительно к природно-климатическим, демографическим, ландшафтным особенностям территории и с учетом сложившихся архитектурно-градостроительных традиций и перспективного развития муниципального </w:t>
      </w:r>
      <w:proofErr w:type="spellStart"/>
      <w:r w:rsidRPr="007068B9">
        <w:rPr>
          <w:rFonts w:ascii="Times New Roman" w:eastAsia="Calibri" w:hAnsi="Times New Roman" w:cs="Times New Roman"/>
          <w:sz w:val="24"/>
          <w:szCs w:val="24"/>
        </w:rPr>
        <w:t>образования</w:t>
      </w:r>
      <w:r w:rsidR="00627FB7" w:rsidRPr="00627FB7">
        <w:rPr>
          <w:rFonts w:ascii="Times New Roman" w:eastAsia="Calibri" w:hAnsi="Times New Roman" w:cs="Times New Roman"/>
          <w:sz w:val="24"/>
          <w:szCs w:val="24"/>
        </w:rPr>
        <w:t>Большесодомовский</w:t>
      </w:r>
      <w:proofErr w:type="spellEnd"/>
      <w:proofErr w:type="gramEnd"/>
      <w:r w:rsidR="00627FB7" w:rsidRPr="00627FB7">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По вопросам, не рассматриваемым в настоящих нормативах, следует руководствоваться законами и нормативно-техническими документами, действующими на территории Нижегородской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left="360"/>
        <w:jc w:val="center"/>
        <w:outlineLvl w:val="0"/>
        <w:rPr>
          <w:rFonts w:ascii="Times New Roman" w:eastAsia="Calibri" w:hAnsi="Times New Roman" w:cs="Times New Roman"/>
          <w:b/>
          <w:sz w:val="28"/>
          <w:szCs w:val="28"/>
        </w:rPr>
      </w:pPr>
      <w:bookmarkStart w:id="3" w:name="_Toc428345576"/>
      <w:bookmarkStart w:id="4" w:name="_Toc453570847"/>
      <w:r w:rsidRPr="007068B9">
        <w:rPr>
          <w:rFonts w:ascii="Times New Roman" w:eastAsia="Calibri" w:hAnsi="Times New Roman" w:cs="Times New Roman"/>
          <w:b/>
          <w:sz w:val="28"/>
          <w:szCs w:val="28"/>
        </w:rPr>
        <w:lastRenderedPageBreak/>
        <w:t>Часть 1. Основная часть (расчетные показатели)</w:t>
      </w:r>
      <w:bookmarkEnd w:id="3"/>
      <w:bookmarkEnd w:id="4"/>
    </w:p>
    <w:p w:rsidR="007068B9" w:rsidRPr="007068B9" w:rsidRDefault="007068B9" w:rsidP="007068B9">
      <w:pPr>
        <w:spacing w:after="0" w:line="240" w:lineRule="auto"/>
        <w:jc w:val="center"/>
        <w:outlineLvl w:val="0"/>
        <w:rPr>
          <w:rFonts w:ascii="Times New Roman" w:eastAsia="Calibri" w:hAnsi="Times New Roman" w:cs="Times New Roman"/>
          <w:b/>
          <w:i/>
          <w:sz w:val="28"/>
          <w:szCs w:val="28"/>
        </w:rPr>
      </w:pPr>
    </w:p>
    <w:p w:rsidR="007068B9" w:rsidRPr="007068B9" w:rsidRDefault="007068B9" w:rsidP="007068B9">
      <w:pPr>
        <w:spacing w:after="0" w:line="240" w:lineRule="auto"/>
        <w:jc w:val="center"/>
        <w:outlineLvl w:val="0"/>
        <w:rPr>
          <w:rFonts w:ascii="Times New Roman" w:eastAsia="Calibri" w:hAnsi="Times New Roman" w:cs="Times New Roman"/>
          <w:b/>
          <w:i/>
          <w:sz w:val="24"/>
          <w:szCs w:val="24"/>
          <w:lang w:eastAsia="ru-RU"/>
        </w:rPr>
      </w:pPr>
      <w:bookmarkStart w:id="5" w:name="_Toc453570848"/>
      <w:r w:rsidRPr="007068B9">
        <w:rPr>
          <w:rFonts w:ascii="Times New Roman" w:eastAsia="Calibri" w:hAnsi="Times New Roman" w:cs="Times New Roman"/>
          <w:b/>
          <w:i/>
          <w:sz w:val="28"/>
          <w:szCs w:val="28"/>
        </w:rPr>
        <w:t>1</w:t>
      </w:r>
      <w:r w:rsidRPr="007068B9">
        <w:rPr>
          <w:rFonts w:ascii="Times New Roman" w:eastAsia="Calibri" w:hAnsi="Times New Roman" w:cs="Times New Roman"/>
          <w:b/>
          <w:i/>
          <w:sz w:val="28"/>
          <w:szCs w:val="28"/>
          <w:lang w:eastAsia="ru-RU"/>
        </w:rPr>
        <w:t xml:space="preserve">. </w:t>
      </w:r>
      <w:r w:rsidRPr="007068B9">
        <w:rPr>
          <w:rFonts w:ascii="Times New Roman" w:eastAsia="Calibri" w:hAnsi="Times New Roman" w:cs="Times New Roman"/>
          <w:b/>
          <w:i/>
          <w:sz w:val="24"/>
          <w:szCs w:val="24"/>
          <w:lang w:eastAsia="ru-RU"/>
        </w:rPr>
        <w:t>Термины и определения</w:t>
      </w:r>
      <w:bookmarkEnd w:id="5"/>
    </w:p>
    <w:p w:rsidR="007068B9" w:rsidRPr="007068B9" w:rsidRDefault="007068B9" w:rsidP="007068B9">
      <w:pPr>
        <w:spacing w:after="0" w:line="240" w:lineRule="auto"/>
        <w:jc w:val="center"/>
        <w:rPr>
          <w:rFonts w:ascii="Times New Roman" w:eastAsia="Calibri" w:hAnsi="Times New Roman" w:cs="Times New Roman"/>
          <w:sz w:val="24"/>
          <w:szCs w:val="24"/>
          <w:lang w:eastAsia="ru-RU"/>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1.1. В местных  нормативах градостроительного проектирования применены следующие термины:</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ru-RU"/>
        </w:rPr>
      </w:pPr>
      <w:proofErr w:type="gramStart"/>
      <w:r w:rsidRPr="007068B9">
        <w:rPr>
          <w:rFonts w:ascii="Times New Roman" w:eastAsia="Calibri" w:hAnsi="Times New Roman" w:cs="Times New Roman"/>
          <w:b/>
          <w:sz w:val="24"/>
          <w:szCs w:val="24"/>
          <w:lang w:eastAsia="ru-RU"/>
        </w:rPr>
        <w:t>автомобильная дорога</w:t>
      </w:r>
      <w:r w:rsidRPr="007068B9">
        <w:rPr>
          <w:rFonts w:ascii="Times New Roman" w:eastAsia="Calibri" w:hAnsi="Times New Roman" w:cs="Times New Roman"/>
          <w:sz w:val="24"/>
          <w:szCs w:val="24"/>
          <w:lang w:eastAsia="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ru-RU"/>
        </w:rPr>
      </w:pPr>
      <w:r w:rsidRPr="007068B9">
        <w:rPr>
          <w:rFonts w:ascii="Times New Roman" w:eastAsia="Calibri" w:hAnsi="Times New Roman" w:cs="Times New Roman"/>
          <w:b/>
          <w:sz w:val="24"/>
          <w:szCs w:val="24"/>
          <w:lang w:eastAsia="ru-RU"/>
        </w:rPr>
        <w:t>градостроительная документация (документы градостроительного проектирования)</w:t>
      </w:r>
      <w:r w:rsidRPr="007068B9">
        <w:rPr>
          <w:rFonts w:ascii="Times New Roman" w:eastAsia="Calibri" w:hAnsi="Times New Roman" w:cs="Times New Roman"/>
          <w:sz w:val="24"/>
          <w:szCs w:val="24"/>
          <w:lang w:eastAsia="ru-RU"/>
        </w:rPr>
        <w:t xml:space="preserve"> – документы территориального планирования, документы градостроительного зонирования, документация по планировке территории;</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ru-RU"/>
        </w:rPr>
      </w:pPr>
      <w:r w:rsidRPr="007068B9">
        <w:rPr>
          <w:rFonts w:ascii="Times New Roman" w:eastAsia="Calibri" w:hAnsi="Times New Roman" w:cs="Times New Roman"/>
          <w:b/>
          <w:sz w:val="24"/>
          <w:szCs w:val="24"/>
          <w:lang w:eastAsia="ru-RU"/>
        </w:rPr>
        <w:t>квартал (микрорайон) жилой зоны</w:t>
      </w:r>
      <w:r w:rsidRPr="007068B9">
        <w:rPr>
          <w:rFonts w:ascii="Times New Roman" w:eastAsia="Calibri" w:hAnsi="Times New Roman" w:cs="Times New Roman"/>
          <w:sz w:val="24"/>
          <w:szCs w:val="24"/>
          <w:lang w:eastAsia="ru-RU"/>
        </w:rPr>
        <w:t xml:space="preserve"> – основной элемент планировочной структуры  населенного пункта, ограниченный красными линиями застройки, а также иными линиями градостроительного регулирования, от территории улично-дорожной сети, иных элементов планировочной структуры населенного пункта;</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ru-RU"/>
        </w:rPr>
      </w:pPr>
      <w:r w:rsidRPr="007068B9">
        <w:rPr>
          <w:rFonts w:ascii="Times New Roman" w:eastAsia="Calibri" w:hAnsi="Times New Roman" w:cs="Times New Roman"/>
          <w:b/>
          <w:sz w:val="24"/>
          <w:szCs w:val="24"/>
          <w:lang w:eastAsia="ru-RU"/>
        </w:rPr>
        <w:t>места захоронения</w:t>
      </w:r>
      <w:r w:rsidRPr="007068B9">
        <w:rPr>
          <w:rFonts w:ascii="Times New Roman" w:eastAsia="Calibri" w:hAnsi="Times New Roman" w:cs="Times New Roman"/>
          <w:sz w:val="24"/>
          <w:szCs w:val="24"/>
          <w:lang w:eastAsia="ru-RU"/>
        </w:rPr>
        <w:t xml:space="preserve"> - кладбища, крематории, колумбарии, расположенные на территории населенного пункта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ru-RU"/>
        </w:rPr>
      </w:pPr>
      <w:r w:rsidRPr="007068B9">
        <w:rPr>
          <w:rFonts w:ascii="Times New Roman" w:eastAsia="Calibri" w:hAnsi="Times New Roman" w:cs="Times New Roman"/>
          <w:b/>
          <w:sz w:val="24"/>
          <w:szCs w:val="24"/>
          <w:lang w:eastAsia="ru-RU"/>
        </w:rPr>
        <w:t>объекты местного значения</w:t>
      </w:r>
      <w:r w:rsidRPr="007068B9">
        <w:rPr>
          <w:rFonts w:ascii="Times New Roman" w:eastAsia="Calibri" w:hAnsi="Times New Roman" w:cs="Times New Roman"/>
          <w:sz w:val="24"/>
          <w:szCs w:val="24"/>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w:t>
      </w:r>
      <w:proofErr w:type="gramStart"/>
      <w:r w:rsidRPr="007068B9">
        <w:rPr>
          <w:rFonts w:ascii="Times New Roman" w:eastAsia="Calibri" w:hAnsi="Times New Roman" w:cs="Times New Roman"/>
          <w:sz w:val="24"/>
          <w:szCs w:val="24"/>
          <w:lang w:eastAsia="ru-RU"/>
        </w:rPr>
        <w:t>в</w:t>
      </w:r>
      <w:proofErr w:type="gramEnd"/>
    </w:p>
    <w:p w:rsidR="007068B9" w:rsidRPr="007068B9" w:rsidRDefault="007068B9" w:rsidP="007068B9">
      <w:pPr>
        <w:spacing w:after="0" w:line="240" w:lineRule="auto"/>
        <w:jc w:val="both"/>
        <w:rPr>
          <w:rFonts w:ascii="Times New Roman" w:eastAsia="Calibri" w:hAnsi="Times New Roman" w:cs="Times New Roman"/>
          <w:sz w:val="24"/>
          <w:szCs w:val="24"/>
          <w:lang w:eastAsia="ru-RU"/>
        </w:rPr>
      </w:pPr>
      <w:proofErr w:type="gramStart"/>
      <w:r w:rsidRPr="007068B9">
        <w:rPr>
          <w:rFonts w:ascii="Times New Roman" w:eastAsia="Calibri" w:hAnsi="Times New Roman" w:cs="Times New Roman"/>
          <w:sz w:val="24"/>
          <w:szCs w:val="24"/>
          <w:lang w:eastAsia="ru-RU"/>
        </w:rPr>
        <w:t xml:space="preserve">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w:t>
      </w:r>
      <w:r w:rsidRPr="007068B9">
        <w:rPr>
          <w:rFonts w:ascii="Times New Roman" w:eastAsia="Calibri" w:hAnsi="Times New Roman" w:cs="Times New Roman"/>
          <w:sz w:val="24"/>
          <w:szCs w:val="24"/>
        </w:rPr>
        <w:t>сельского</w:t>
      </w:r>
      <w:r w:rsidRPr="007068B9">
        <w:rPr>
          <w:rFonts w:ascii="Times New Roman" w:eastAsia="Calibri" w:hAnsi="Times New Roman" w:cs="Times New Roman"/>
          <w:sz w:val="24"/>
          <w:szCs w:val="24"/>
          <w:lang w:eastAsia="ru-RU"/>
        </w:rPr>
        <w:t xml:space="preserve"> поселений;</w:t>
      </w:r>
      <w:proofErr w:type="gramEnd"/>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ru-RU"/>
        </w:rPr>
      </w:pPr>
      <w:r w:rsidRPr="007068B9">
        <w:rPr>
          <w:rFonts w:ascii="Times New Roman" w:eastAsia="Calibri" w:hAnsi="Times New Roman" w:cs="Times New Roman"/>
          <w:b/>
          <w:sz w:val="24"/>
          <w:szCs w:val="24"/>
          <w:lang w:eastAsia="ru-RU"/>
        </w:rPr>
        <w:t>санитарно-защитная зона (далее по тексту - СЗЗ)</w:t>
      </w:r>
      <w:r w:rsidRPr="007068B9">
        <w:rPr>
          <w:rFonts w:ascii="Times New Roman" w:eastAsia="Calibri" w:hAnsi="Times New Roman" w:cs="Times New Roman"/>
          <w:sz w:val="24"/>
          <w:szCs w:val="24"/>
          <w:lang w:eastAsia="ru-RU"/>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7068B9" w:rsidRDefault="007068B9" w:rsidP="00237455">
      <w:pPr>
        <w:spacing w:after="0" w:line="240" w:lineRule="auto"/>
        <w:ind w:firstLine="708"/>
        <w:jc w:val="both"/>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1.2. Иные понятия, используемые в местных нормативах градостроительного проектирования, употребляются в значениях, соответствующих значениям, содержащимся в Градостроительном кодексе Российской Федерации, иных законодательных актах Российской Федерации и Нижегородской области.</w:t>
      </w:r>
    </w:p>
    <w:p w:rsidR="00237455" w:rsidRPr="00237455" w:rsidRDefault="00237455" w:rsidP="00237455">
      <w:pPr>
        <w:spacing w:after="0" w:line="240" w:lineRule="auto"/>
        <w:ind w:firstLine="708"/>
        <w:jc w:val="both"/>
        <w:rPr>
          <w:rFonts w:ascii="Times New Roman" w:eastAsia="Calibri" w:hAnsi="Times New Roman" w:cs="Times New Roman"/>
          <w:sz w:val="24"/>
          <w:szCs w:val="24"/>
          <w:lang w:eastAsia="ru-RU"/>
        </w:rPr>
      </w:pPr>
    </w:p>
    <w:p w:rsidR="007068B9" w:rsidRPr="007068B9" w:rsidRDefault="007068B9" w:rsidP="007068B9">
      <w:pPr>
        <w:spacing w:after="0" w:line="240" w:lineRule="auto"/>
        <w:ind w:firstLine="708"/>
        <w:jc w:val="center"/>
        <w:outlineLvl w:val="0"/>
        <w:rPr>
          <w:rFonts w:ascii="Times New Roman" w:eastAsia="Calibri" w:hAnsi="Times New Roman" w:cs="Times New Roman"/>
          <w:b/>
          <w:i/>
          <w:sz w:val="24"/>
          <w:szCs w:val="24"/>
          <w:lang w:eastAsia="ru-RU"/>
        </w:rPr>
      </w:pPr>
      <w:bookmarkStart w:id="6" w:name="_Toc453570849"/>
      <w:r w:rsidRPr="007068B9">
        <w:rPr>
          <w:rFonts w:ascii="Times New Roman" w:eastAsia="Calibri" w:hAnsi="Times New Roman" w:cs="Times New Roman"/>
          <w:b/>
          <w:i/>
          <w:sz w:val="24"/>
          <w:szCs w:val="24"/>
          <w:lang w:eastAsia="ru-RU"/>
        </w:rPr>
        <w:t>2.Общие сведения об объекте проектирования</w:t>
      </w:r>
      <w:bookmarkEnd w:id="6"/>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ru-RU"/>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Территория сельского поселения</w:t>
      </w:r>
      <w:r w:rsidR="00BF1823">
        <w:rPr>
          <w:rFonts w:ascii="Times New Roman" w:eastAsia="Calibri" w:hAnsi="Times New Roman" w:cs="Times New Roman"/>
          <w:sz w:val="24"/>
          <w:szCs w:val="24"/>
        </w:rPr>
        <w:t xml:space="preserve"> </w:t>
      </w:r>
      <w:proofErr w:type="spellStart"/>
      <w:r w:rsidR="00627FB7" w:rsidRPr="00627FB7">
        <w:rPr>
          <w:rFonts w:ascii="Times New Roman" w:eastAsia="Calibri" w:hAnsi="Times New Roman" w:cs="Times New Roman"/>
          <w:sz w:val="24"/>
          <w:szCs w:val="24"/>
        </w:rPr>
        <w:t>Большесодомовский</w:t>
      </w:r>
      <w:proofErr w:type="spellEnd"/>
      <w:r w:rsidR="00627FB7" w:rsidRPr="00627FB7">
        <w:rPr>
          <w:rFonts w:ascii="Times New Roman" w:eastAsia="Calibri" w:hAnsi="Times New Roman" w:cs="Times New Roman"/>
          <w:sz w:val="24"/>
          <w:szCs w:val="24"/>
        </w:rPr>
        <w:t xml:space="preserve"> сельсовет Тонкинского</w:t>
      </w:r>
      <w:r w:rsidR="00BF1823">
        <w:rPr>
          <w:rFonts w:ascii="Times New Roman" w:eastAsia="Calibri" w:hAnsi="Times New Roman" w:cs="Times New Roman"/>
          <w:sz w:val="24"/>
          <w:szCs w:val="24"/>
        </w:rPr>
        <w:t xml:space="preserve"> </w:t>
      </w:r>
      <w:r w:rsidRPr="007068B9">
        <w:rPr>
          <w:rFonts w:ascii="Times New Roman" w:eastAsia="Calibri" w:hAnsi="Times New Roman" w:cs="Times New Roman"/>
          <w:sz w:val="24"/>
          <w:szCs w:val="24"/>
        </w:rPr>
        <w:t>муниципального района Нижегородской области</w:t>
      </w:r>
      <w:r w:rsidR="00BF1823">
        <w:rPr>
          <w:rFonts w:ascii="Times New Roman" w:eastAsia="Calibri" w:hAnsi="Times New Roman" w:cs="Times New Roman"/>
          <w:sz w:val="24"/>
          <w:szCs w:val="24"/>
        </w:rPr>
        <w:t xml:space="preserve"> </w:t>
      </w:r>
      <w:bookmarkStart w:id="7" w:name="_GoBack"/>
      <w:bookmarkEnd w:id="7"/>
      <w:r w:rsidRPr="007068B9">
        <w:rPr>
          <w:rFonts w:ascii="Times New Roman" w:eastAsia="Calibri" w:hAnsi="Times New Roman" w:cs="Times New Roman"/>
          <w:sz w:val="24"/>
          <w:szCs w:val="24"/>
        </w:rPr>
        <w:t xml:space="preserve">расположена в </w:t>
      </w:r>
      <w:r w:rsidR="00627FB7">
        <w:rPr>
          <w:rFonts w:ascii="Times New Roman" w:eastAsia="Calibri" w:hAnsi="Times New Roman" w:cs="Times New Roman"/>
          <w:sz w:val="24"/>
          <w:szCs w:val="24"/>
        </w:rPr>
        <w:t>юго-западной</w:t>
      </w:r>
      <w:r w:rsidRPr="007068B9">
        <w:rPr>
          <w:rFonts w:ascii="Times New Roman" w:eastAsia="Calibri" w:hAnsi="Times New Roman" w:cs="Times New Roman"/>
          <w:sz w:val="24"/>
          <w:szCs w:val="24"/>
        </w:rPr>
        <w:t xml:space="preserve"> части </w:t>
      </w:r>
      <w:r w:rsidR="00627FB7">
        <w:rPr>
          <w:rFonts w:ascii="Times New Roman" w:eastAsia="Calibri" w:hAnsi="Times New Roman" w:cs="Times New Roman"/>
          <w:sz w:val="24"/>
          <w:szCs w:val="24"/>
        </w:rPr>
        <w:t xml:space="preserve">Тонкинского  </w:t>
      </w:r>
      <w:r w:rsidRPr="007068B9">
        <w:rPr>
          <w:rFonts w:ascii="Times New Roman" w:eastAsia="Calibri" w:hAnsi="Times New Roman" w:cs="Times New Roman"/>
          <w:sz w:val="24"/>
          <w:szCs w:val="24"/>
        </w:rPr>
        <w:t>района.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Связь населенных пунктов, расположенных на территории муниципального образования, с областным и районным центром осуществляется по дорогам ме6жмуниципального (местного) значения.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Территория муниципального образования составляет  составляет</w:t>
      </w:r>
      <w:r w:rsidR="00460BAA">
        <w:rPr>
          <w:rFonts w:ascii="Times New Roman" w:eastAsia="Calibri" w:hAnsi="Times New Roman" w:cs="Times New Roman"/>
          <w:sz w:val="24"/>
          <w:szCs w:val="24"/>
        </w:rPr>
        <w:t>16656</w:t>
      </w:r>
      <w:r w:rsidRPr="007068B9">
        <w:rPr>
          <w:rFonts w:ascii="Times New Roman" w:eastAsia="Calibri" w:hAnsi="Times New Roman" w:cs="Times New Roman"/>
          <w:sz w:val="24"/>
          <w:szCs w:val="24"/>
        </w:rPr>
        <w:t>га.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Населения муниципального образования на 01.01.201</w:t>
      </w:r>
      <w:r w:rsidRPr="007068B9">
        <w:rPr>
          <w:rFonts w:ascii="Calibri" w:eastAsia="Calibri" w:hAnsi="Calibri" w:cs="Times New Roman"/>
          <w:sz w:val="24"/>
          <w:szCs w:val="24"/>
        </w:rPr>
        <w:t>7</w:t>
      </w:r>
      <w:r w:rsidRPr="007068B9">
        <w:rPr>
          <w:rFonts w:ascii="Times New Roman" w:eastAsia="Calibri" w:hAnsi="Times New Roman" w:cs="Times New Roman"/>
          <w:sz w:val="24"/>
          <w:szCs w:val="24"/>
        </w:rPr>
        <w:t xml:space="preserve"> г. составляло </w:t>
      </w:r>
      <w:r w:rsidR="00460BAA">
        <w:rPr>
          <w:rFonts w:ascii="Times New Roman" w:eastAsia="Calibri" w:hAnsi="Times New Roman" w:cs="Times New Roman"/>
          <w:sz w:val="24"/>
          <w:szCs w:val="24"/>
        </w:rPr>
        <w:t xml:space="preserve">945 </w:t>
      </w:r>
      <w:r w:rsidRPr="007068B9">
        <w:rPr>
          <w:rFonts w:ascii="Times New Roman" w:eastAsia="Calibri" w:hAnsi="Times New Roman" w:cs="Times New Roman"/>
          <w:sz w:val="24"/>
          <w:szCs w:val="24"/>
        </w:rPr>
        <w:t>человека.</w:t>
      </w: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jc w:val="both"/>
        <w:rPr>
          <w:rFonts w:ascii="Calibri" w:eastAsia="Calibri" w:hAnsi="Calibri" w:cs="Times New Roman"/>
          <w:lang w:eastAsia="ru-RU"/>
        </w:rPr>
      </w:pPr>
    </w:p>
    <w:p w:rsidR="007068B9" w:rsidRPr="007068B9" w:rsidRDefault="007068B9" w:rsidP="00237455">
      <w:pPr>
        <w:spacing w:after="0" w:line="240" w:lineRule="auto"/>
        <w:ind w:firstLine="708"/>
        <w:jc w:val="center"/>
        <w:outlineLvl w:val="0"/>
        <w:rPr>
          <w:rFonts w:ascii="Times New Roman" w:eastAsia="Times New Roman" w:hAnsi="Times New Roman" w:cs="Times New Roman"/>
          <w:b/>
          <w:i/>
          <w:color w:val="000000"/>
          <w:sz w:val="24"/>
          <w:szCs w:val="24"/>
          <w:lang w:eastAsia="ru-RU"/>
        </w:rPr>
      </w:pPr>
      <w:bookmarkStart w:id="8" w:name="_Toc453570850"/>
      <w:r w:rsidRPr="007068B9">
        <w:rPr>
          <w:rFonts w:ascii="Times New Roman" w:eastAsia="Times New Roman" w:hAnsi="Times New Roman" w:cs="Times New Roman"/>
          <w:b/>
          <w:i/>
          <w:color w:val="000000"/>
          <w:sz w:val="24"/>
          <w:szCs w:val="24"/>
          <w:lang w:eastAsia="ru-RU"/>
        </w:rPr>
        <w:t>3. Расчетные показатели жилой застройк</w:t>
      </w:r>
      <w:bookmarkEnd w:id="8"/>
      <w:r w:rsidR="00237455">
        <w:rPr>
          <w:rFonts w:ascii="Times New Roman" w:eastAsia="Times New Roman" w:hAnsi="Times New Roman" w:cs="Times New Roman"/>
          <w:b/>
          <w:i/>
          <w:color w:val="000000"/>
          <w:sz w:val="24"/>
          <w:szCs w:val="24"/>
          <w:lang w:eastAsia="ru-RU"/>
        </w:rPr>
        <w:t>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 xml:space="preserve">3.1. </w:t>
      </w:r>
      <w:r w:rsidRPr="007068B9">
        <w:rPr>
          <w:rFonts w:ascii="Times New Roman" w:eastAsia="Calibri" w:hAnsi="Times New Roman" w:cs="Times New Roman"/>
          <w:i/>
          <w:sz w:val="24"/>
          <w:szCs w:val="24"/>
        </w:rPr>
        <w:t>Общие требования.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3.1.1. </w:t>
      </w:r>
      <w:proofErr w:type="gramStart"/>
      <w:r w:rsidRPr="007068B9">
        <w:rPr>
          <w:rFonts w:ascii="Times New Roman" w:eastAsia="Calibri" w:hAnsi="Times New Roman" w:cs="Times New Roman"/>
          <w:sz w:val="24"/>
          <w:szCs w:val="24"/>
        </w:rPr>
        <w:t xml:space="preserve">Планировочную структуру территории жилых зон следует формировать в соответствии с градостроительным зонированием и планировочной структурой  муниципального образования </w:t>
      </w:r>
      <w:proofErr w:type="spellStart"/>
      <w:r w:rsidR="00460BAA" w:rsidRPr="00460BAA">
        <w:rPr>
          <w:rFonts w:ascii="Times New Roman" w:eastAsia="Calibri" w:hAnsi="Times New Roman" w:cs="Times New Roman"/>
          <w:sz w:val="24"/>
          <w:szCs w:val="24"/>
        </w:rPr>
        <w:t>Большесодомовский</w:t>
      </w:r>
      <w:proofErr w:type="spellEnd"/>
      <w:r w:rsidR="00460BAA" w:rsidRPr="00460BAA">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областив целом, учитывая градостроительные, природные особенности территории и обеспечивая взаимоувязанное размещение жилой застройки, общественных зданий и сооружений, улично-дорожной сети, озелененных территорий общего пользования, мест приложения труда, не требующих организации санитарно-защитных зон, и других объектов, размещение которых допускается</w:t>
      </w:r>
      <w:proofErr w:type="gramEnd"/>
      <w:r w:rsidRPr="007068B9">
        <w:rPr>
          <w:rFonts w:ascii="Times New Roman" w:eastAsia="Calibri" w:hAnsi="Times New Roman" w:cs="Times New Roman"/>
          <w:sz w:val="24"/>
          <w:szCs w:val="24"/>
        </w:rPr>
        <w:t xml:space="preserve"> в жилых зонах, определенных в Правилах землепользования и застройки муниципального образования по санитарно-гигиеническим нормам и требованиям безопасности.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3.1.2. Объем жилищного фонда и его структура определяются на основе анализа фактических и прогнозных данных о составе населения, уровнях его дохода, существующей и перспективной жилищной обеспеченности, социальной норме площади жилья исходя из необходимости обеспечения каждой семье отдельной квартиры или дома.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3.1.3. Территории жилой зоны организуются в виде следующих образований: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а) жилой район формируется как группа микрорайонов, кварталов, объединенных системой озелененных территорий и комплексом объектов обслуживания;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б) жилой микрорайон формируется из кварталов или групп жилых домов и объектов обслуживания;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жилой квартал формируется из отдельных домов или групп жилых домов и содержит минимальный набор объектов обслуживания.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3.1.4. При разработке документации по планировке территории на отдельный участок территории, занимающий часть территории жилого квартала или жилого микрорайона, необходимо обеспечить совместимость размещаемых объектов с окружающей застройкой и уровнем обеспечения населения объектами обслуживания для жилого микрорайона, жилого квартала в целом.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3.1.5. При планировочной организации жилых зон должна предусматриваться дифференциация застройки по типам, этажности и плотности с учетом местоположения.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3.1.6. </w:t>
      </w:r>
      <w:proofErr w:type="gramStart"/>
      <w:r w:rsidRPr="007068B9">
        <w:rPr>
          <w:rFonts w:ascii="Times New Roman" w:eastAsia="Calibri" w:hAnsi="Times New Roman" w:cs="Times New Roman"/>
          <w:sz w:val="24"/>
          <w:szCs w:val="24"/>
        </w:rPr>
        <w:t xml:space="preserve">Параметры жилой застройки определяются в настоящих местных нормативах, Правилах землепользования и застройки муниципального образования </w:t>
      </w:r>
      <w:proofErr w:type="spellStart"/>
      <w:r w:rsidR="00460BAA" w:rsidRPr="00460BAA">
        <w:rPr>
          <w:rFonts w:ascii="Times New Roman" w:eastAsia="Calibri" w:hAnsi="Times New Roman" w:cs="Times New Roman"/>
          <w:sz w:val="24"/>
          <w:szCs w:val="24"/>
        </w:rPr>
        <w:t>Большесодомовский</w:t>
      </w:r>
      <w:proofErr w:type="spellEnd"/>
      <w:r w:rsidR="00460BAA" w:rsidRPr="00460BAA">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областии уточняются в проектах планировки территории на основе технико-экономических расчетов с учетом архитектурно-композиционных, социально-бытовых, гигиенических, демографических требований в соответствии с генеральным планом муниципального образования </w:t>
      </w:r>
      <w:proofErr w:type="spellStart"/>
      <w:r w:rsidR="00460BAA" w:rsidRPr="00460BAA">
        <w:rPr>
          <w:rFonts w:ascii="Times New Roman" w:eastAsia="Calibri" w:hAnsi="Times New Roman" w:cs="Times New Roman"/>
          <w:sz w:val="24"/>
          <w:szCs w:val="24"/>
        </w:rPr>
        <w:t>Большесодомовский</w:t>
      </w:r>
      <w:proofErr w:type="spellEnd"/>
      <w:r w:rsidR="00460BAA" w:rsidRPr="00460BAA">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w:t>
      </w:r>
      <w:proofErr w:type="gramEnd"/>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3.1.7. При реконструкции территории квартала, микрорайона, района должно предусматриваться упорядочение элементов планировочной структуры (улично-дорожной сети), совершенствование системы социального, культурно-бытового обслуживания, благоустройства территории, с максимальным сохранением своеобразия архитектурного облика зданий, строений, сооружений, их модернизацией и капитальным ремонтом, реставрацией и приспособлением под современное использование памятников истории и культуры.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3.1.8. Разработка проектов планировки должна осуществляться в соответствии с требованиями нормативных правовых актов, устанавливающих дополнительные гарантии создания среды жизнедеятельности, доступной для инвалидов и маломобильных групп населения.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3.1.9. Жилищная обеспеченность устанавливается 25 кв. м /чел., для социального жилья -20 кв. м /чел.</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Расчетные показатели жилищной обеспеченности для индивидуальной жилой застройки не нормируются.</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 xml:space="preserve">3.1.10. Этажность жилой застройки определяется градостроительным регламентом Правил землепользования и застройки муниципального образования </w:t>
      </w:r>
      <w:proofErr w:type="spellStart"/>
      <w:r w:rsidR="00460BAA" w:rsidRPr="00460BAA">
        <w:rPr>
          <w:rFonts w:ascii="Times New Roman" w:eastAsia="Calibri" w:hAnsi="Times New Roman" w:cs="Times New Roman"/>
          <w:sz w:val="24"/>
          <w:szCs w:val="24"/>
        </w:rPr>
        <w:t>Большесодомовский</w:t>
      </w:r>
      <w:proofErr w:type="spellEnd"/>
      <w:r w:rsidR="00460BAA" w:rsidRPr="00460BAA">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областина основе технико-экономических расчетов с учетом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3.1.11. Для определения потребности в жилых территориях следует принимать показатели площади территории для зон жилой застройки, в гектарах в расчете на 1000 человек:</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при средней этажности жилой застройки до 3 этажей - 20 гектаров  с </w:t>
      </w:r>
      <w:proofErr w:type="spellStart"/>
      <w:r w:rsidRPr="007068B9">
        <w:rPr>
          <w:rFonts w:ascii="Times New Roman" w:eastAsia="Calibri" w:hAnsi="Times New Roman" w:cs="Times New Roman"/>
          <w:sz w:val="24"/>
          <w:szCs w:val="24"/>
        </w:rPr>
        <w:t>приквартирными</w:t>
      </w:r>
      <w:proofErr w:type="spellEnd"/>
      <w:r w:rsidRPr="007068B9">
        <w:rPr>
          <w:rFonts w:ascii="Times New Roman" w:eastAsia="Calibri" w:hAnsi="Times New Roman" w:cs="Times New Roman"/>
          <w:sz w:val="24"/>
          <w:szCs w:val="24"/>
        </w:rPr>
        <w:t xml:space="preserve"> земельными участками.</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3.1.12. Максимальные значения коэффициентов застройки и коэффициентов плотности застройки следует принимать по таблице 3.1.</w:t>
      </w:r>
    </w:p>
    <w:p w:rsidR="007068B9" w:rsidRPr="007068B9" w:rsidRDefault="007068B9" w:rsidP="007068B9">
      <w:pPr>
        <w:spacing w:after="0" w:line="240" w:lineRule="auto"/>
        <w:ind w:firstLine="56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3.1.</w:t>
      </w:r>
    </w:p>
    <w:tbl>
      <w:tblPr>
        <w:tblW w:w="0" w:type="auto"/>
        <w:jc w:val="center"/>
        <w:tblLayout w:type="fixed"/>
        <w:tblCellMar>
          <w:left w:w="84" w:type="dxa"/>
          <w:right w:w="84" w:type="dxa"/>
        </w:tblCellMar>
        <w:tblLook w:val="0000" w:firstRow="0" w:lastRow="0" w:firstColumn="0" w:lastColumn="0" w:noHBand="0" w:noVBand="0"/>
      </w:tblPr>
      <w:tblGrid>
        <w:gridCol w:w="3804"/>
        <w:gridCol w:w="2544"/>
        <w:gridCol w:w="2868"/>
      </w:tblGrid>
      <w:tr w:rsidR="007068B9" w:rsidRPr="007068B9" w:rsidTr="00932C41">
        <w:trPr>
          <w:jc w:val="center"/>
        </w:trPr>
        <w:tc>
          <w:tcPr>
            <w:tcW w:w="3804" w:type="dxa"/>
            <w:tcBorders>
              <w:top w:val="single" w:sz="2" w:space="0" w:color="auto"/>
              <w:left w:val="single" w:sz="2" w:space="0" w:color="auto"/>
              <w:bottom w:val="single" w:sz="2" w:space="0" w:color="auto"/>
              <w:right w:val="single" w:sz="2" w:space="0" w:color="auto"/>
            </w:tcBorders>
            <w:shd w:val="clear" w:color="auto" w:fill="EEECE1" w:themeFill="background2"/>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7068B9">
              <w:rPr>
                <w:rFonts w:ascii="Times New Roman" w:eastAsia="Times New Roman" w:hAnsi="Times New Roman" w:cs="Times New Roman"/>
                <w:b/>
                <w:color w:val="000000"/>
                <w:sz w:val="24"/>
                <w:szCs w:val="24"/>
                <w:lang w:eastAsia="ru-RU"/>
              </w:rPr>
              <w:t xml:space="preserve">Наименование территориальной зоны </w:t>
            </w:r>
          </w:p>
        </w:tc>
        <w:tc>
          <w:tcPr>
            <w:tcW w:w="2544" w:type="dxa"/>
            <w:tcBorders>
              <w:top w:val="single" w:sz="2" w:space="0" w:color="auto"/>
              <w:left w:val="single" w:sz="2" w:space="0" w:color="auto"/>
              <w:bottom w:val="single" w:sz="2" w:space="0" w:color="auto"/>
              <w:right w:val="single" w:sz="2" w:space="0" w:color="auto"/>
            </w:tcBorders>
            <w:shd w:val="clear" w:color="auto" w:fill="EEECE1" w:themeFill="background2"/>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7068B9">
              <w:rPr>
                <w:rFonts w:ascii="Times New Roman" w:eastAsia="Times New Roman" w:hAnsi="Times New Roman" w:cs="Times New Roman"/>
                <w:b/>
                <w:color w:val="000000"/>
                <w:sz w:val="24"/>
                <w:szCs w:val="24"/>
                <w:lang w:eastAsia="ru-RU"/>
              </w:rPr>
              <w:t xml:space="preserve">Коэффициент застройки </w:t>
            </w:r>
          </w:p>
        </w:tc>
        <w:tc>
          <w:tcPr>
            <w:tcW w:w="2868" w:type="dxa"/>
            <w:tcBorders>
              <w:top w:val="single" w:sz="2" w:space="0" w:color="auto"/>
              <w:left w:val="single" w:sz="2" w:space="0" w:color="auto"/>
              <w:bottom w:val="single" w:sz="2" w:space="0" w:color="auto"/>
              <w:right w:val="single" w:sz="2" w:space="0" w:color="auto"/>
            </w:tcBorders>
            <w:shd w:val="clear" w:color="auto" w:fill="EEECE1" w:themeFill="background2"/>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7068B9">
              <w:rPr>
                <w:rFonts w:ascii="Times New Roman" w:eastAsia="Times New Roman" w:hAnsi="Times New Roman" w:cs="Times New Roman"/>
                <w:b/>
                <w:color w:val="000000"/>
                <w:sz w:val="24"/>
                <w:szCs w:val="24"/>
                <w:lang w:eastAsia="ru-RU"/>
              </w:rPr>
              <w:t xml:space="preserve">Коэффициент плотности застройки </w:t>
            </w:r>
          </w:p>
        </w:tc>
      </w:tr>
      <w:tr w:rsidR="007068B9" w:rsidRPr="007068B9" w:rsidTr="00932C41">
        <w:trPr>
          <w:jc w:val="center"/>
        </w:trPr>
        <w:tc>
          <w:tcPr>
            <w:tcW w:w="380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Зона застройки индивидуальными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0,2 </w:t>
            </w:r>
          </w:p>
        </w:tc>
        <w:tc>
          <w:tcPr>
            <w:tcW w:w="2868"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0,4 </w:t>
            </w:r>
          </w:p>
        </w:tc>
      </w:tr>
      <w:tr w:rsidR="007068B9" w:rsidRPr="007068B9" w:rsidTr="00932C41">
        <w:trPr>
          <w:jc w:val="center"/>
        </w:trPr>
        <w:tc>
          <w:tcPr>
            <w:tcW w:w="380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Зона блокированной жилой застройки </w:t>
            </w:r>
          </w:p>
        </w:tc>
        <w:tc>
          <w:tcPr>
            <w:tcW w:w="254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0,5 </w:t>
            </w:r>
          </w:p>
        </w:tc>
        <w:tc>
          <w:tcPr>
            <w:tcW w:w="2868"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1,5 </w:t>
            </w:r>
          </w:p>
        </w:tc>
      </w:tr>
      <w:tr w:rsidR="007068B9" w:rsidRPr="007068B9" w:rsidTr="00932C41">
        <w:trPr>
          <w:jc w:val="center"/>
        </w:trPr>
        <w:tc>
          <w:tcPr>
            <w:tcW w:w="380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Зона застройки малоэтажными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0,4 </w:t>
            </w:r>
          </w:p>
        </w:tc>
        <w:tc>
          <w:tcPr>
            <w:tcW w:w="2868"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0,8 </w:t>
            </w:r>
          </w:p>
        </w:tc>
      </w:tr>
      <w:tr w:rsidR="007068B9" w:rsidRPr="007068B9" w:rsidTr="00932C41">
        <w:trPr>
          <w:jc w:val="center"/>
        </w:trPr>
        <w:tc>
          <w:tcPr>
            <w:tcW w:w="380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Зона застройки </w:t>
            </w:r>
            <w:proofErr w:type="spellStart"/>
            <w:r w:rsidRPr="007068B9">
              <w:rPr>
                <w:rFonts w:ascii="Times New Roman" w:eastAsia="Times New Roman" w:hAnsi="Times New Roman" w:cs="Times New Roman"/>
                <w:color w:val="000000"/>
                <w:sz w:val="24"/>
                <w:szCs w:val="24"/>
                <w:lang w:eastAsia="ru-RU"/>
              </w:rPr>
              <w:t>среднеэтажными</w:t>
            </w:r>
            <w:proofErr w:type="spellEnd"/>
            <w:r w:rsidRPr="007068B9">
              <w:rPr>
                <w:rFonts w:ascii="Times New Roman" w:eastAsia="Times New Roman" w:hAnsi="Times New Roman" w:cs="Times New Roman"/>
                <w:color w:val="000000"/>
                <w:sz w:val="24"/>
                <w:szCs w:val="24"/>
                <w:lang w:eastAsia="ru-RU"/>
              </w:rPr>
              <w:t xml:space="preserve"> жилыми домами </w:t>
            </w:r>
          </w:p>
        </w:tc>
        <w:tc>
          <w:tcPr>
            <w:tcW w:w="254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0,4 </w:t>
            </w:r>
          </w:p>
        </w:tc>
        <w:tc>
          <w:tcPr>
            <w:tcW w:w="2868"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1,0 </w:t>
            </w:r>
          </w:p>
        </w:tc>
      </w:tr>
      <w:tr w:rsidR="007068B9" w:rsidRPr="007068B9" w:rsidTr="00932C41">
        <w:trPr>
          <w:jc w:val="center"/>
        </w:trPr>
        <w:tc>
          <w:tcPr>
            <w:tcW w:w="380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Зона застройки многоэтажными жилыми домами </w:t>
            </w:r>
          </w:p>
        </w:tc>
        <w:tc>
          <w:tcPr>
            <w:tcW w:w="254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0,4 </w:t>
            </w:r>
          </w:p>
        </w:tc>
        <w:tc>
          <w:tcPr>
            <w:tcW w:w="2868"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1,2 </w:t>
            </w:r>
          </w:p>
        </w:tc>
      </w:tr>
      <w:tr w:rsidR="007068B9" w:rsidRPr="007068B9" w:rsidTr="00932C41">
        <w:trPr>
          <w:jc w:val="center"/>
        </w:trPr>
        <w:tc>
          <w:tcPr>
            <w:tcW w:w="3804" w:type="dxa"/>
            <w:tcBorders>
              <w:top w:val="single" w:sz="2" w:space="0" w:color="auto"/>
              <w:left w:val="single" w:sz="2" w:space="0" w:color="auto"/>
              <w:bottom w:val="nil"/>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В условиях реконструкции:</w:t>
            </w:r>
          </w:p>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для зоны застройки </w:t>
            </w:r>
            <w:proofErr w:type="spellStart"/>
            <w:r w:rsidRPr="007068B9">
              <w:rPr>
                <w:rFonts w:ascii="Times New Roman" w:eastAsia="Times New Roman" w:hAnsi="Times New Roman" w:cs="Times New Roman"/>
                <w:color w:val="000000"/>
                <w:sz w:val="24"/>
                <w:szCs w:val="24"/>
                <w:lang w:eastAsia="ru-RU"/>
              </w:rPr>
              <w:t>среднеэтажными</w:t>
            </w:r>
            <w:proofErr w:type="spellEnd"/>
            <w:r w:rsidRPr="007068B9">
              <w:rPr>
                <w:rFonts w:ascii="Times New Roman" w:eastAsia="Times New Roman" w:hAnsi="Times New Roman" w:cs="Times New Roman"/>
                <w:color w:val="000000"/>
                <w:sz w:val="24"/>
                <w:szCs w:val="24"/>
                <w:lang w:eastAsia="ru-RU"/>
              </w:rPr>
              <w:t xml:space="preserve"> и многоэтажными жилыми домами </w:t>
            </w:r>
          </w:p>
          <w:p w:rsidR="007068B9" w:rsidRPr="007068B9" w:rsidRDefault="007068B9" w:rsidP="007068B9">
            <w:pPr>
              <w:widowControl w:val="0"/>
              <w:autoSpaceDE w:val="0"/>
              <w:autoSpaceDN w:val="0"/>
              <w:adjustRightInd w:val="0"/>
              <w:spacing w:after="0" w:line="240" w:lineRule="auto"/>
              <w:ind w:firstLine="300"/>
              <w:rPr>
                <w:rFonts w:ascii="Times New Roman" w:eastAsia="Times New Roman" w:hAnsi="Times New Roman" w:cs="Times New Roman"/>
                <w:color w:val="000000"/>
                <w:sz w:val="24"/>
                <w:szCs w:val="24"/>
                <w:lang w:eastAsia="ru-RU"/>
              </w:rPr>
            </w:pPr>
          </w:p>
        </w:tc>
        <w:tc>
          <w:tcPr>
            <w:tcW w:w="2544" w:type="dxa"/>
            <w:tcBorders>
              <w:top w:val="single" w:sz="2" w:space="0" w:color="auto"/>
              <w:left w:val="single" w:sz="2" w:space="0" w:color="auto"/>
              <w:bottom w:val="nil"/>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0,6 </w:t>
            </w:r>
          </w:p>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868" w:type="dxa"/>
            <w:tcBorders>
              <w:top w:val="single" w:sz="2" w:space="0" w:color="auto"/>
              <w:left w:val="single" w:sz="2" w:space="0" w:color="auto"/>
              <w:bottom w:val="nil"/>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1,6 </w:t>
            </w:r>
          </w:p>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7068B9" w:rsidRPr="007068B9" w:rsidTr="00932C41">
        <w:trPr>
          <w:jc w:val="center"/>
        </w:trPr>
        <w:tc>
          <w:tcPr>
            <w:tcW w:w="3804" w:type="dxa"/>
            <w:tcBorders>
              <w:top w:val="nil"/>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для зоны многоэтажной жилой застройки, освоение которой осуществляется в рамках развития застроенных территорий </w:t>
            </w:r>
          </w:p>
        </w:tc>
        <w:tc>
          <w:tcPr>
            <w:tcW w:w="2544" w:type="dxa"/>
            <w:tcBorders>
              <w:top w:val="nil"/>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0,6</w:t>
            </w:r>
          </w:p>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868" w:type="dxa"/>
            <w:tcBorders>
              <w:top w:val="nil"/>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1,6 + (</w:t>
            </w:r>
            <w:proofErr w:type="spellStart"/>
            <w:proofErr w:type="gramStart"/>
            <w:r w:rsidRPr="007068B9">
              <w:rPr>
                <w:rFonts w:ascii="Times New Roman" w:eastAsia="Times New Roman" w:hAnsi="Times New Roman" w:cs="Times New Roman"/>
                <w:color w:val="000000"/>
                <w:sz w:val="24"/>
                <w:szCs w:val="24"/>
                <w:lang w:eastAsia="ru-RU"/>
              </w:rPr>
              <w:t>S</w:t>
            </w:r>
            <w:proofErr w:type="gramEnd"/>
            <w:r w:rsidRPr="007068B9">
              <w:rPr>
                <w:rFonts w:ascii="Times New Roman" w:eastAsia="Times New Roman" w:hAnsi="Times New Roman" w:cs="Times New Roman"/>
                <w:color w:val="000000"/>
                <w:sz w:val="24"/>
                <w:szCs w:val="24"/>
                <w:lang w:eastAsia="ru-RU"/>
              </w:rPr>
              <w:t>снос</w:t>
            </w:r>
            <w:proofErr w:type="spellEnd"/>
            <w:r w:rsidRPr="007068B9">
              <w:rPr>
                <w:rFonts w:ascii="Times New Roman" w:eastAsia="Times New Roman" w:hAnsi="Times New Roman" w:cs="Times New Roman"/>
                <w:color w:val="000000"/>
                <w:sz w:val="24"/>
                <w:szCs w:val="24"/>
                <w:lang w:eastAsia="ru-RU"/>
              </w:rPr>
              <w:t>/</w:t>
            </w:r>
            <w:proofErr w:type="spellStart"/>
            <w:r w:rsidRPr="007068B9">
              <w:rPr>
                <w:rFonts w:ascii="Times New Roman" w:eastAsia="Times New Roman" w:hAnsi="Times New Roman" w:cs="Times New Roman"/>
                <w:color w:val="000000"/>
                <w:sz w:val="24"/>
                <w:szCs w:val="24"/>
                <w:lang w:eastAsia="ru-RU"/>
              </w:rPr>
              <w:t>Sтер</w:t>
            </w:r>
            <w:proofErr w:type="spellEnd"/>
            <w:r w:rsidRPr="007068B9">
              <w:rPr>
                <w:rFonts w:ascii="Times New Roman" w:eastAsia="Times New Roman" w:hAnsi="Times New Roman" w:cs="Times New Roman"/>
                <w:color w:val="000000"/>
                <w:sz w:val="24"/>
                <w:szCs w:val="24"/>
                <w:lang w:eastAsia="ru-RU"/>
              </w:rPr>
              <w:t>)</w:t>
            </w:r>
          </w:p>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где</w:t>
            </w:r>
          </w:p>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7068B9">
              <w:rPr>
                <w:rFonts w:ascii="Times New Roman" w:eastAsia="Times New Roman" w:hAnsi="Times New Roman" w:cs="Times New Roman"/>
                <w:color w:val="000000"/>
                <w:sz w:val="24"/>
                <w:szCs w:val="24"/>
                <w:lang w:eastAsia="ru-RU"/>
              </w:rPr>
              <w:t>Sсно</w:t>
            </w:r>
            <w:proofErr w:type="gramStart"/>
            <w:r w:rsidRPr="007068B9">
              <w:rPr>
                <w:rFonts w:ascii="Times New Roman" w:eastAsia="Times New Roman" w:hAnsi="Times New Roman" w:cs="Times New Roman"/>
                <w:color w:val="000000"/>
                <w:sz w:val="24"/>
                <w:szCs w:val="24"/>
                <w:lang w:eastAsia="ru-RU"/>
              </w:rPr>
              <w:t>с</w:t>
            </w:r>
            <w:proofErr w:type="spellEnd"/>
            <w:r w:rsidRPr="007068B9">
              <w:rPr>
                <w:rFonts w:ascii="Times New Roman" w:eastAsia="Times New Roman" w:hAnsi="Times New Roman" w:cs="Times New Roman"/>
                <w:color w:val="000000"/>
                <w:sz w:val="24"/>
                <w:szCs w:val="24"/>
                <w:lang w:eastAsia="ru-RU"/>
              </w:rPr>
              <w:t>-</w:t>
            </w:r>
            <w:proofErr w:type="gramEnd"/>
            <w:r w:rsidRPr="007068B9">
              <w:rPr>
                <w:rFonts w:ascii="Times New Roman" w:eastAsia="Times New Roman" w:hAnsi="Times New Roman" w:cs="Times New Roman"/>
                <w:color w:val="000000"/>
                <w:sz w:val="24"/>
                <w:szCs w:val="24"/>
                <w:lang w:eastAsia="ru-RU"/>
              </w:rPr>
              <w:t xml:space="preserve"> общая площадь всех этажей сносимых  жилых зданий</w:t>
            </w:r>
          </w:p>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7068B9">
              <w:rPr>
                <w:rFonts w:ascii="Times New Roman" w:eastAsia="Times New Roman" w:hAnsi="Times New Roman" w:cs="Times New Roman"/>
                <w:color w:val="000000"/>
                <w:sz w:val="24"/>
                <w:szCs w:val="24"/>
                <w:lang w:eastAsia="ru-RU"/>
              </w:rPr>
              <w:t>S</w:t>
            </w:r>
            <w:proofErr w:type="gramEnd"/>
            <w:r w:rsidRPr="007068B9">
              <w:rPr>
                <w:rFonts w:ascii="Times New Roman" w:eastAsia="Times New Roman" w:hAnsi="Times New Roman" w:cs="Times New Roman"/>
                <w:color w:val="000000"/>
                <w:sz w:val="24"/>
                <w:szCs w:val="24"/>
                <w:lang w:eastAsia="ru-RU"/>
              </w:rPr>
              <w:t>тер</w:t>
            </w:r>
            <w:proofErr w:type="spellEnd"/>
            <w:r w:rsidRPr="007068B9">
              <w:rPr>
                <w:rFonts w:ascii="Times New Roman" w:eastAsia="Times New Roman" w:hAnsi="Times New Roman" w:cs="Times New Roman"/>
                <w:color w:val="000000"/>
                <w:sz w:val="24"/>
                <w:szCs w:val="24"/>
                <w:lang w:eastAsia="ru-RU"/>
              </w:rPr>
              <w:t xml:space="preserve"> - площадь квартала </w:t>
            </w:r>
          </w:p>
        </w:tc>
      </w:tr>
    </w:tbl>
    <w:p w:rsidR="007068B9" w:rsidRPr="007068B9" w:rsidRDefault="007068B9" w:rsidP="007068B9">
      <w:pPr>
        <w:spacing w:after="0" w:line="240" w:lineRule="auto"/>
        <w:ind w:firstLine="56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Примечания:</w:t>
      </w:r>
    </w:p>
    <w:p w:rsidR="007068B9" w:rsidRPr="007068B9" w:rsidRDefault="007068B9" w:rsidP="007068B9">
      <w:pPr>
        <w:spacing w:after="0" w:line="240" w:lineRule="auto"/>
        <w:ind w:firstLine="56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1.</w:t>
      </w:r>
      <w:r w:rsidRPr="007068B9">
        <w:rPr>
          <w:rFonts w:ascii="Times New Roman" w:eastAsia="Calibri" w:hAnsi="Times New Roman" w:cs="Times New Roman"/>
          <w:sz w:val="20"/>
          <w:szCs w:val="20"/>
        </w:rPr>
        <w:tab/>
        <w:t>Границами кварталов являются красные линии.</w:t>
      </w:r>
    </w:p>
    <w:p w:rsidR="007068B9" w:rsidRPr="007068B9" w:rsidRDefault="007068B9" w:rsidP="007068B9">
      <w:pPr>
        <w:spacing w:after="0" w:line="240" w:lineRule="auto"/>
        <w:ind w:firstLine="56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2.</w:t>
      </w:r>
      <w:r w:rsidRPr="007068B9">
        <w:rPr>
          <w:rFonts w:ascii="Times New Roman" w:eastAsia="Calibri" w:hAnsi="Times New Roman" w:cs="Times New Roman"/>
          <w:sz w:val="20"/>
          <w:szCs w:val="20"/>
        </w:rPr>
        <w:tab/>
        <w:t>Под реконструкцией понимается освоение территории за счет сноса существующих объектов в сложившихся планировочных элементах и их частей.</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3.1.13. Предварительное определение потребности в территории жилых зон (кол</w:t>
      </w:r>
      <w:proofErr w:type="gramStart"/>
      <w:r w:rsidRPr="007068B9">
        <w:rPr>
          <w:rFonts w:ascii="Times New Roman" w:eastAsia="Calibri" w:hAnsi="Times New Roman" w:cs="Times New Roman"/>
          <w:sz w:val="24"/>
          <w:szCs w:val="24"/>
        </w:rPr>
        <w:t>.г</w:t>
      </w:r>
      <w:proofErr w:type="gramEnd"/>
      <w:r w:rsidRPr="007068B9">
        <w:rPr>
          <w:rFonts w:ascii="Times New Roman" w:eastAsia="Calibri" w:hAnsi="Times New Roman" w:cs="Times New Roman"/>
          <w:sz w:val="24"/>
          <w:szCs w:val="24"/>
        </w:rPr>
        <w:t>а на 1 дом, квартиру) приведены в таблице 3.2.</w:t>
      </w:r>
    </w:p>
    <w:p w:rsidR="007068B9" w:rsidRPr="007068B9" w:rsidRDefault="007068B9" w:rsidP="007068B9">
      <w:pPr>
        <w:spacing w:after="0" w:line="240" w:lineRule="auto"/>
        <w:ind w:firstLine="56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3.2.</w:t>
      </w:r>
    </w:p>
    <w:tbl>
      <w:tblPr>
        <w:tblW w:w="0" w:type="auto"/>
        <w:tblInd w:w="250" w:type="dxa"/>
        <w:tblLayout w:type="fixed"/>
        <w:tblLook w:val="0000" w:firstRow="0" w:lastRow="0" w:firstColumn="0" w:lastColumn="0" w:noHBand="0" w:noVBand="0"/>
      </w:tblPr>
      <w:tblGrid>
        <w:gridCol w:w="3633"/>
        <w:gridCol w:w="2888"/>
        <w:gridCol w:w="3118"/>
      </w:tblGrid>
      <w:tr w:rsidR="007068B9" w:rsidRPr="007068B9" w:rsidTr="00932C41">
        <w:tc>
          <w:tcPr>
            <w:tcW w:w="3633"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Тип застройки</w:t>
            </w:r>
          </w:p>
        </w:tc>
        <w:tc>
          <w:tcPr>
            <w:tcW w:w="2888"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 xml:space="preserve">Площадь земельного участка, </w:t>
            </w:r>
            <w:proofErr w:type="gramStart"/>
            <w:r w:rsidRPr="007068B9">
              <w:rPr>
                <w:rFonts w:ascii="Times New Roman" w:eastAsia="Calibri" w:hAnsi="Times New Roman" w:cs="Times New Roman"/>
                <w:b/>
                <w:sz w:val="24"/>
                <w:szCs w:val="24"/>
              </w:rPr>
              <w:t>м</w:t>
            </w:r>
            <w:proofErr w:type="gramEnd"/>
            <w:r w:rsidRPr="007068B9">
              <w:rPr>
                <w:rFonts w:ascii="Times New Roman" w:eastAsia="Calibri" w:hAnsi="Times New Roman" w:cs="Times New Roman"/>
                <w:b/>
                <w:sz w:val="24"/>
                <w:szCs w:val="24"/>
              </w:rPr>
              <w:t>²</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 xml:space="preserve">Показатель, </w:t>
            </w:r>
            <w:proofErr w:type="gramStart"/>
            <w:r w:rsidRPr="007068B9">
              <w:rPr>
                <w:rFonts w:ascii="Times New Roman" w:eastAsia="Calibri" w:hAnsi="Times New Roman" w:cs="Times New Roman"/>
                <w:b/>
                <w:sz w:val="24"/>
                <w:szCs w:val="24"/>
              </w:rPr>
              <w:t>га</w:t>
            </w:r>
            <w:proofErr w:type="gramEnd"/>
          </w:p>
        </w:tc>
      </w:tr>
      <w:tr w:rsidR="007068B9" w:rsidRPr="007068B9" w:rsidTr="00932C41">
        <w:trPr>
          <w:cantSplit/>
          <w:trHeight w:hRule="exact" w:val="365"/>
        </w:trPr>
        <w:tc>
          <w:tcPr>
            <w:tcW w:w="3633"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Индивидуальная жилая застройка с участками при доме</w:t>
            </w: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2000</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0,25-0,27</w:t>
            </w:r>
          </w:p>
        </w:tc>
      </w:tr>
      <w:tr w:rsidR="007068B9" w:rsidRPr="007068B9" w:rsidTr="00932C41">
        <w:trPr>
          <w:cantSplit/>
          <w:trHeight w:hRule="exact" w:val="442"/>
        </w:trPr>
        <w:tc>
          <w:tcPr>
            <w:tcW w:w="3633" w:type="dxa"/>
            <w:vMerge/>
            <w:tcBorders>
              <w:top w:val="single" w:sz="4" w:space="0" w:color="000000"/>
              <w:left w:val="single" w:sz="4" w:space="0" w:color="000000"/>
              <w:bottom w:val="single" w:sz="4" w:space="0" w:color="000000"/>
            </w:tcBorders>
          </w:tcPr>
          <w:p w:rsidR="007068B9" w:rsidRPr="007068B9" w:rsidRDefault="007068B9" w:rsidP="007068B9">
            <w:pPr>
              <w:spacing w:line="240" w:lineRule="auto"/>
              <w:rPr>
                <w:rFonts w:ascii="Times New Roman" w:eastAsia="Calibri" w:hAnsi="Times New Roman" w:cs="Times New Roman"/>
                <w:sz w:val="24"/>
                <w:szCs w:val="24"/>
              </w:rPr>
            </w:pP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1500</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0,21-0,23</w:t>
            </w:r>
          </w:p>
        </w:tc>
      </w:tr>
      <w:tr w:rsidR="007068B9" w:rsidRPr="007068B9" w:rsidTr="00932C41">
        <w:trPr>
          <w:cantSplit/>
          <w:trHeight w:hRule="exact" w:val="406"/>
        </w:trPr>
        <w:tc>
          <w:tcPr>
            <w:tcW w:w="3633" w:type="dxa"/>
            <w:vMerge/>
            <w:tcBorders>
              <w:top w:val="single" w:sz="4" w:space="0" w:color="000000"/>
              <w:left w:val="single" w:sz="4" w:space="0" w:color="000000"/>
              <w:bottom w:val="single" w:sz="4" w:space="0" w:color="000000"/>
            </w:tcBorders>
          </w:tcPr>
          <w:p w:rsidR="007068B9" w:rsidRPr="007068B9" w:rsidRDefault="007068B9" w:rsidP="007068B9">
            <w:pPr>
              <w:spacing w:line="240" w:lineRule="auto"/>
              <w:rPr>
                <w:rFonts w:ascii="Times New Roman" w:eastAsia="Calibri" w:hAnsi="Times New Roman" w:cs="Times New Roman"/>
                <w:sz w:val="24"/>
                <w:szCs w:val="24"/>
              </w:rPr>
            </w:pP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1200</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0,17-0,20</w:t>
            </w:r>
          </w:p>
        </w:tc>
      </w:tr>
      <w:tr w:rsidR="007068B9" w:rsidRPr="007068B9" w:rsidTr="00932C41">
        <w:trPr>
          <w:cantSplit/>
          <w:trHeight w:hRule="exact" w:val="425"/>
        </w:trPr>
        <w:tc>
          <w:tcPr>
            <w:tcW w:w="3633" w:type="dxa"/>
            <w:vMerge/>
            <w:tcBorders>
              <w:top w:val="single" w:sz="4" w:space="0" w:color="000000"/>
              <w:left w:val="single" w:sz="4" w:space="0" w:color="000000"/>
              <w:bottom w:val="single" w:sz="4" w:space="0" w:color="000000"/>
            </w:tcBorders>
          </w:tcPr>
          <w:p w:rsidR="007068B9" w:rsidRPr="007068B9" w:rsidRDefault="007068B9" w:rsidP="007068B9">
            <w:pPr>
              <w:spacing w:line="240" w:lineRule="auto"/>
              <w:rPr>
                <w:rFonts w:ascii="Times New Roman" w:eastAsia="Calibri" w:hAnsi="Times New Roman" w:cs="Times New Roman"/>
                <w:sz w:val="24"/>
                <w:szCs w:val="24"/>
              </w:rPr>
            </w:pP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1000</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0,15-0,17</w:t>
            </w:r>
          </w:p>
        </w:tc>
      </w:tr>
      <w:tr w:rsidR="007068B9" w:rsidRPr="007068B9" w:rsidTr="00932C41">
        <w:trPr>
          <w:cantSplit/>
          <w:trHeight w:hRule="exact" w:val="431"/>
        </w:trPr>
        <w:tc>
          <w:tcPr>
            <w:tcW w:w="3633" w:type="dxa"/>
            <w:vMerge/>
            <w:tcBorders>
              <w:top w:val="single" w:sz="4" w:space="0" w:color="000000"/>
              <w:left w:val="single" w:sz="4" w:space="0" w:color="000000"/>
              <w:bottom w:val="single" w:sz="4" w:space="0" w:color="000000"/>
            </w:tcBorders>
          </w:tcPr>
          <w:p w:rsidR="007068B9" w:rsidRPr="007068B9" w:rsidRDefault="007068B9" w:rsidP="007068B9">
            <w:pPr>
              <w:spacing w:line="240" w:lineRule="auto"/>
              <w:rPr>
                <w:rFonts w:ascii="Times New Roman" w:eastAsia="Calibri" w:hAnsi="Times New Roman" w:cs="Times New Roman"/>
                <w:sz w:val="24"/>
                <w:szCs w:val="24"/>
              </w:rPr>
            </w:pP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800</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0,13-0,15</w:t>
            </w:r>
          </w:p>
        </w:tc>
      </w:tr>
      <w:tr w:rsidR="007068B9" w:rsidRPr="007068B9" w:rsidTr="00932C41">
        <w:trPr>
          <w:cantSplit/>
          <w:trHeight w:hRule="exact" w:val="424"/>
        </w:trPr>
        <w:tc>
          <w:tcPr>
            <w:tcW w:w="3633" w:type="dxa"/>
            <w:vMerge/>
            <w:tcBorders>
              <w:top w:val="single" w:sz="4" w:space="0" w:color="000000"/>
              <w:left w:val="single" w:sz="4" w:space="0" w:color="000000"/>
              <w:bottom w:val="single" w:sz="4" w:space="0" w:color="000000"/>
            </w:tcBorders>
          </w:tcPr>
          <w:p w:rsidR="007068B9" w:rsidRPr="007068B9" w:rsidRDefault="007068B9" w:rsidP="007068B9">
            <w:pPr>
              <w:spacing w:line="240" w:lineRule="auto"/>
              <w:rPr>
                <w:rFonts w:ascii="Times New Roman" w:eastAsia="Calibri" w:hAnsi="Times New Roman" w:cs="Times New Roman"/>
                <w:sz w:val="24"/>
                <w:szCs w:val="24"/>
              </w:rPr>
            </w:pP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600</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0,11-0,13</w:t>
            </w:r>
          </w:p>
        </w:tc>
      </w:tr>
      <w:tr w:rsidR="007068B9" w:rsidRPr="007068B9" w:rsidTr="00932C41">
        <w:trPr>
          <w:cantSplit/>
          <w:trHeight w:hRule="exact" w:val="430"/>
        </w:trPr>
        <w:tc>
          <w:tcPr>
            <w:tcW w:w="3633" w:type="dxa"/>
            <w:vMerge/>
            <w:tcBorders>
              <w:top w:val="single" w:sz="4" w:space="0" w:color="000000"/>
              <w:left w:val="single" w:sz="4" w:space="0" w:color="000000"/>
              <w:bottom w:val="single" w:sz="4" w:space="0" w:color="000000"/>
            </w:tcBorders>
          </w:tcPr>
          <w:p w:rsidR="007068B9" w:rsidRPr="007068B9" w:rsidRDefault="007068B9" w:rsidP="007068B9">
            <w:pPr>
              <w:spacing w:line="240" w:lineRule="auto"/>
              <w:rPr>
                <w:rFonts w:ascii="Times New Roman" w:eastAsia="Calibri" w:hAnsi="Times New Roman" w:cs="Times New Roman"/>
                <w:sz w:val="24"/>
                <w:szCs w:val="24"/>
              </w:rPr>
            </w:pP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400</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0,08-0,13</w:t>
            </w:r>
          </w:p>
        </w:tc>
      </w:tr>
      <w:tr w:rsidR="007068B9" w:rsidRPr="007068B9" w:rsidTr="00932C41">
        <w:trPr>
          <w:cantSplit/>
          <w:trHeight w:hRule="exact" w:val="299"/>
        </w:trPr>
        <w:tc>
          <w:tcPr>
            <w:tcW w:w="3633" w:type="dxa"/>
            <w:vMerge w:val="restart"/>
            <w:tcBorders>
              <w:top w:val="single" w:sz="4" w:space="0" w:color="000000"/>
              <w:left w:val="single" w:sz="4" w:space="0" w:color="000000"/>
            </w:tcBorders>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Малоэтажная жилая застройка без участков при квартире с числом этажей</w:t>
            </w: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0,04</w:t>
            </w:r>
          </w:p>
        </w:tc>
      </w:tr>
      <w:tr w:rsidR="007068B9" w:rsidRPr="007068B9" w:rsidTr="00932C41">
        <w:trPr>
          <w:cantSplit/>
          <w:trHeight w:hRule="exact" w:val="286"/>
        </w:trPr>
        <w:tc>
          <w:tcPr>
            <w:tcW w:w="3633" w:type="dxa"/>
            <w:vMerge/>
            <w:tcBorders>
              <w:left w:val="single" w:sz="4" w:space="0" w:color="000000"/>
            </w:tcBorders>
          </w:tcPr>
          <w:p w:rsidR="007068B9" w:rsidRPr="007068B9" w:rsidRDefault="007068B9" w:rsidP="007068B9">
            <w:pPr>
              <w:snapToGrid w:val="0"/>
              <w:spacing w:line="240" w:lineRule="auto"/>
              <w:rPr>
                <w:rFonts w:ascii="Times New Roman" w:eastAsia="Calibri" w:hAnsi="Times New Roman" w:cs="Times New Roman"/>
                <w:sz w:val="24"/>
                <w:szCs w:val="24"/>
              </w:rPr>
            </w:pP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2</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0,04</w:t>
            </w:r>
          </w:p>
        </w:tc>
      </w:tr>
      <w:tr w:rsidR="007068B9" w:rsidRPr="007068B9" w:rsidTr="00932C41">
        <w:trPr>
          <w:cantSplit/>
          <w:trHeight w:hRule="exact" w:val="286"/>
        </w:trPr>
        <w:tc>
          <w:tcPr>
            <w:tcW w:w="3633" w:type="dxa"/>
            <w:tcBorders>
              <w:left w:val="single" w:sz="4" w:space="0" w:color="000000"/>
            </w:tcBorders>
          </w:tcPr>
          <w:p w:rsidR="007068B9" w:rsidRPr="007068B9" w:rsidRDefault="007068B9" w:rsidP="007068B9">
            <w:pPr>
              <w:snapToGrid w:val="0"/>
              <w:spacing w:line="240" w:lineRule="auto"/>
              <w:rPr>
                <w:rFonts w:ascii="Times New Roman" w:eastAsia="Calibri" w:hAnsi="Times New Roman" w:cs="Times New Roman"/>
                <w:sz w:val="24"/>
                <w:szCs w:val="24"/>
              </w:rPr>
            </w:pP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3</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0,03</w:t>
            </w:r>
          </w:p>
        </w:tc>
      </w:tr>
      <w:tr w:rsidR="007068B9" w:rsidRPr="007068B9" w:rsidTr="00932C41">
        <w:trPr>
          <w:cantSplit/>
          <w:trHeight w:hRule="exact" w:val="286"/>
        </w:trPr>
        <w:tc>
          <w:tcPr>
            <w:tcW w:w="3633" w:type="dxa"/>
            <w:tcBorders>
              <w:left w:val="single" w:sz="4" w:space="0" w:color="000000"/>
              <w:bottom w:val="single" w:sz="4" w:space="0" w:color="000000"/>
            </w:tcBorders>
          </w:tcPr>
          <w:p w:rsidR="007068B9" w:rsidRPr="007068B9" w:rsidRDefault="007068B9" w:rsidP="007068B9">
            <w:pPr>
              <w:snapToGrid w:val="0"/>
              <w:spacing w:line="240" w:lineRule="auto"/>
              <w:rPr>
                <w:rFonts w:ascii="Times New Roman" w:eastAsia="Calibri" w:hAnsi="Times New Roman" w:cs="Times New Roman"/>
                <w:sz w:val="24"/>
                <w:szCs w:val="24"/>
              </w:rPr>
            </w:pPr>
          </w:p>
        </w:tc>
        <w:tc>
          <w:tcPr>
            <w:tcW w:w="2888"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w:t>
            </w:r>
          </w:p>
        </w:tc>
        <w:tc>
          <w:tcPr>
            <w:tcW w:w="3118"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0,02</w:t>
            </w:r>
          </w:p>
        </w:tc>
      </w:tr>
    </w:tbl>
    <w:p w:rsidR="007068B9" w:rsidRPr="007068B9" w:rsidRDefault="007068B9" w:rsidP="007068B9">
      <w:pPr>
        <w:spacing w:after="0" w:line="240" w:lineRule="auto"/>
        <w:ind w:firstLine="56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Примечания.</w:t>
      </w:r>
    </w:p>
    <w:p w:rsidR="007068B9" w:rsidRPr="007068B9" w:rsidRDefault="007068B9" w:rsidP="007068B9">
      <w:pPr>
        <w:spacing w:after="0" w:line="240" w:lineRule="auto"/>
        <w:ind w:firstLine="56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1. При необходимости организации обособленных хозяйственных проездов площадь жилой территории увеличивается на 10 процентов.</w:t>
      </w:r>
    </w:p>
    <w:p w:rsidR="007068B9" w:rsidRPr="007068B9" w:rsidRDefault="007068B9" w:rsidP="007068B9">
      <w:pPr>
        <w:spacing w:after="0" w:line="240" w:lineRule="auto"/>
        <w:ind w:firstLine="56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2. При подсчете площади жилой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3.2. </w:t>
      </w:r>
      <w:r w:rsidRPr="007068B9">
        <w:rPr>
          <w:rFonts w:ascii="Times New Roman" w:eastAsia="Calibri" w:hAnsi="Times New Roman" w:cs="Times New Roman"/>
          <w:i/>
          <w:sz w:val="24"/>
          <w:szCs w:val="24"/>
        </w:rPr>
        <w:t>Нормативы жилой зоны.</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3.2.1. Расчетные показатели минимально допустимого уровня средней жилищной обеспеченности населения (метров квадратных на человека)</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Расчетные показатели минимально допустимого уровня средней жилищной обеспеченности населения для муниципального образования </w:t>
      </w:r>
      <w:proofErr w:type="spellStart"/>
      <w:r w:rsidR="00460BAA" w:rsidRPr="00460BAA">
        <w:rPr>
          <w:rFonts w:ascii="Times New Roman" w:eastAsia="Calibri" w:hAnsi="Times New Roman" w:cs="Times New Roman"/>
          <w:sz w:val="24"/>
          <w:szCs w:val="24"/>
        </w:rPr>
        <w:t>Большесодомовский</w:t>
      </w:r>
      <w:proofErr w:type="spellEnd"/>
      <w:r w:rsidR="00460BAA" w:rsidRPr="00460BAA">
        <w:rPr>
          <w:rFonts w:ascii="Times New Roman" w:eastAsia="Calibri" w:hAnsi="Times New Roman" w:cs="Times New Roman"/>
          <w:sz w:val="24"/>
          <w:szCs w:val="24"/>
        </w:rPr>
        <w:t xml:space="preserve"> сельсовет </w:t>
      </w:r>
      <w:proofErr w:type="spellStart"/>
      <w:r w:rsidR="00460BAA" w:rsidRPr="00460BAA">
        <w:rPr>
          <w:rFonts w:ascii="Times New Roman" w:eastAsia="Calibri" w:hAnsi="Times New Roman" w:cs="Times New Roman"/>
          <w:sz w:val="24"/>
          <w:szCs w:val="24"/>
        </w:rPr>
        <w:t>Тонкинского</w:t>
      </w:r>
      <w:r w:rsidRPr="007068B9">
        <w:rPr>
          <w:rFonts w:ascii="Times New Roman" w:eastAsia="Calibri" w:hAnsi="Times New Roman" w:cs="Times New Roman"/>
          <w:sz w:val="24"/>
          <w:szCs w:val="24"/>
        </w:rPr>
        <w:t>муниципального</w:t>
      </w:r>
      <w:proofErr w:type="spellEnd"/>
      <w:r w:rsidRPr="007068B9">
        <w:rPr>
          <w:rFonts w:ascii="Times New Roman" w:eastAsia="Calibri" w:hAnsi="Times New Roman" w:cs="Times New Roman"/>
          <w:sz w:val="24"/>
          <w:szCs w:val="24"/>
        </w:rPr>
        <w:t xml:space="preserve"> района Нижегородской областипринимаются в соответствии с таблицей 3.3.</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p>
    <w:p w:rsidR="007068B9" w:rsidRPr="007068B9" w:rsidRDefault="007068B9" w:rsidP="007068B9">
      <w:pPr>
        <w:spacing w:after="0" w:line="240" w:lineRule="auto"/>
        <w:ind w:firstLine="56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3.3</w:t>
      </w:r>
    </w:p>
    <w:tbl>
      <w:tblPr>
        <w:tblW w:w="0" w:type="auto"/>
        <w:jc w:val="center"/>
        <w:tblLayout w:type="fixed"/>
        <w:tblLook w:val="0000" w:firstRow="0" w:lastRow="0" w:firstColumn="0" w:lastColumn="0" w:noHBand="0" w:noVBand="0"/>
      </w:tblPr>
      <w:tblGrid>
        <w:gridCol w:w="4696"/>
        <w:gridCol w:w="1418"/>
        <w:gridCol w:w="1559"/>
        <w:gridCol w:w="1484"/>
      </w:tblGrid>
      <w:tr w:rsidR="007068B9" w:rsidRPr="007068B9" w:rsidTr="00932C41">
        <w:trPr>
          <w:trHeight w:val="507"/>
          <w:jc w:val="center"/>
        </w:trPr>
        <w:tc>
          <w:tcPr>
            <w:tcW w:w="4696"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Наименование показателя</w:t>
            </w:r>
          </w:p>
        </w:tc>
        <w:tc>
          <w:tcPr>
            <w:tcW w:w="1418"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2016 год</w:t>
            </w:r>
          </w:p>
        </w:tc>
        <w:tc>
          <w:tcPr>
            <w:tcW w:w="1559"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2020 год</w:t>
            </w:r>
          </w:p>
        </w:tc>
        <w:tc>
          <w:tcPr>
            <w:tcW w:w="148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2030 год</w:t>
            </w:r>
          </w:p>
        </w:tc>
      </w:tr>
      <w:tr w:rsidR="007068B9" w:rsidRPr="007068B9" w:rsidTr="00932C41">
        <w:trPr>
          <w:trHeight w:val="254"/>
          <w:jc w:val="center"/>
        </w:trPr>
        <w:tc>
          <w:tcPr>
            <w:tcW w:w="4696"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Общая площадь жилых помещений, приходящаяся в среднем на одного жителя, кв. м на человек, результирующая</w:t>
            </w:r>
          </w:p>
        </w:tc>
        <w:tc>
          <w:tcPr>
            <w:tcW w:w="1418"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25-30,0</w:t>
            </w:r>
          </w:p>
        </w:tc>
        <w:tc>
          <w:tcPr>
            <w:tcW w:w="1559"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30-35</w:t>
            </w:r>
          </w:p>
        </w:tc>
        <w:tc>
          <w:tcPr>
            <w:tcW w:w="1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30-35</w:t>
            </w:r>
          </w:p>
        </w:tc>
      </w:tr>
    </w:tbl>
    <w:p w:rsidR="007068B9" w:rsidRPr="007068B9" w:rsidRDefault="007068B9" w:rsidP="007068B9">
      <w:pPr>
        <w:spacing w:after="0" w:line="240" w:lineRule="auto"/>
        <w:ind w:firstLine="567"/>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Таким образом, при разработке документов территориального планирования и документации по планировке территории, следует применять показатель жилищной обеспеченности, достигнутый на данный момент времени.</w:t>
      </w:r>
    </w:p>
    <w:p w:rsidR="007068B9" w:rsidRPr="007068B9" w:rsidRDefault="007068B9" w:rsidP="007068B9">
      <w:pPr>
        <w:spacing w:after="0" w:line="240" w:lineRule="auto"/>
        <w:ind w:firstLine="567"/>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3.2.2. Расчетные показатели минимальной обеспеченности общей площадью жилых помещений для индивидуальной жилой застройки не нормируются, а определяются исходя из среднего размера семьи.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color w:val="000000"/>
          <w:sz w:val="24"/>
          <w:szCs w:val="24"/>
          <w:lang w:eastAsia="ar-SA"/>
        </w:rPr>
        <w:t xml:space="preserve">3.3. </w:t>
      </w:r>
      <w:r w:rsidRPr="007068B9">
        <w:rPr>
          <w:rFonts w:ascii="Times New Roman" w:eastAsia="Calibri" w:hAnsi="Times New Roman" w:cs="Times New Roman"/>
          <w:i/>
          <w:iCs/>
          <w:color w:val="000000"/>
          <w:sz w:val="24"/>
          <w:szCs w:val="24"/>
          <w:lang w:eastAsia="ar-SA"/>
        </w:rPr>
        <w:t>Параметры зон жилой застройки.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xml:space="preserve">3.3.1. Жилые зоны предназначены для преимущественного размещения жилого фонда. </w:t>
      </w:r>
      <w:proofErr w:type="gramStart"/>
      <w:r w:rsidRPr="007068B9">
        <w:rPr>
          <w:rFonts w:ascii="Times New Roman" w:eastAsia="Calibri" w:hAnsi="Times New Roman" w:cs="Times New Roman"/>
          <w:color w:val="000000"/>
          <w:sz w:val="24"/>
          <w:szCs w:val="24"/>
          <w:lang w:eastAsia="ar-SA"/>
        </w:rPr>
        <w:t>В жилых зонах допускается также размещение отдельно стоящих, встроенных или пристроенных объектов социального и культурно-бытового обслуживания населения, культовых зданий, стоянок автомобильного транспорта и производственных объектов, не требующих устройства санитарно-защитных зон и не являющихся источниками воздействия на среду обитания и здоровье человека (шум, вибрация, магнитные поля, радиационное воздействие, загрязнение почв, воздуха, воды и иные вредные воздействия).</w:t>
      </w:r>
      <w:proofErr w:type="gramEnd"/>
    </w:p>
    <w:p w:rsidR="007068B9" w:rsidRPr="007068B9" w:rsidRDefault="007068B9" w:rsidP="007068B9">
      <w:pPr>
        <w:widowControl w:val="0"/>
        <w:suppressAutoHyphens/>
        <w:autoSpaceDE w:val="0"/>
        <w:spacing w:after="0" w:line="240" w:lineRule="auto"/>
        <w:ind w:firstLine="540"/>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xml:space="preserve">3.3.2. </w:t>
      </w:r>
      <w:proofErr w:type="gramStart"/>
      <w:r w:rsidRPr="007068B9">
        <w:rPr>
          <w:rFonts w:ascii="Times New Roman" w:eastAsia="Calibri" w:hAnsi="Times New Roman" w:cs="Times New Roman"/>
          <w:color w:val="000000"/>
          <w:sz w:val="24"/>
          <w:szCs w:val="24"/>
          <w:lang w:eastAsia="ar-SA"/>
        </w:rPr>
        <w:t>Для размещения жилой зоны должны выбираться территории, наиболее благоприятные в санитарно-гигиеническом и инженерно-геологическом отношениях, требующие минимального объема инженерной подготовки, а также обеспечивающие возможности минимального нарушения естественного состояния природной среды.</w:t>
      </w:r>
      <w:proofErr w:type="gramEnd"/>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xml:space="preserve">3.3.3. В соответствии с характером застройки в пределах жилой зоны выделяются </w:t>
      </w:r>
      <w:proofErr w:type="spellStart"/>
      <w:r w:rsidRPr="007068B9">
        <w:rPr>
          <w:rFonts w:ascii="Times New Roman" w:eastAsia="Calibri" w:hAnsi="Times New Roman" w:cs="Times New Roman"/>
          <w:color w:val="000000"/>
          <w:sz w:val="24"/>
          <w:szCs w:val="24"/>
          <w:lang w:eastAsia="ar-SA"/>
        </w:rPr>
        <w:t>подзоны</w:t>
      </w:r>
      <w:proofErr w:type="spellEnd"/>
      <w:r w:rsidRPr="007068B9">
        <w:rPr>
          <w:rFonts w:ascii="Times New Roman" w:eastAsia="Calibri" w:hAnsi="Times New Roman" w:cs="Times New Roman"/>
          <w:color w:val="000000"/>
          <w:sz w:val="24"/>
          <w:szCs w:val="24"/>
          <w:lang w:eastAsia="ar-SA"/>
        </w:rPr>
        <w:t xml:space="preserve"> (средовые районы) как группы кварталов (ММТ) с одинаковыми или близкими средовыми характеристиками.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Основными типами средовых районов являются районы:</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многоэтажной застройки;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xml:space="preserve">- </w:t>
      </w:r>
      <w:proofErr w:type="spellStart"/>
      <w:r w:rsidRPr="007068B9">
        <w:rPr>
          <w:rFonts w:ascii="Times New Roman" w:eastAsia="Calibri" w:hAnsi="Times New Roman" w:cs="Times New Roman"/>
          <w:color w:val="000000"/>
          <w:sz w:val="24"/>
          <w:szCs w:val="24"/>
          <w:lang w:eastAsia="ar-SA"/>
        </w:rPr>
        <w:t>среднеэтажной</w:t>
      </w:r>
      <w:proofErr w:type="spellEnd"/>
      <w:r w:rsidRPr="007068B9">
        <w:rPr>
          <w:rFonts w:ascii="Times New Roman" w:eastAsia="Calibri" w:hAnsi="Times New Roman" w:cs="Times New Roman"/>
          <w:color w:val="000000"/>
          <w:sz w:val="24"/>
          <w:szCs w:val="24"/>
          <w:lang w:eastAsia="ar-SA"/>
        </w:rPr>
        <w:t xml:space="preserve"> застройки;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xml:space="preserve">-многоквартирной малоэтажной застройки; </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-малоэтажной блокированной застройки;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lastRenderedPageBreak/>
        <w:t>-малоэтажной усадебной (коттеджной) застройки.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В зависимости от местных условий указанные типы средовых районов, как правило, дифференцируются: по размещению в системе населенного пункта, уровню комфортности, специфике приемов застройки, наличию памятников архитектуры и т.п.</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Типы средовых районов выделяются конкретно в каждом населенном пункте, и требования к их организации закрепляются Правилами землепользования и застройки.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3.3.4. Организация застройки средовых районов требует изучения их конкретной специфики - градостроительного потенциала среды, потребностей заселяющих район социальных групп населения, включая потребности маломобильных групп населения, национальных особенностей организации быта.</w:t>
      </w:r>
    </w:p>
    <w:p w:rsidR="007068B9" w:rsidRPr="007068B9" w:rsidRDefault="007068B9" w:rsidP="007068B9">
      <w:pPr>
        <w:overflowPunct w:val="0"/>
        <w:autoSpaceDE w:val="0"/>
        <w:spacing w:after="0" w:line="240" w:lineRule="auto"/>
        <w:ind w:firstLine="567"/>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rPr>
        <w:t xml:space="preserve">3.3.5. </w:t>
      </w:r>
      <w:proofErr w:type="gramStart"/>
      <w:r w:rsidRPr="007068B9">
        <w:rPr>
          <w:rFonts w:ascii="Times New Roman" w:eastAsia="Calibri" w:hAnsi="Times New Roman" w:cs="Times New Roman"/>
          <w:color w:val="000000"/>
          <w:sz w:val="24"/>
          <w:szCs w:val="24"/>
          <w:lang w:eastAsia="ru-RU"/>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w:t>
      </w:r>
      <w:proofErr w:type="gramEnd"/>
      <w:r w:rsidRPr="007068B9">
        <w:rPr>
          <w:rFonts w:ascii="Times New Roman" w:eastAsia="Calibri" w:hAnsi="Times New Roman" w:cs="Times New Roman"/>
          <w:color w:val="000000"/>
          <w:sz w:val="24"/>
          <w:szCs w:val="24"/>
          <w:lang w:eastAsia="ru-RU"/>
        </w:rPr>
        <w:t xml:space="preserve"> жилого дома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068B9" w:rsidRPr="007068B9" w:rsidRDefault="007068B9" w:rsidP="007068B9">
      <w:pPr>
        <w:overflowPunct w:val="0"/>
        <w:autoSpaceDE w:val="0"/>
        <w:spacing w:after="0" w:line="240" w:lineRule="auto"/>
        <w:ind w:firstLine="567"/>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3.3.6. В населенном пункте вся жилая зона может формироваться по типу единого жилого района. В случае расчлененности их территорий естественными или искусственными рубежами территория жилой зоны может подразделяться на районы площадью до 30 - 50 гектаров.</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3.3.7. Размещение индивидуального строительства в поселении следует предусматривать:</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xml:space="preserve">в пределах границы населенного пункта - на свободных территориях, а также на территориях реконструируемой застройки (на участках существующей индивидуальной усадебной застройки, в районах </w:t>
      </w:r>
      <w:proofErr w:type="spellStart"/>
      <w:r w:rsidRPr="007068B9">
        <w:rPr>
          <w:rFonts w:ascii="Times New Roman" w:eastAsia="Calibri" w:hAnsi="Times New Roman" w:cs="Times New Roman"/>
          <w:color w:val="000000"/>
          <w:sz w:val="24"/>
          <w:szCs w:val="24"/>
          <w:lang w:eastAsia="ar-SA"/>
        </w:rPr>
        <w:t>безусадебной</w:t>
      </w:r>
      <w:proofErr w:type="spellEnd"/>
      <w:r w:rsidRPr="007068B9">
        <w:rPr>
          <w:rFonts w:ascii="Times New Roman" w:eastAsia="Calibri" w:hAnsi="Times New Roman" w:cs="Times New Roman"/>
          <w:color w:val="000000"/>
          <w:sz w:val="24"/>
          <w:szCs w:val="24"/>
          <w:lang w:eastAsia="ar-SA"/>
        </w:rPr>
        <w:t xml:space="preserve"> застройки при ее уплотнении и в целях сохранения характера сложившейся градостроительной среды), на резервных территориях, включаемых в черту населенного пункта.</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xml:space="preserve">3.3.8. Планировку и застройку жилых зон на резервных территориях необходимо предусматривать </w:t>
      </w:r>
      <w:proofErr w:type="gramStart"/>
      <w:r w:rsidRPr="007068B9">
        <w:rPr>
          <w:rFonts w:ascii="Times New Roman" w:eastAsia="Calibri" w:hAnsi="Times New Roman" w:cs="Times New Roman"/>
          <w:color w:val="000000"/>
          <w:sz w:val="24"/>
          <w:szCs w:val="24"/>
          <w:lang w:eastAsia="ar-SA"/>
        </w:rPr>
        <w:t>в зависимости от конкретных условий в увязке с прилегающей застройкой с учетом</w:t>
      </w:r>
      <w:proofErr w:type="gramEnd"/>
      <w:r w:rsidRPr="007068B9">
        <w:rPr>
          <w:rFonts w:ascii="Times New Roman" w:eastAsia="Calibri" w:hAnsi="Times New Roman" w:cs="Times New Roman"/>
          <w:color w:val="000000"/>
          <w:sz w:val="24"/>
          <w:szCs w:val="24"/>
          <w:lang w:eastAsia="ar-SA"/>
        </w:rPr>
        <w:t xml:space="preserve"> имеющихся планировочных ограничений, характера ландшафта резервных территорий при соблюдении архитектурно-планировочных, санитарно-гигиенических и экологических требований.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3.3.9. В целях интенсивного использования территории поселения и улучшения безопасной и благоприятной среды проживания населения может быть запланировано развитие застроенных территорий.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Решение о развитии застроенной территории принимается органом местного самоуправления в соответствии с требованиями Градостроительного кодекса Российской Федерации.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3.3.10. Предельно допустимые размеры приусадебных (</w:t>
      </w:r>
      <w:proofErr w:type="spellStart"/>
      <w:r w:rsidRPr="007068B9">
        <w:rPr>
          <w:rFonts w:ascii="Times New Roman" w:eastAsia="Calibri" w:hAnsi="Times New Roman" w:cs="Times New Roman"/>
          <w:color w:val="000000"/>
          <w:sz w:val="24"/>
          <w:szCs w:val="24"/>
          <w:lang w:eastAsia="ar-SA"/>
        </w:rPr>
        <w:t>приквартирных</w:t>
      </w:r>
      <w:proofErr w:type="spellEnd"/>
      <w:r w:rsidRPr="007068B9">
        <w:rPr>
          <w:rFonts w:ascii="Times New Roman" w:eastAsia="Calibri" w:hAnsi="Times New Roman" w:cs="Times New Roman"/>
          <w:color w:val="000000"/>
          <w:sz w:val="24"/>
          <w:szCs w:val="24"/>
          <w:lang w:eastAsia="ar-SA"/>
        </w:rPr>
        <w:t>) земельных участков, предоставляемых в поселении на строительство индивидуального дома или одной квартиры, устанавливаются органом местного самоуправления.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3.3.11.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w:t>
      </w:r>
      <w:r w:rsidRPr="007068B9">
        <w:rPr>
          <w:rFonts w:ascii="Times New Roman" w:eastAsia="Calibri" w:hAnsi="Times New Roman" w:cs="Times New Roman"/>
          <w:sz w:val="24"/>
          <w:szCs w:val="24"/>
        </w:rPr>
        <w:lastRenderedPageBreak/>
        <w:t>технического состояния, максимального сохранения жилищного фонда, пригодного для проживания, и сложившейся исторической среды.</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3.3.12. Подготовка проекта планировки застроенной территории, включая проект межевания, осуществляется в соответствии с требованиями Градостроительного кодекса Российской Федерации, градостроительного регламента и местных нормативов.</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proofErr w:type="gramStart"/>
      <w:r w:rsidRPr="007068B9">
        <w:rPr>
          <w:rFonts w:ascii="Times New Roman" w:eastAsia="Calibri" w:hAnsi="Times New Roman" w:cs="Times New Roman"/>
          <w:sz w:val="24"/>
          <w:szCs w:val="24"/>
        </w:rP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roofErr w:type="gramEnd"/>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3.4. </w:t>
      </w:r>
      <w:r w:rsidRPr="007068B9">
        <w:rPr>
          <w:rFonts w:ascii="Times New Roman" w:eastAsia="Calibri" w:hAnsi="Times New Roman" w:cs="Times New Roman"/>
          <w:i/>
          <w:sz w:val="24"/>
          <w:szCs w:val="24"/>
        </w:rPr>
        <w:t>Расчетные показатели максимального уровня территориальной доступности объектов жилых зон.</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Не устанавливаются.</w:t>
      </w:r>
    </w:p>
    <w:p w:rsidR="007068B9" w:rsidRPr="007068B9" w:rsidRDefault="007068B9" w:rsidP="007068B9">
      <w:pPr>
        <w:spacing w:after="0" w:line="240" w:lineRule="auto"/>
        <w:ind w:firstLine="568"/>
        <w:jc w:val="both"/>
        <w:rPr>
          <w:rFonts w:ascii="Times New Roman" w:eastAsia="Calibri" w:hAnsi="Times New Roman" w:cs="Times New Roman"/>
          <w:sz w:val="24"/>
          <w:szCs w:val="24"/>
        </w:rPr>
      </w:pPr>
    </w:p>
    <w:p w:rsidR="007068B9" w:rsidRPr="007068B9" w:rsidRDefault="007068B9" w:rsidP="007068B9">
      <w:pPr>
        <w:spacing w:after="0" w:line="240" w:lineRule="auto"/>
        <w:ind w:firstLine="568"/>
        <w:jc w:val="both"/>
        <w:rPr>
          <w:rFonts w:ascii="Times New Roman" w:eastAsia="Calibri" w:hAnsi="Times New Roman" w:cs="Times New Roman"/>
          <w:sz w:val="28"/>
          <w:szCs w:val="28"/>
        </w:rPr>
      </w:pPr>
    </w:p>
    <w:p w:rsidR="007068B9" w:rsidRPr="007068B9" w:rsidRDefault="007068B9" w:rsidP="007068B9">
      <w:pPr>
        <w:spacing w:after="0" w:line="240" w:lineRule="auto"/>
        <w:ind w:firstLine="568"/>
        <w:jc w:val="center"/>
        <w:outlineLvl w:val="0"/>
        <w:rPr>
          <w:rFonts w:ascii="Times New Roman" w:eastAsia="Calibri" w:hAnsi="Times New Roman" w:cs="Times New Roman"/>
          <w:b/>
          <w:i/>
          <w:sz w:val="24"/>
          <w:szCs w:val="24"/>
        </w:rPr>
      </w:pPr>
      <w:bookmarkStart w:id="9" w:name="_Toc453570851"/>
      <w:r w:rsidRPr="007068B9">
        <w:rPr>
          <w:rFonts w:ascii="Times New Roman" w:eastAsia="Calibri" w:hAnsi="Times New Roman" w:cs="Times New Roman"/>
          <w:b/>
          <w:i/>
          <w:sz w:val="24"/>
          <w:szCs w:val="24"/>
        </w:rPr>
        <w:t>4. Расчетные показатели общественно-деловой застройки</w:t>
      </w:r>
      <w:bookmarkEnd w:id="9"/>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
          <w:iCs/>
          <w:color w:val="000000"/>
          <w:sz w:val="24"/>
          <w:szCs w:val="24"/>
          <w:lang w:eastAsia="ar-SA"/>
        </w:rPr>
      </w:pPr>
      <w:r w:rsidRPr="007068B9">
        <w:rPr>
          <w:rFonts w:ascii="Times New Roman" w:eastAsia="Calibri" w:hAnsi="Times New Roman" w:cs="Times New Roman"/>
          <w:sz w:val="24"/>
          <w:szCs w:val="24"/>
          <w:lang w:eastAsia="ar-SA"/>
        </w:rPr>
        <w:t xml:space="preserve">4.1. </w:t>
      </w:r>
      <w:r w:rsidRPr="007068B9">
        <w:rPr>
          <w:rFonts w:ascii="Times New Roman" w:eastAsia="Calibri" w:hAnsi="Times New Roman" w:cs="Times New Roman"/>
          <w:i/>
          <w:iCs/>
          <w:color w:val="000000"/>
          <w:sz w:val="24"/>
          <w:szCs w:val="24"/>
          <w:lang w:eastAsia="ar-SA"/>
        </w:rPr>
        <w:t>Параметры зон общественно-деловой застройки.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4.1.1. Общественно-деловые зоны предназначены для размещения объектов культуры, торговли, общественного питания, бытового обслуживания, здравоохранения, коммерческой деятельности, административных и научно-исследовательских учреждений, учреждений профессионального образования, культовых сооружений и других объектов, обеспечивающих деловую, финансовую и общественную активность жизни населенного пункта.</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4.1.2. Общественно-деловые зоны следует формировать преимущественно в центральных частях населенных пунктов, на территориях, прилегающих к магистральным улицам, общественно-транспортным узлам, промышленным предприятиям и другим объектам массового посещения.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color w:val="000000"/>
          <w:sz w:val="24"/>
          <w:szCs w:val="24"/>
        </w:rPr>
        <w:t xml:space="preserve">4.1.3. </w:t>
      </w:r>
      <w:r w:rsidRPr="007068B9">
        <w:rPr>
          <w:rFonts w:ascii="Times New Roman" w:eastAsia="Calibri" w:hAnsi="Times New Roman" w:cs="Times New Roman"/>
          <w:sz w:val="24"/>
          <w:szCs w:val="24"/>
        </w:rPr>
        <w:t>При размещении общественно-деловых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а также степень воздействия на окружающую среду и прилегающую застройку.</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4.1.4. При реконструкции сложившейся на территории зоны застройки следует предусматривать мероприятия по устранению вредного влияния производственных предприятий на окружающую среду (изменение технологии с переходом на безвредные процессы, уменьшение мощности, перепрофилирование предприятия или отдельного производства или его перебазирование в производственную зону).</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4.1.5. В общественно-деловых зонах допускается размещать: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 xml:space="preserve">предприятия индустрии развлечений при отсутствии установленных ограничений на их размещение.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4.1.5. Конкретный перечень объектов, разрешенных для размещения в общественно-деловой зоне, определяется Правилами землепользования и застройки муниципального образования.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4.2. </w:t>
      </w:r>
      <w:r w:rsidRPr="007068B9">
        <w:rPr>
          <w:rFonts w:ascii="Times New Roman" w:eastAsia="Calibri" w:hAnsi="Times New Roman" w:cs="Times New Roman"/>
          <w:i/>
          <w:sz w:val="24"/>
          <w:szCs w:val="24"/>
        </w:rPr>
        <w:t>Градостроительные характеристики общественно-деловой зоны.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4.2.1.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roofErr w:type="gramStart"/>
      <w:r w:rsidRPr="007068B9">
        <w:rPr>
          <w:rFonts w:ascii="Times New Roman" w:eastAsia="Calibri" w:hAnsi="Times New Roman" w:cs="Times New Roman"/>
          <w:sz w:val="24"/>
          <w:szCs w:val="24"/>
        </w:rPr>
        <w:lastRenderedPageBreak/>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roofErr w:type="gramEnd"/>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4.2.2. Общественное пространство общественно-деловой зоны формируется на основе: единой пешеходной зоны, обеспечивающей взаимосвязанность объектов центра, непрерывности пешеходных коммуникаций на всех уровнях комплекса, удобства подхода к остановкам транспорта и озелененным рекреационным площадкам.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4.2.3. Интенсивность использования территории общественно-деловых зон характеризуется плотностью застройки (тыс. кв.м. /га), процентом </w:t>
      </w:r>
      <w:proofErr w:type="spellStart"/>
      <w:r w:rsidRPr="007068B9">
        <w:rPr>
          <w:rFonts w:ascii="Times New Roman" w:eastAsia="Calibri" w:hAnsi="Times New Roman" w:cs="Times New Roman"/>
          <w:sz w:val="24"/>
          <w:szCs w:val="24"/>
        </w:rPr>
        <w:t>застроенности</w:t>
      </w:r>
      <w:proofErr w:type="spellEnd"/>
      <w:r w:rsidRPr="007068B9">
        <w:rPr>
          <w:rFonts w:ascii="Times New Roman" w:eastAsia="Calibri" w:hAnsi="Times New Roman" w:cs="Times New Roman"/>
          <w:sz w:val="24"/>
          <w:szCs w:val="24"/>
        </w:rPr>
        <w:t xml:space="preserve"> территории.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 приведенными ниже.</w:t>
      </w:r>
    </w:p>
    <w:p w:rsidR="007068B9" w:rsidRPr="007068B9" w:rsidRDefault="007068B9" w:rsidP="007068B9">
      <w:pPr>
        <w:tabs>
          <w:tab w:val="left" w:pos="7770"/>
          <w:tab w:val="right" w:pos="9922"/>
        </w:tabs>
        <w:rPr>
          <w:rFonts w:ascii="Times New Roman" w:eastAsia="Calibri" w:hAnsi="Times New Roman" w:cs="Times New Roman"/>
          <w:sz w:val="24"/>
          <w:szCs w:val="24"/>
        </w:rPr>
      </w:pPr>
      <w:r w:rsidRPr="007068B9">
        <w:rPr>
          <w:rFonts w:ascii="Times New Roman" w:eastAsia="Calibri" w:hAnsi="Times New Roman" w:cs="Times New Roman"/>
          <w:sz w:val="24"/>
          <w:szCs w:val="24"/>
        </w:rPr>
        <w:tab/>
      </w:r>
    </w:p>
    <w:p w:rsidR="007068B9" w:rsidRPr="007068B9" w:rsidRDefault="007068B9" w:rsidP="007068B9">
      <w:pPr>
        <w:tabs>
          <w:tab w:val="left" w:pos="7770"/>
          <w:tab w:val="right" w:pos="9922"/>
        </w:tabs>
        <w:rPr>
          <w:rFonts w:ascii="Times New Roman" w:eastAsia="Calibri" w:hAnsi="Times New Roman" w:cs="Times New Roman"/>
          <w:sz w:val="24"/>
          <w:szCs w:val="24"/>
        </w:rPr>
      </w:pPr>
      <w:r w:rsidRPr="007068B9">
        <w:rPr>
          <w:rFonts w:ascii="Times New Roman" w:eastAsia="Calibri" w:hAnsi="Times New Roman" w:cs="Times New Roman"/>
          <w:sz w:val="24"/>
          <w:szCs w:val="24"/>
        </w:rPr>
        <w:tab/>
        <w:t>Таблица 4.1.</w:t>
      </w:r>
    </w:p>
    <w:tbl>
      <w:tblPr>
        <w:tblW w:w="9639" w:type="dxa"/>
        <w:jc w:val="center"/>
        <w:tblLayout w:type="fixed"/>
        <w:tblCellMar>
          <w:left w:w="70" w:type="dxa"/>
          <w:right w:w="70" w:type="dxa"/>
        </w:tblCellMar>
        <w:tblLook w:val="0000" w:firstRow="0" w:lastRow="0" w:firstColumn="0" w:lastColumn="0" w:noHBand="0" w:noVBand="0"/>
      </w:tblPr>
      <w:tblGrid>
        <w:gridCol w:w="2971"/>
        <w:gridCol w:w="3409"/>
        <w:gridCol w:w="3259"/>
      </w:tblGrid>
      <w:tr w:rsidR="007068B9" w:rsidRPr="007068B9" w:rsidTr="00932C41">
        <w:trPr>
          <w:cantSplit/>
          <w:trHeight w:val="240"/>
          <w:jc w:val="center"/>
        </w:trPr>
        <w:tc>
          <w:tcPr>
            <w:tcW w:w="2971" w:type="dxa"/>
            <w:vMerge w:val="restart"/>
            <w:tcBorders>
              <w:top w:val="single" w:sz="6" w:space="0" w:color="auto"/>
              <w:left w:val="single" w:sz="6" w:space="0" w:color="auto"/>
              <w:bottom w:val="nil"/>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 xml:space="preserve">Тип общественно-деловой          </w:t>
            </w:r>
            <w:r w:rsidRPr="007068B9">
              <w:rPr>
                <w:rFonts w:ascii="Times New Roman" w:eastAsia="Calibri" w:hAnsi="Times New Roman" w:cs="Times New Roman"/>
                <w:b/>
                <w:sz w:val="24"/>
                <w:szCs w:val="24"/>
                <w:lang w:eastAsia="ar-SA"/>
              </w:rPr>
              <w:br/>
              <w:t>застройки</w:t>
            </w:r>
          </w:p>
        </w:tc>
        <w:tc>
          <w:tcPr>
            <w:tcW w:w="6668" w:type="dxa"/>
            <w:gridSpan w:val="2"/>
            <w:tcBorders>
              <w:top w:val="single" w:sz="6" w:space="0" w:color="auto"/>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Плотности застройки (тыс. кв.м. общ</w:t>
            </w:r>
            <w:proofErr w:type="gramStart"/>
            <w:r w:rsidRPr="007068B9">
              <w:rPr>
                <w:rFonts w:ascii="Times New Roman" w:eastAsia="Calibri" w:hAnsi="Times New Roman" w:cs="Times New Roman"/>
                <w:b/>
                <w:sz w:val="24"/>
                <w:szCs w:val="24"/>
                <w:lang w:eastAsia="ar-SA"/>
              </w:rPr>
              <w:t>.п</w:t>
            </w:r>
            <w:proofErr w:type="gramEnd"/>
            <w:r w:rsidRPr="007068B9">
              <w:rPr>
                <w:rFonts w:ascii="Times New Roman" w:eastAsia="Calibri" w:hAnsi="Times New Roman" w:cs="Times New Roman"/>
                <w:b/>
                <w:sz w:val="24"/>
                <w:szCs w:val="24"/>
                <w:lang w:eastAsia="ar-SA"/>
              </w:rPr>
              <w:t>л./га), не менее</w:t>
            </w:r>
          </w:p>
        </w:tc>
      </w:tr>
      <w:tr w:rsidR="007068B9" w:rsidRPr="007068B9" w:rsidTr="00932C41">
        <w:trPr>
          <w:cantSplit/>
          <w:trHeight w:val="480"/>
          <w:jc w:val="center"/>
        </w:trPr>
        <w:tc>
          <w:tcPr>
            <w:tcW w:w="2971" w:type="dxa"/>
            <w:vMerge/>
            <w:tcBorders>
              <w:top w:val="nil"/>
              <w:left w:val="single" w:sz="6" w:space="0" w:color="auto"/>
              <w:bottom w:val="nil"/>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p>
        </w:tc>
        <w:tc>
          <w:tcPr>
            <w:tcW w:w="6668" w:type="dxa"/>
            <w:gridSpan w:val="2"/>
            <w:tcBorders>
              <w:top w:val="single" w:sz="6" w:space="0" w:color="auto"/>
              <w:left w:val="single" w:sz="6" w:space="0" w:color="auto"/>
              <w:bottom w:val="single" w:sz="6" w:space="0" w:color="auto"/>
              <w:right w:val="single" w:sz="6" w:space="0" w:color="auto"/>
            </w:tcBorders>
            <w:shd w:val="clear" w:color="auto" w:fill="EEECE1" w:themeFill="background2"/>
          </w:tcPr>
          <w:p w:rsidR="007068B9" w:rsidRPr="007068B9" w:rsidRDefault="00460BAA" w:rsidP="007068B9">
            <w:pPr>
              <w:suppressAutoHyphens/>
              <w:autoSpaceDE w:val="0"/>
              <w:spacing w:after="0" w:line="240" w:lineRule="auto"/>
              <w:jc w:val="center"/>
              <w:rPr>
                <w:rFonts w:ascii="Times New Roman" w:eastAsia="Calibri" w:hAnsi="Times New Roman" w:cs="Times New Roman"/>
                <w:b/>
                <w:sz w:val="24"/>
                <w:szCs w:val="24"/>
                <w:lang w:eastAsia="ar-SA"/>
              </w:rPr>
            </w:pPr>
            <w:r>
              <w:rPr>
                <w:rFonts w:ascii="Times New Roman" w:eastAsia="Calibri" w:hAnsi="Times New Roman" w:cs="Times New Roman"/>
                <w:sz w:val="24"/>
                <w:szCs w:val="24"/>
                <w:lang w:eastAsia="ar-SA"/>
              </w:rPr>
              <w:t xml:space="preserve">территории </w:t>
            </w:r>
            <w:proofErr w:type="spellStart"/>
            <w:r>
              <w:rPr>
                <w:rFonts w:ascii="Times New Roman" w:eastAsia="Calibri" w:hAnsi="Times New Roman" w:cs="Times New Roman"/>
                <w:sz w:val="24"/>
                <w:szCs w:val="24"/>
                <w:lang w:eastAsia="ar-SA"/>
              </w:rPr>
              <w:t>Большесодомовского</w:t>
            </w:r>
            <w:proofErr w:type="spellEnd"/>
            <w:r w:rsidRPr="00460BAA">
              <w:rPr>
                <w:rFonts w:ascii="Times New Roman" w:eastAsia="Calibri" w:hAnsi="Times New Roman" w:cs="Times New Roman"/>
                <w:sz w:val="24"/>
                <w:szCs w:val="24"/>
                <w:lang w:eastAsia="ar-SA"/>
              </w:rPr>
              <w:t xml:space="preserve"> сельсовет</w:t>
            </w:r>
            <w:r>
              <w:rPr>
                <w:rFonts w:ascii="Times New Roman" w:eastAsia="Calibri" w:hAnsi="Times New Roman" w:cs="Times New Roman"/>
                <w:sz w:val="24"/>
                <w:szCs w:val="24"/>
                <w:lang w:eastAsia="ar-SA"/>
              </w:rPr>
              <w:t>а</w:t>
            </w:r>
            <w:r w:rsidRPr="00460BAA">
              <w:rPr>
                <w:rFonts w:ascii="Times New Roman" w:eastAsia="Calibri" w:hAnsi="Times New Roman" w:cs="Times New Roman"/>
                <w:sz w:val="24"/>
                <w:szCs w:val="24"/>
                <w:lang w:eastAsia="ar-SA"/>
              </w:rPr>
              <w:t xml:space="preserve"> </w:t>
            </w:r>
            <w:proofErr w:type="spellStart"/>
            <w:r w:rsidRPr="00460BAA">
              <w:rPr>
                <w:rFonts w:ascii="Times New Roman" w:eastAsia="Calibri" w:hAnsi="Times New Roman" w:cs="Times New Roman"/>
                <w:sz w:val="24"/>
                <w:szCs w:val="24"/>
                <w:lang w:eastAsia="ar-SA"/>
              </w:rPr>
              <w:t>Тонкинского</w:t>
            </w:r>
            <w:r w:rsidR="007068B9" w:rsidRPr="007068B9">
              <w:rPr>
                <w:rFonts w:ascii="Times New Roman" w:eastAsia="Calibri" w:hAnsi="Times New Roman" w:cs="Times New Roman"/>
                <w:sz w:val="24"/>
                <w:szCs w:val="24"/>
                <w:lang w:eastAsia="ar-SA"/>
              </w:rPr>
              <w:t>муниципального</w:t>
            </w:r>
            <w:proofErr w:type="spellEnd"/>
            <w:r w:rsidR="007068B9" w:rsidRPr="007068B9">
              <w:rPr>
                <w:rFonts w:ascii="Times New Roman" w:eastAsia="Calibri" w:hAnsi="Times New Roman" w:cs="Times New Roman"/>
                <w:sz w:val="24"/>
                <w:szCs w:val="24"/>
                <w:lang w:eastAsia="ar-SA"/>
              </w:rPr>
              <w:t xml:space="preserve"> района Нижегородской области</w:t>
            </w:r>
          </w:p>
        </w:tc>
      </w:tr>
      <w:tr w:rsidR="007068B9" w:rsidRPr="007068B9" w:rsidTr="00932C41">
        <w:trPr>
          <w:cantSplit/>
          <w:trHeight w:val="480"/>
          <w:jc w:val="center"/>
        </w:trPr>
        <w:tc>
          <w:tcPr>
            <w:tcW w:w="2971" w:type="dxa"/>
            <w:vMerge/>
            <w:tcBorders>
              <w:top w:val="nil"/>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p>
        </w:tc>
        <w:tc>
          <w:tcPr>
            <w:tcW w:w="3409" w:type="dxa"/>
            <w:tcBorders>
              <w:top w:val="single" w:sz="6" w:space="0" w:color="auto"/>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 xml:space="preserve">на     </w:t>
            </w:r>
            <w:r w:rsidRPr="007068B9">
              <w:rPr>
                <w:rFonts w:ascii="Times New Roman" w:eastAsia="Calibri" w:hAnsi="Times New Roman" w:cs="Times New Roman"/>
                <w:b/>
                <w:sz w:val="24"/>
                <w:szCs w:val="24"/>
                <w:lang w:eastAsia="ar-SA"/>
              </w:rPr>
              <w:br/>
              <w:t xml:space="preserve">свободных </w:t>
            </w:r>
            <w:r w:rsidRPr="007068B9">
              <w:rPr>
                <w:rFonts w:ascii="Times New Roman" w:eastAsia="Calibri" w:hAnsi="Times New Roman" w:cs="Times New Roman"/>
                <w:b/>
                <w:sz w:val="24"/>
                <w:szCs w:val="24"/>
                <w:lang w:eastAsia="ar-SA"/>
              </w:rPr>
              <w:br/>
              <w:t>территориях</w:t>
            </w:r>
          </w:p>
        </w:tc>
        <w:tc>
          <w:tcPr>
            <w:tcW w:w="3259" w:type="dxa"/>
            <w:tcBorders>
              <w:top w:val="single" w:sz="6" w:space="0" w:color="auto"/>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 xml:space="preserve">при     </w:t>
            </w:r>
            <w:r w:rsidRPr="007068B9">
              <w:rPr>
                <w:rFonts w:ascii="Times New Roman" w:eastAsia="Calibri" w:hAnsi="Times New Roman" w:cs="Times New Roman"/>
                <w:b/>
                <w:sz w:val="24"/>
                <w:szCs w:val="24"/>
                <w:lang w:eastAsia="ar-SA"/>
              </w:rPr>
              <w:br/>
              <w:t>реконструкции</w:t>
            </w:r>
          </w:p>
        </w:tc>
      </w:tr>
      <w:tr w:rsidR="007068B9" w:rsidRPr="007068B9" w:rsidTr="00932C41">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Общественный центр  </w:t>
            </w:r>
          </w:p>
        </w:tc>
        <w:tc>
          <w:tcPr>
            <w:tcW w:w="3409"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10</w:t>
            </w:r>
          </w:p>
        </w:tc>
        <w:tc>
          <w:tcPr>
            <w:tcW w:w="3259"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7</w:t>
            </w:r>
          </w:p>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p>
        </w:tc>
      </w:tr>
      <w:tr w:rsidR="007068B9" w:rsidRPr="007068B9" w:rsidTr="00932C41">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Административно-деловые объекты    </w:t>
            </w:r>
          </w:p>
        </w:tc>
        <w:tc>
          <w:tcPr>
            <w:tcW w:w="3409"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10</w:t>
            </w:r>
          </w:p>
        </w:tc>
        <w:tc>
          <w:tcPr>
            <w:tcW w:w="3259"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8</w:t>
            </w:r>
          </w:p>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p>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p>
        </w:tc>
      </w:tr>
      <w:tr w:rsidR="007068B9" w:rsidRPr="007068B9" w:rsidTr="00932C41">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Социально-бытовые объекты</w:t>
            </w:r>
          </w:p>
        </w:tc>
        <w:tc>
          <w:tcPr>
            <w:tcW w:w="3409"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4</w:t>
            </w:r>
          </w:p>
        </w:tc>
        <w:tc>
          <w:tcPr>
            <w:tcW w:w="3259"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3</w:t>
            </w:r>
          </w:p>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p>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p>
        </w:tc>
      </w:tr>
      <w:tr w:rsidR="007068B9" w:rsidRPr="007068B9" w:rsidTr="00932C41">
        <w:trPr>
          <w:cantSplit/>
          <w:trHeight w:val="360"/>
          <w:jc w:val="center"/>
        </w:trPr>
        <w:tc>
          <w:tcPr>
            <w:tcW w:w="2971" w:type="dxa"/>
            <w:tcBorders>
              <w:top w:val="single" w:sz="6" w:space="0" w:color="auto"/>
              <w:left w:val="single" w:sz="6" w:space="0" w:color="auto"/>
              <w:bottom w:val="single" w:sz="6" w:space="0" w:color="auto"/>
              <w:right w:val="single" w:sz="4"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Объекты торгового назначения и общественного питания          </w:t>
            </w:r>
          </w:p>
        </w:tc>
        <w:tc>
          <w:tcPr>
            <w:tcW w:w="3409" w:type="dxa"/>
            <w:tcBorders>
              <w:top w:val="single" w:sz="6" w:space="0" w:color="auto"/>
              <w:left w:val="single" w:sz="4"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5</w:t>
            </w:r>
          </w:p>
        </w:tc>
        <w:tc>
          <w:tcPr>
            <w:tcW w:w="3259"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5</w:t>
            </w:r>
          </w:p>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p>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p>
        </w:tc>
      </w:tr>
      <w:tr w:rsidR="007068B9" w:rsidRPr="007068B9" w:rsidTr="00932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
          <w:jc w:val="center"/>
        </w:trPr>
        <w:tc>
          <w:tcPr>
            <w:tcW w:w="2971" w:type="dxa"/>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Культурно-досуговые</w:t>
            </w:r>
            <w:r w:rsidRPr="007068B9">
              <w:rPr>
                <w:rFonts w:ascii="Times New Roman" w:eastAsia="Calibri" w:hAnsi="Times New Roman" w:cs="Times New Roman"/>
                <w:sz w:val="24"/>
                <w:szCs w:val="24"/>
                <w:lang w:eastAsia="ar-SA"/>
              </w:rPr>
              <w:br/>
              <w:t xml:space="preserve">объекты          </w:t>
            </w:r>
          </w:p>
        </w:tc>
        <w:tc>
          <w:tcPr>
            <w:tcW w:w="3409" w:type="dxa"/>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5</w:t>
            </w:r>
          </w:p>
        </w:tc>
        <w:tc>
          <w:tcPr>
            <w:tcW w:w="3259" w:type="dxa"/>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5</w:t>
            </w:r>
          </w:p>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p>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p>
        </w:tc>
      </w:tr>
    </w:tbl>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Представленные показатели плотности застройки функциональных зон общественно-делового назначения установлены </w:t>
      </w:r>
      <w:proofErr w:type="gramStart"/>
      <w:r w:rsidRPr="007068B9">
        <w:rPr>
          <w:rFonts w:ascii="Times New Roman" w:eastAsia="Calibri" w:hAnsi="Times New Roman" w:cs="Times New Roman"/>
          <w:sz w:val="24"/>
          <w:szCs w:val="24"/>
        </w:rPr>
        <w:t>исходя из анализа действующей градостроительной документации, сложившейся ситуации и являются</w:t>
      </w:r>
      <w:proofErr w:type="gramEnd"/>
      <w:r w:rsidRPr="007068B9">
        <w:rPr>
          <w:rFonts w:ascii="Times New Roman" w:eastAsia="Calibri" w:hAnsi="Times New Roman" w:cs="Times New Roman"/>
          <w:sz w:val="24"/>
          <w:szCs w:val="24"/>
        </w:rPr>
        <w:t xml:space="preserve"> рекомендательными.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Основными показателями плотности застройки являются: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i/>
          <w:sz w:val="24"/>
          <w:szCs w:val="24"/>
        </w:rPr>
        <w:t>- коэффициент застройки</w:t>
      </w:r>
      <w:r w:rsidRPr="007068B9">
        <w:rPr>
          <w:rFonts w:ascii="Times New Roman" w:eastAsia="Calibri" w:hAnsi="Times New Roman" w:cs="Times New Roman"/>
          <w:sz w:val="24"/>
          <w:szCs w:val="24"/>
        </w:rPr>
        <w:t xml:space="preserve"> – отношение площади, занятой под зданиями и сооружениями, к площади участка (квартала);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i/>
          <w:sz w:val="24"/>
          <w:szCs w:val="24"/>
        </w:rPr>
        <w:t>- коэффициент плотности застройки</w:t>
      </w:r>
      <w:r w:rsidRPr="007068B9">
        <w:rPr>
          <w:rFonts w:ascii="Times New Roman" w:eastAsia="Calibri" w:hAnsi="Times New Roman" w:cs="Times New Roman"/>
          <w:sz w:val="24"/>
          <w:szCs w:val="24"/>
        </w:rPr>
        <w:t xml:space="preserve"> – отношение площади всех этажей зданий и сооружений к площади участка (квартала).</w:t>
      </w:r>
    </w:p>
    <w:p w:rsidR="007068B9" w:rsidRPr="007068B9" w:rsidRDefault="007068B9" w:rsidP="007068B9">
      <w:pPr>
        <w:spacing w:after="0" w:line="240" w:lineRule="auto"/>
        <w:ind w:firstLine="708"/>
        <w:jc w:val="both"/>
        <w:rPr>
          <w:rFonts w:ascii="Times New Roman" w:eastAsia="Calibri" w:hAnsi="Times New Roman" w:cs="Times New Roman"/>
          <w:i/>
          <w:sz w:val="24"/>
          <w:szCs w:val="24"/>
        </w:rPr>
      </w:pPr>
      <w:r w:rsidRPr="007068B9">
        <w:rPr>
          <w:rFonts w:ascii="Times New Roman" w:eastAsia="Calibri" w:hAnsi="Times New Roman" w:cs="Times New Roman"/>
          <w:sz w:val="24"/>
          <w:szCs w:val="24"/>
        </w:rPr>
        <w:t xml:space="preserve">4.3. </w:t>
      </w:r>
      <w:r w:rsidRPr="007068B9">
        <w:rPr>
          <w:rFonts w:ascii="Times New Roman" w:eastAsia="Calibri" w:hAnsi="Times New Roman" w:cs="Times New Roman"/>
          <w:i/>
          <w:sz w:val="24"/>
          <w:szCs w:val="24"/>
        </w:rPr>
        <w:t>Расчетные показатели минимальной обеспеченности.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4.3.1. Расчетные показатели минимальной обеспеченности социально значимыми объектами повседневного и периодического обслуживания для муниципального образования  </w:t>
      </w:r>
      <w:proofErr w:type="spellStart"/>
      <w:r w:rsidR="00460BAA" w:rsidRPr="00460BAA">
        <w:rPr>
          <w:rFonts w:ascii="Times New Roman" w:eastAsia="Calibri" w:hAnsi="Times New Roman" w:cs="Times New Roman"/>
          <w:sz w:val="24"/>
          <w:szCs w:val="24"/>
        </w:rPr>
        <w:lastRenderedPageBreak/>
        <w:t>Большесодомовский</w:t>
      </w:r>
      <w:proofErr w:type="spellEnd"/>
      <w:r w:rsidR="00460BAA" w:rsidRPr="00460BAA">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 xml:space="preserve">муниципального района Нижегородской области(для микрорайона и жилого района), следует принимать не менее чем в таблице 4.2. </w:t>
      </w:r>
    </w:p>
    <w:p w:rsidR="007068B9" w:rsidRPr="007068B9" w:rsidRDefault="007068B9" w:rsidP="007068B9">
      <w:pPr>
        <w:spacing w:after="0" w:line="240" w:lineRule="auto"/>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4.2.</w:t>
      </w:r>
    </w:p>
    <w:tbl>
      <w:tblPr>
        <w:tblW w:w="0" w:type="auto"/>
        <w:jc w:val="center"/>
        <w:tblLayout w:type="fixed"/>
        <w:tblCellMar>
          <w:left w:w="70" w:type="dxa"/>
          <w:right w:w="70" w:type="dxa"/>
        </w:tblCellMar>
        <w:tblLook w:val="0000" w:firstRow="0" w:lastRow="0" w:firstColumn="0" w:lastColumn="0" w:noHBand="0" w:noVBand="0"/>
      </w:tblPr>
      <w:tblGrid>
        <w:gridCol w:w="3915"/>
        <w:gridCol w:w="1350"/>
        <w:gridCol w:w="1892"/>
        <w:gridCol w:w="2051"/>
      </w:tblGrid>
      <w:tr w:rsidR="007068B9" w:rsidRPr="007068B9" w:rsidTr="00932C41">
        <w:trPr>
          <w:cantSplit/>
          <w:trHeight w:val="360"/>
          <w:jc w:val="center"/>
        </w:trPr>
        <w:tc>
          <w:tcPr>
            <w:tcW w:w="3915" w:type="dxa"/>
            <w:vMerge w:val="restart"/>
            <w:tcBorders>
              <w:top w:val="single" w:sz="6" w:space="0" w:color="auto"/>
              <w:left w:val="single" w:sz="6" w:space="0" w:color="auto"/>
              <w:bottom w:val="nil"/>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 xml:space="preserve">Предприятия и учреждения   </w:t>
            </w:r>
            <w:r w:rsidRPr="007068B9">
              <w:rPr>
                <w:rFonts w:ascii="Times New Roman" w:eastAsia="Calibri" w:hAnsi="Times New Roman" w:cs="Times New Roman"/>
                <w:b/>
                <w:sz w:val="24"/>
                <w:szCs w:val="24"/>
                <w:lang w:eastAsia="ar-SA"/>
              </w:rPr>
              <w:br/>
              <w:t>обслуживания</w:t>
            </w:r>
          </w:p>
        </w:tc>
        <w:tc>
          <w:tcPr>
            <w:tcW w:w="1350" w:type="dxa"/>
            <w:vMerge w:val="restart"/>
            <w:tcBorders>
              <w:top w:val="single" w:sz="6" w:space="0" w:color="auto"/>
              <w:left w:val="single" w:sz="6" w:space="0" w:color="auto"/>
              <w:bottom w:val="nil"/>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 xml:space="preserve">Единица </w:t>
            </w:r>
            <w:r w:rsidRPr="007068B9">
              <w:rPr>
                <w:rFonts w:ascii="Times New Roman" w:eastAsia="Calibri" w:hAnsi="Times New Roman" w:cs="Times New Roman"/>
                <w:b/>
                <w:sz w:val="24"/>
                <w:szCs w:val="24"/>
                <w:lang w:eastAsia="ar-SA"/>
              </w:rPr>
              <w:br/>
              <w:t>измерения</w:t>
            </w:r>
          </w:p>
        </w:tc>
        <w:tc>
          <w:tcPr>
            <w:tcW w:w="3943" w:type="dxa"/>
            <w:gridSpan w:val="2"/>
            <w:tcBorders>
              <w:top w:val="single" w:sz="6" w:space="0" w:color="auto"/>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 xml:space="preserve">Минимальная       </w:t>
            </w:r>
            <w:r w:rsidRPr="007068B9">
              <w:rPr>
                <w:rFonts w:ascii="Times New Roman" w:eastAsia="Calibri" w:hAnsi="Times New Roman" w:cs="Times New Roman"/>
                <w:b/>
                <w:sz w:val="24"/>
                <w:szCs w:val="24"/>
                <w:lang w:eastAsia="ar-SA"/>
              </w:rPr>
              <w:br/>
              <w:t>обеспеченность</w:t>
            </w:r>
          </w:p>
        </w:tc>
      </w:tr>
      <w:tr w:rsidR="007068B9" w:rsidRPr="007068B9" w:rsidTr="00932C41">
        <w:trPr>
          <w:cantSplit/>
          <w:trHeight w:val="360"/>
          <w:jc w:val="center"/>
        </w:trPr>
        <w:tc>
          <w:tcPr>
            <w:tcW w:w="3915" w:type="dxa"/>
            <w:vMerge/>
            <w:tcBorders>
              <w:top w:val="nil"/>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p>
        </w:tc>
        <w:tc>
          <w:tcPr>
            <w:tcW w:w="1350" w:type="dxa"/>
            <w:vMerge/>
            <w:tcBorders>
              <w:top w:val="nil"/>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p>
        </w:tc>
        <w:tc>
          <w:tcPr>
            <w:tcW w:w="1892" w:type="dxa"/>
            <w:tcBorders>
              <w:top w:val="single" w:sz="6" w:space="0" w:color="auto"/>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proofErr w:type="spellStart"/>
            <w:r w:rsidRPr="007068B9">
              <w:rPr>
                <w:rFonts w:ascii="Times New Roman" w:eastAsia="Calibri" w:hAnsi="Times New Roman" w:cs="Times New Roman"/>
                <w:b/>
                <w:sz w:val="24"/>
                <w:szCs w:val="24"/>
                <w:lang w:eastAsia="ar-SA"/>
              </w:rPr>
              <w:t>повседне</w:t>
            </w:r>
            <w:proofErr w:type="gramStart"/>
            <w:r w:rsidRPr="007068B9">
              <w:rPr>
                <w:rFonts w:ascii="Times New Roman" w:eastAsia="Calibri" w:hAnsi="Times New Roman" w:cs="Times New Roman"/>
                <w:b/>
                <w:sz w:val="24"/>
                <w:szCs w:val="24"/>
                <w:lang w:eastAsia="ar-SA"/>
              </w:rPr>
              <w:t>в</w:t>
            </w:r>
            <w:proofErr w:type="spellEnd"/>
            <w:r w:rsidRPr="007068B9">
              <w:rPr>
                <w:rFonts w:ascii="Times New Roman" w:eastAsia="Calibri" w:hAnsi="Times New Roman" w:cs="Times New Roman"/>
                <w:b/>
                <w:sz w:val="24"/>
                <w:szCs w:val="24"/>
                <w:lang w:eastAsia="ar-SA"/>
              </w:rPr>
              <w:t>-</w:t>
            </w:r>
            <w:proofErr w:type="gramEnd"/>
            <w:r w:rsidRPr="007068B9">
              <w:rPr>
                <w:rFonts w:ascii="Times New Roman" w:eastAsia="Calibri" w:hAnsi="Times New Roman" w:cs="Times New Roman"/>
                <w:b/>
                <w:sz w:val="24"/>
                <w:szCs w:val="24"/>
                <w:lang w:eastAsia="ar-SA"/>
              </w:rPr>
              <w:br/>
            </w:r>
            <w:proofErr w:type="spellStart"/>
            <w:r w:rsidRPr="007068B9">
              <w:rPr>
                <w:rFonts w:ascii="Times New Roman" w:eastAsia="Calibri" w:hAnsi="Times New Roman" w:cs="Times New Roman"/>
                <w:b/>
                <w:sz w:val="24"/>
                <w:szCs w:val="24"/>
                <w:lang w:eastAsia="ar-SA"/>
              </w:rPr>
              <w:t>ные</w:t>
            </w:r>
            <w:proofErr w:type="spellEnd"/>
            <w:r w:rsidRPr="007068B9">
              <w:rPr>
                <w:rFonts w:ascii="Times New Roman" w:eastAsia="Calibri" w:hAnsi="Times New Roman" w:cs="Times New Roman"/>
                <w:b/>
                <w:sz w:val="24"/>
                <w:szCs w:val="24"/>
                <w:lang w:eastAsia="ar-SA"/>
              </w:rPr>
              <w:t xml:space="preserve"> услуги</w:t>
            </w:r>
          </w:p>
        </w:tc>
        <w:tc>
          <w:tcPr>
            <w:tcW w:w="2051" w:type="dxa"/>
            <w:tcBorders>
              <w:top w:val="single" w:sz="6" w:space="0" w:color="auto"/>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 xml:space="preserve">периодические </w:t>
            </w:r>
            <w:r w:rsidRPr="007068B9">
              <w:rPr>
                <w:rFonts w:ascii="Times New Roman" w:eastAsia="Calibri" w:hAnsi="Times New Roman" w:cs="Times New Roman"/>
                <w:b/>
                <w:sz w:val="24"/>
                <w:szCs w:val="24"/>
                <w:lang w:eastAsia="ar-SA"/>
              </w:rPr>
              <w:br/>
              <w:t>услуги</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Учреждения образования   </w:t>
            </w:r>
            <w:r w:rsidRPr="007068B9">
              <w:rPr>
                <w:rFonts w:ascii="Times New Roman" w:eastAsia="Calibri" w:hAnsi="Times New Roman" w:cs="Times New Roman"/>
                <w:sz w:val="24"/>
                <w:szCs w:val="24"/>
                <w:lang w:eastAsia="ar-SA"/>
              </w:rPr>
              <w:br/>
              <w:t xml:space="preserve">(на 1000 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Дошкольные учреждения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В </w:t>
            </w:r>
            <w:proofErr w:type="spellStart"/>
            <w:r w:rsidRPr="007068B9">
              <w:rPr>
                <w:rFonts w:ascii="Times New Roman" w:eastAsia="Calibri" w:hAnsi="Times New Roman" w:cs="Times New Roman"/>
                <w:sz w:val="24"/>
                <w:szCs w:val="24"/>
                <w:lang w:eastAsia="ar-SA"/>
              </w:rPr>
              <w:t>соответсвии</w:t>
            </w:r>
            <w:proofErr w:type="spellEnd"/>
            <w:r w:rsidRPr="007068B9">
              <w:rPr>
                <w:rFonts w:ascii="Times New Roman" w:eastAsia="Calibri" w:hAnsi="Times New Roman" w:cs="Times New Roman"/>
                <w:sz w:val="24"/>
                <w:szCs w:val="24"/>
                <w:lang w:eastAsia="ar-SA"/>
              </w:rPr>
              <w:t xml:space="preserve"> с региональными нормативами градостроительного </w:t>
            </w:r>
            <w:proofErr w:type="spellStart"/>
            <w:r w:rsidRPr="007068B9">
              <w:rPr>
                <w:rFonts w:ascii="Times New Roman" w:eastAsia="Calibri" w:hAnsi="Times New Roman" w:cs="Times New Roman"/>
                <w:sz w:val="24"/>
                <w:szCs w:val="24"/>
                <w:lang w:eastAsia="ar-SA"/>
              </w:rPr>
              <w:t>проектировоания</w:t>
            </w:r>
            <w:proofErr w:type="spellEnd"/>
            <w:r w:rsidRPr="007068B9">
              <w:rPr>
                <w:rFonts w:ascii="Times New Roman" w:eastAsia="Calibri" w:hAnsi="Times New Roman" w:cs="Times New Roman"/>
                <w:sz w:val="24"/>
                <w:szCs w:val="24"/>
                <w:lang w:eastAsia="ar-SA"/>
              </w:rPr>
              <w:t xml:space="preserve"> и </w:t>
            </w:r>
            <w:proofErr w:type="gramStart"/>
            <w:r w:rsidRPr="007068B9">
              <w:rPr>
                <w:rFonts w:ascii="Times New Roman" w:eastAsia="Calibri" w:hAnsi="Times New Roman" w:cs="Times New Roman"/>
                <w:sz w:val="24"/>
                <w:szCs w:val="24"/>
                <w:lang w:eastAsia="ar-SA"/>
              </w:rPr>
              <w:t>согласно</w:t>
            </w:r>
            <w:proofErr w:type="gramEnd"/>
            <w:r w:rsidRPr="007068B9">
              <w:rPr>
                <w:rFonts w:ascii="Times New Roman" w:eastAsia="Calibri" w:hAnsi="Times New Roman" w:cs="Times New Roman"/>
                <w:sz w:val="24"/>
                <w:szCs w:val="24"/>
                <w:lang w:eastAsia="ar-SA"/>
              </w:rPr>
              <w:t xml:space="preserve">  демографической структуры поселения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Крытый бассейн для          </w:t>
            </w:r>
            <w:r w:rsidRPr="007068B9">
              <w:rPr>
                <w:rFonts w:ascii="Times New Roman" w:eastAsia="Calibri" w:hAnsi="Times New Roman" w:cs="Times New Roman"/>
                <w:sz w:val="24"/>
                <w:szCs w:val="24"/>
                <w:lang w:eastAsia="ar-SA"/>
              </w:rPr>
              <w:br/>
              <w:t xml:space="preserve">дошкольников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заданию        </w:t>
            </w:r>
            <w:r w:rsidRPr="007068B9">
              <w:rPr>
                <w:rFonts w:ascii="Times New Roman" w:eastAsia="Calibri" w:hAnsi="Times New Roman" w:cs="Times New Roman"/>
                <w:sz w:val="24"/>
                <w:szCs w:val="24"/>
                <w:lang w:eastAsia="ar-SA"/>
              </w:rPr>
              <w:br/>
              <w:t xml:space="preserve">на проектирование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Общеобразовательные школы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В </w:t>
            </w:r>
            <w:proofErr w:type="spellStart"/>
            <w:r w:rsidRPr="007068B9">
              <w:rPr>
                <w:rFonts w:ascii="Times New Roman" w:eastAsia="Calibri" w:hAnsi="Times New Roman" w:cs="Times New Roman"/>
                <w:sz w:val="24"/>
                <w:szCs w:val="24"/>
                <w:lang w:eastAsia="ar-SA"/>
              </w:rPr>
              <w:t>соответсвии</w:t>
            </w:r>
            <w:proofErr w:type="spellEnd"/>
            <w:r w:rsidRPr="007068B9">
              <w:rPr>
                <w:rFonts w:ascii="Times New Roman" w:eastAsia="Calibri" w:hAnsi="Times New Roman" w:cs="Times New Roman"/>
                <w:sz w:val="24"/>
                <w:szCs w:val="24"/>
                <w:lang w:eastAsia="ar-SA"/>
              </w:rPr>
              <w:t xml:space="preserve"> с региональными нормативами градостроительного </w:t>
            </w:r>
            <w:proofErr w:type="spellStart"/>
            <w:r w:rsidRPr="007068B9">
              <w:rPr>
                <w:rFonts w:ascii="Times New Roman" w:eastAsia="Calibri" w:hAnsi="Times New Roman" w:cs="Times New Roman"/>
                <w:sz w:val="24"/>
                <w:szCs w:val="24"/>
                <w:lang w:eastAsia="ar-SA"/>
              </w:rPr>
              <w:t>проектировоания</w:t>
            </w:r>
            <w:proofErr w:type="spellEnd"/>
            <w:r w:rsidRPr="007068B9">
              <w:rPr>
                <w:rFonts w:ascii="Times New Roman" w:eastAsia="Calibri" w:hAnsi="Times New Roman" w:cs="Times New Roman"/>
                <w:sz w:val="24"/>
                <w:szCs w:val="24"/>
                <w:lang w:eastAsia="ar-SA"/>
              </w:rPr>
              <w:t xml:space="preserve"> и </w:t>
            </w:r>
            <w:proofErr w:type="gramStart"/>
            <w:r w:rsidRPr="007068B9">
              <w:rPr>
                <w:rFonts w:ascii="Times New Roman" w:eastAsia="Calibri" w:hAnsi="Times New Roman" w:cs="Times New Roman"/>
                <w:sz w:val="24"/>
                <w:szCs w:val="24"/>
                <w:lang w:eastAsia="ar-SA"/>
              </w:rPr>
              <w:t>согласно</w:t>
            </w:r>
            <w:proofErr w:type="gramEnd"/>
            <w:r w:rsidRPr="007068B9">
              <w:rPr>
                <w:rFonts w:ascii="Times New Roman" w:eastAsia="Calibri" w:hAnsi="Times New Roman" w:cs="Times New Roman"/>
                <w:sz w:val="24"/>
                <w:szCs w:val="24"/>
                <w:lang w:eastAsia="ar-SA"/>
              </w:rPr>
              <w:t xml:space="preserve">  демографической структуры поселения</w:t>
            </w:r>
          </w:p>
        </w:tc>
      </w:tr>
      <w:tr w:rsidR="007068B9" w:rsidRPr="007068B9" w:rsidTr="00932C41">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Общеобразовательные         </w:t>
            </w:r>
            <w:r w:rsidRPr="007068B9">
              <w:rPr>
                <w:rFonts w:ascii="Times New Roman" w:eastAsia="Calibri" w:hAnsi="Times New Roman" w:cs="Times New Roman"/>
                <w:sz w:val="24"/>
                <w:szCs w:val="24"/>
                <w:lang w:eastAsia="ar-SA"/>
              </w:rPr>
              <w:br/>
              <w:t xml:space="preserve">специализированные школы    </w:t>
            </w:r>
            <w:r w:rsidRPr="007068B9">
              <w:rPr>
                <w:rFonts w:ascii="Times New Roman" w:eastAsia="Calibri" w:hAnsi="Times New Roman" w:cs="Times New Roman"/>
                <w:sz w:val="24"/>
                <w:szCs w:val="24"/>
                <w:lang w:eastAsia="ar-SA"/>
              </w:rPr>
              <w:br/>
              <w:t>(математические, спортивные,</w:t>
            </w:r>
            <w:r w:rsidRPr="007068B9">
              <w:rPr>
                <w:rFonts w:ascii="Times New Roman" w:eastAsia="Calibri" w:hAnsi="Times New Roman" w:cs="Times New Roman"/>
                <w:sz w:val="24"/>
                <w:szCs w:val="24"/>
                <w:lang w:eastAsia="ar-SA"/>
              </w:rPr>
              <w:br/>
              <w:t xml:space="preserve">языковые)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В </w:t>
            </w:r>
            <w:proofErr w:type="spellStart"/>
            <w:r w:rsidRPr="007068B9">
              <w:rPr>
                <w:rFonts w:ascii="Times New Roman" w:eastAsia="Calibri" w:hAnsi="Times New Roman" w:cs="Times New Roman"/>
                <w:sz w:val="24"/>
                <w:szCs w:val="24"/>
                <w:lang w:eastAsia="ar-SA"/>
              </w:rPr>
              <w:t>соответсвии</w:t>
            </w:r>
            <w:proofErr w:type="spellEnd"/>
            <w:r w:rsidRPr="007068B9">
              <w:rPr>
                <w:rFonts w:ascii="Times New Roman" w:eastAsia="Calibri" w:hAnsi="Times New Roman" w:cs="Times New Roman"/>
                <w:sz w:val="24"/>
                <w:szCs w:val="24"/>
                <w:lang w:eastAsia="ar-SA"/>
              </w:rPr>
              <w:t xml:space="preserve"> с региональными нормативами градостроительного </w:t>
            </w:r>
            <w:proofErr w:type="spellStart"/>
            <w:r w:rsidRPr="007068B9">
              <w:rPr>
                <w:rFonts w:ascii="Times New Roman" w:eastAsia="Calibri" w:hAnsi="Times New Roman" w:cs="Times New Roman"/>
                <w:sz w:val="24"/>
                <w:szCs w:val="24"/>
                <w:lang w:eastAsia="ar-SA"/>
              </w:rPr>
              <w:t>проектировоания</w:t>
            </w:r>
            <w:proofErr w:type="spellEnd"/>
            <w:r w:rsidRPr="007068B9">
              <w:rPr>
                <w:rFonts w:ascii="Times New Roman" w:eastAsia="Calibri" w:hAnsi="Times New Roman" w:cs="Times New Roman"/>
                <w:sz w:val="24"/>
                <w:szCs w:val="24"/>
                <w:lang w:eastAsia="ar-SA"/>
              </w:rPr>
              <w:t xml:space="preserve"> и </w:t>
            </w:r>
            <w:proofErr w:type="gramStart"/>
            <w:r w:rsidRPr="007068B9">
              <w:rPr>
                <w:rFonts w:ascii="Times New Roman" w:eastAsia="Calibri" w:hAnsi="Times New Roman" w:cs="Times New Roman"/>
                <w:sz w:val="24"/>
                <w:szCs w:val="24"/>
                <w:lang w:eastAsia="ar-SA"/>
              </w:rPr>
              <w:t>согласно</w:t>
            </w:r>
            <w:proofErr w:type="gramEnd"/>
            <w:r w:rsidRPr="007068B9">
              <w:rPr>
                <w:rFonts w:ascii="Times New Roman" w:eastAsia="Calibri" w:hAnsi="Times New Roman" w:cs="Times New Roman"/>
                <w:sz w:val="24"/>
                <w:szCs w:val="24"/>
                <w:lang w:eastAsia="ar-SA"/>
              </w:rPr>
              <w:t xml:space="preserve">  демографической структуры поселения</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Школы-интернаты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заданию        </w:t>
            </w:r>
            <w:r w:rsidRPr="007068B9">
              <w:rPr>
                <w:rFonts w:ascii="Times New Roman" w:eastAsia="Calibri" w:hAnsi="Times New Roman" w:cs="Times New Roman"/>
                <w:sz w:val="24"/>
                <w:szCs w:val="24"/>
                <w:lang w:eastAsia="ar-SA"/>
              </w:rPr>
              <w:br/>
              <w:t xml:space="preserve">на проектирование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Специализированные детские  </w:t>
            </w:r>
            <w:r w:rsidRPr="007068B9">
              <w:rPr>
                <w:rFonts w:ascii="Times New Roman" w:eastAsia="Calibri" w:hAnsi="Times New Roman" w:cs="Times New Roman"/>
                <w:sz w:val="24"/>
                <w:szCs w:val="24"/>
                <w:lang w:eastAsia="ar-SA"/>
              </w:rPr>
              <w:br/>
              <w:t xml:space="preserve">учреждения (музыкальные,    </w:t>
            </w:r>
            <w:r w:rsidRPr="007068B9">
              <w:rPr>
                <w:rFonts w:ascii="Times New Roman" w:eastAsia="Calibri" w:hAnsi="Times New Roman" w:cs="Times New Roman"/>
                <w:sz w:val="24"/>
                <w:szCs w:val="24"/>
                <w:lang w:eastAsia="ar-SA"/>
              </w:rPr>
              <w:br/>
              <w:t xml:space="preserve">искусств, художественные)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14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2. Предприятия торгов</w:t>
            </w:r>
            <w:proofErr w:type="gramStart"/>
            <w:r w:rsidRPr="007068B9">
              <w:rPr>
                <w:rFonts w:ascii="Times New Roman" w:eastAsia="Calibri" w:hAnsi="Times New Roman" w:cs="Times New Roman"/>
                <w:sz w:val="24"/>
                <w:szCs w:val="24"/>
                <w:lang w:eastAsia="ar-SA"/>
              </w:rPr>
              <w:t>о-</w:t>
            </w:r>
            <w:proofErr w:type="gramEnd"/>
            <w:r w:rsidRPr="007068B9">
              <w:rPr>
                <w:rFonts w:ascii="Times New Roman" w:eastAsia="Calibri" w:hAnsi="Times New Roman" w:cs="Times New Roman"/>
                <w:sz w:val="24"/>
                <w:szCs w:val="24"/>
                <w:lang w:eastAsia="ar-SA"/>
              </w:rPr>
              <w:br/>
              <w:t xml:space="preserve">бытового обслуживания (на   </w:t>
            </w:r>
            <w:r w:rsidRPr="007068B9">
              <w:rPr>
                <w:rFonts w:ascii="Times New Roman" w:eastAsia="Calibri" w:hAnsi="Times New Roman" w:cs="Times New Roman"/>
                <w:sz w:val="24"/>
                <w:szCs w:val="24"/>
                <w:lang w:eastAsia="ar-SA"/>
              </w:rPr>
              <w:br/>
              <w:t xml:space="preserve">1000 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Магазины продовольственных  </w:t>
            </w:r>
            <w:r w:rsidRPr="007068B9">
              <w:rPr>
                <w:rFonts w:ascii="Times New Roman" w:eastAsia="Calibri" w:hAnsi="Times New Roman" w:cs="Times New Roman"/>
                <w:sz w:val="24"/>
                <w:szCs w:val="24"/>
                <w:lang w:eastAsia="ar-SA"/>
              </w:rPr>
              <w:br/>
              <w:t xml:space="preserve">товаров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торг</w:t>
            </w:r>
            <w:proofErr w:type="gramStart"/>
            <w:r w:rsidRPr="007068B9">
              <w:rPr>
                <w:rFonts w:ascii="Times New Roman" w:eastAsia="Calibri" w:hAnsi="Times New Roman" w:cs="Times New Roman"/>
                <w:sz w:val="24"/>
                <w:szCs w:val="24"/>
                <w:lang w:eastAsia="ar-SA"/>
              </w:rPr>
              <w:t>.</w:t>
            </w:r>
            <w:proofErr w:type="gramEnd"/>
            <w:r w:rsidRPr="007068B9">
              <w:rPr>
                <w:rFonts w:ascii="Times New Roman" w:eastAsia="Calibri" w:hAnsi="Times New Roman" w:cs="Times New Roman"/>
                <w:sz w:val="24"/>
                <w:szCs w:val="24"/>
                <w:lang w:eastAsia="ar-SA"/>
              </w:rPr>
              <w:br/>
            </w:r>
            <w:proofErr w:type="gramStart"/>
            <w:r w:rsidRPr="007068B9">
              <w:rPr>
                <w:rFonts w:ascii="Times New Roman" w:eastAsia="Calibri" w:hAnsi="Times New Roman" w:cs="Times New Roman"/>
                <w:sz w:val="24"/>
                <w:szCs w:val="24"/>
                <w:lang w:eastAsia="ar-SA"/>
              </w:rPr>
              <w:t>п</w:t>
            </w:r>
            <w:proofErr w:type="gramEnd"/>
            <w:r w:rsidRPr="007068B9">
              <w:rPr>
                <w:rFonts w:ascii="Times New Roman" w:eastAsia="Calibri" w:hAnsi="Times New Roman" w:cs="Times New Roman"/>
                <w:sz w:val="24"/>
                <w:szCs w:val="24"/>
                <w:lang w:eastAsia="ar-SA"/>
              </w:rPr>
              <w:t xml:space="preserve">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80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Магазины продовольственных  </w:t>
            </w:r>
            <w:r w:rsidRPr="007068B9">
              <w:rPr>
                <w:rFonts w:ascii="Times New Roman" w:eastAsia="Calibri" w:hAnsi="Times New Roman" w:cs="Times New Roman"/>
                <w:sz w:val="24"/>
                <w:szCs w:val="24"/>
                <w:lang w:eastAsia="ar-SA"/>
              </w:rPr>
              <w:br/>
              <w:t>товаров в сельском поселении</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120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Магазины непродовольственных</w:t>
            </w:r>
            <w:r w:rsidRPr="007068B9">
              <w:rPr>
                <w:rFonts w:ascii="Times New Roman" w:eastAsia="Calibri" w:hAnsi="Times New Roman" w:cs="Times New Roman"/>
                <w:sz w:val="24"/>
                <w:szCs w:val="24"/>
                <w:lang w:eastAsia="ar-SA"/>
              </w:rPr>
              <w:br/>
              <w:t xml:space="preserve">товаров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40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Магазины непродовольственных</w:t>
            </w:r>
            <w:r w:rsidRPr="007068B9">
              <w:rPr>
                <w:rFonts w:ascii="Times New Roman" w:eastAsia="Calibri" w:hAnsi="Times New Roman" w:cs="Times New Roman"/>
                <w:sz w:val="24"/>
                <w:szCs w:val="24"/>
                <w:lang w:eastAsia="ar-SA"/>
              </w:rPr>
              <w:br/>
              <w:t xml:space="preserve">товаров  в сельском         </w:t>
            </w:r>
            <w:r w:rsidRPr="007068B9">
              <w:rPr>
                <w:rFonts w:ascii="Times New Roman" w:eastAsia="Calibri" w:hAnsi="Times New Roman" w:cs="Times New Roman"/>
                <w:sz w:val="24"/>
                <w:szCs w:val="24"/>
                <w:lang w:eastAsia="ar-SA"/>
              </w:rPr>
              <w:br/>
              <w:t xml:space="preserve">поселении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200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Предприятия общественного   </w:t>
            </w:r>
            <w:r w:rsidRPr="007068B9">
              <w:rPr>
                <w:rFonts w:ascii="Times New Roman" w:eastAsia="Calibri" w:hAnsi="Times New Roman" w:cs="Times New Roman"/>
                <w:sz w:val="24"/>
                <w:szCs w:val="24"/>
                <w:lang w:eastAsia="ar-SA"/>
              </w:rPr>
              <w:br/>
              <w:t xml:space="preserve">питания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пос. мест</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15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Предприятия общественного   </w:t>
            </w:r>
            <w:r w:rsidRPr="007068B9">
              <w:rPr>
                <w:rFonts w:ascii="Times New Roman" w:eastAsia="Calibri" w:hAnsi="Times New Roman" w:cs="Times New Roman"/>
                <w:sz w:val="24"/>
                <w:szCs w:val="24"/>
                <w:lang w:eastAsia="ar-SA"/>
              </w:rPr>
              <w:br/>
              <w:t>питания в сельском поселении</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40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Предприятия бытового        </w:t>
            </w:r>
            <w:r w:rsidRPr="007068B9">
              <w:rPr>
                <w:rFonts w:ascii="Times New Roman" w:eastAsia="Calibri" w:hAnsi="Times New Roman" w:cs="Times New Roman"/>
                <w:sz w:val="24"/>
                <w:szCs w:val="24"/>
                <w:lang w:eastAsia="ar-SA"/>
              </w:rPr>
              <w:br/>
              <w:t xml:space="preserve">обслуживания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раб</w:t>
            </w:r>
            <w:proofErr w:type="gramStart"/>
            <w:r w:rsidRPr="007068B9">
              <w:rPr>
                <w:rFonts w:ascii="Times New Roman" w:eastAsia="Calibri" w:hAnsi="Times New Roman" w:cs="Times New Roman"/>
                <w:sz w:val="24"/>
                <w:szCs w:val="24"/>
                <w:lang w:eastAsia="ar-SA"/>
              </w:rPr>
              <w:t>.м</w:t>
            </w:r>
            <w:proofErr w:type="gramEnd"/>
            <w:r w:rsidRPr="007068B9">
              <w:rPr>
                <w:rFonts w:ascii="Times New Roman" w:eastAsia="Calibri" w:hAnsi="Times New Roman" w:cs="Times New Roman"/>
                <w:sz w:val="24"/>
                <w:szCs w:val="24"/>
                <w:lang w:eastAsia="ar-SA"/>
              </w:rPr>
              <w:t>ест</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2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3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lastRenderedPageBreak/>
              <w:t xml:space="preserve">Предприятия бытового        </w:t>
            </w:r>
            <w:r w:rsidRPr="007068B9">
              <w:rPr>
                <w:rFonts w:ascii="Times New Roman" w:eastAsia="Calibri" w:hAnsi="Times New Roman" w:cs="Times New Roman"/>
                <w:sz w:val="24"/>
                <w:szCs w:val="24"/>
                <w:lang w:eastAsia="ar-SA"/>
              </w:rPr>
              <w:br/>
              <w:t xml:space="preserve">обслуживания в сельском     </w:t>
            </w:r>
            <w:r w:rsidRPr="007068B9">
              <w:rPr>
                <w:rFonts w:ascii="Times New Roman" w:eastAsia="Calibri" w:hAnsi="Times New Roman" w:cs="Times New Roman"/>
                <w:sz w:val="24"/>
                <w:szCs w:val="24"/>
                <w:lang w:eastAsia="ar-SA"/>
              </w:rPr>
              <w:br/>
              <w:t xml:space="preserve">поселении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10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3. Учреждения культуры и    </w:t>
            </w:r>
            <w:r w:rsidRPr="007068B9">
              <w:rPr>
                <w:rFonts w:ascii="Times New Roman" w:eastAsia="Calibri" w:hAnsi="Times New Roman" w:cs="Times New Roman"/>
                <w:sz w:val="24"/>
                <w:szCs w:val="24"/>
                <w:lang w:eastAsia="ar-SA"/>
              </w:rPr>
              <w:br/>
              <w:t xml:space="preserve">искусства (на 1000 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Универсальный зал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7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Выставочный зал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общ</w:t>
            </w:r>
            <w:proofErr w:type="gramStart"/>
            <w:r w:rsidRPr="007068B9">
              <w:rPr>
                <w:rFonts w:ascii="Times New Roman" w:eastAsia="Calibri" w:hAnsi="Times New Roman" w:cs="Times New Roman"/>
                <w:sz w:val="24"/>
                <w:szCs w:val="24"/>
                <w:lang w:eastAsia="ar-SA"/>
              </w:rPr>
              <w:t>.п</w:t>
            </w:r>
            <w:proofErr w:type="gramEnd"/>
            <w:r w:rsidRPr="007068B9">
              <w:rPr>
                <w:rFonts w:ascii="Times New Roman" w:eastAsia="Calibri" w:hAnsi="Times New Roman" w:cs="Times New Roman"/>
                <w:sz w:val="24"/>
                <w:szCs w:val="24"/>
                <w:lang w:eastAsia="ar-SA"/>
              </w:rPr>
              <w:t xml:space="preserve">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10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Библиотеки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тыс.   </w:t>
            </w:r>
            <w:r w:rsidRPr="007068B9">
              <w:rPr>
                <w:rFonts w:ascii="Times New Roman" w:eastAsia="Calibri" w:hAnsi="Times New Roman" w:cs="Times New Roman"/>
                <w:sz w:val="24"/>
                <w:szCs w:val="24"/>
                <w:lang w:eastAsia="ar-SA"/>
              </w:rPr>
              <w:br/>
              <w:t xml:space="preserve">томов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3,1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Библиотеки в сельском       </w:t>
            </w:r>
            <w:r w:rsidRPr="007068B9">
              <w:rPr>
                <w:rFonts w:ascii="Times New Roman" w:eastAsia="Calibri" w:hAnsi="Times New Roman" w:cs="Times New Roman"/>
                <w:sz w:val="24"/>
                <w:szCs w:val="24"/>
                <w:lang w:eastAsia="ar-SA"/>
              </w:rPr>
              <w:br/>
              <w:t xml:space="preserve">поселении, при 30-минутной  </w:t>
            </w:r>
            <w:r w:rsidRPr="007068B9">
              <w:rPr>
                <w:rFonts w:ascii="Times New Roman" w:eastAsia="Calibri" w:hAnsi="Times New Roman" w:cs="Times New Roman"/>
                <w:sz w:val="24"/>
                <w:szCs w:val="24"/>
                <w:lang w:eastAsia="ar-SA"/>
              </w:rPr>
              <w:br/>
              <w:t xml:space="preserve">пешеходной доступности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5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Клубные помещения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общ</w:t>
            </w:r>
            <w:proofErr w:type="gramStart"/>
            <w:r w:rsidRPr="007068B9">
              <w:rPr>
                <w:rFonts w:ascii="Times New Roman" w:eastAsia="Calibri" w:hAnsi="Times New Roman" w:cs="Times New Roman"/>
                <w:sz w:val="24"/>
                <w:szCs w:val="24"/>
                <w:lang w:eastAsia="ar-SA"/>
              </w:rPr>
              <w:t>.п</w:t>
            </w:r>
            <w:proofErr w:type="gramEnd"/>
            <w:r w:rsidRPr="007068B9">
              <w:rPr>
                <w:rFonts w:ascii="Times New Roman" w:eastAsia="Calibri" w:hAnsi="Times New Roman" w:cs="Times New Roman"/>
                <w:sz w:val="24"/>
                <w:szCs w:val="24"/>
                <w:lang w:eastAsia="ar-SA"/>
              </w:rPr>
              <w:t xml:space="preserve">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90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Клуб в сельском поселении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200 - 500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Центры искусств, учреждения </w:t>
            </w:r>
            <w:r w:rsidRPr="007068B9">
              <w:rPr>
                <w:rFonts w:ascii="Times New Roman" w:eastAsia="Calibri" w:hAnsi="Times New Roman" w:cs="Times New Roman"/>
                <w:sz w:val="24"/>
                <w:szCs w:val="24"/>
                <w:lang w:eastAsia="ar-SA"/>
              </w:rPr>
              <w:br/>
              <w:t xml:space="preserve">эстетического образования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учащихся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8       </w:t>
            </w:r>
          </w:p>
        </w:tc>
      </w:tr>
      <w:tr w:rsidR="007068B9" w:rsidRPr="007068B9" w:rsidTr="00932C41">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Театры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расчету  </w:t>
            </w:r>
            <w:r w:rsidRPr="007068B9">
              <w:rPr>
                <w:rFonts w:ascii="Times New Roman" w:eastAsia="Calibri" w:hAnsi="Times New Roman" w:cs="Times New Roman"/>
                <w:sz w:val="24"/>
                <w:szCs w:val="24"/>
                <w:lang w:eastAsia="ar-SA"/>
              </w:rPr>
              <w:br/>
              <w:t xml:space="preserve">на МО и  </w:t>
            </w:r>
            <w:r w:rsidRPr="007068B9">
              <w:rPr>
                <w:rFonts w:ascii="Times New Roman" w:eastAsia="Calibri" w:hAnsi="Times New Roman" w:cs="Times New Roman"/>
                <w:sz w:val="24"/>
                <w:szCs w:val="24"/>
                <w:lang w:eastAsia="ar-SA"/>
              </w:rPr>
              <w:br/>
              <w:t xml:space="preserve">по заданию на </w:t>
            </w:r>
            <w:r w:rsidRPr="007068B9">
              <w:rPr>
                <w:rFonts w:ascii="Times New Roman" w:eastAsia="Calibri" w:hAnsi="Times New Roman" w:cs="Times New Roman"/>
                <w:sz w:val="24"/>
                <w:szCs w:val="24"/>
                <w:lang w:eastAsia="ar-SA"/>
              </w:rPr>
              <w:br/>
              <w:t>проектирование</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Музеи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общ</w:t>
            </w:r>
            <w:proofErr w:type="gramStart"/>
            <w:r w:rsidRPr="007068B9">
              <w:rPr>
                <w:rFonts w:ascii="Times New Roman" w:eastAsia="Calibri" w:hAnsi="Times New Roman" w:cs="Times New Roman"/>
                <w:sz w:val="24"/>
                <w:szCs w:val="24"/>
                <w:lang w:eastAsia="ar-SA"/>
              </w:rPr>
              <w:t>.п</w:t>
            </w:r>
            <w:proofErr w:type="gramEnd"/>
            <w:r w:rsidRPr="007068B9">
              <w:rPr>
                <w:rFonts w:ascii="Times New Roman" w:eastAsia="Calibri" w:hAnsi="Times New Roman" w:cs="Times New Roman"/>
                <w:sz w:val="24"/>
                <w:szCs w:val="24"/>
                <w:lang w:eastAsia="ar-SA"/>
              </w:rPr>
              <w:t xml:space="preserve">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Концертные залы, цирки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Танцевальные залы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Храмы, мечети, синагоги,    </w:t>
            </w:r>
            <w:r w:rsidRPr="007068B9">
              <w:rPr>
                <w:rFonts w:ascii="Times New Roman" w:eastAsia="Calibri" w:hAnsi="Times New Roman" w:cs="Times New Roman"/>
                <w:sz w:val="24"/>
                <w:szCs w:val="24"/>
                <w:lang w:eastAsia="ar-SA"/>
              </w:rPr>
              <w:br/>
              <w:t xml:space="preserve">молельные дома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r>
      <w:tr w:rsidR="007068B9" w:rsidRPr="007068B9" w:rsidTr="00932C41">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4. Учреждения               </w:t>
            </w:r>
            <w:r w:rsidRPr="007068B9">
              <w:rPr>
                <w:rFonts w:ascii="Times New Roman" w:eastAsia="Calibri" w:hAnsi="Times New Roman" w:cs="Times New Roman"/>
                <w:sz w:val="24"/>
                <w:szCs w:val="24"/>
                <w:lang w:eastAsia="ar-SA"/>
              </w:rPr>
              <w:br/>
              <w:t xml:space="preserve">здравоохранения и           </w:t>
            </w:r>
            <w:r w:rsidRPr="007068B9">
              <w:rPr>
                <w:rFonts w:ascii="Times New Roman" w:eastAsia="Calibri" w:hAnsi="Times New Roman" w:cs="Times New Roman"/>
                <w:sz w:val="24"/>
                <w:szCs w:val="24"/>
                <w:lang w:eastAsia="ar-SA"/>
              </w:rPr>
              <w:br/>
              <w:t xml:space="preserve">соцобеспечения (на 1000     </w:t>
            </w:r>
            <w:r w:rsidRPr="007068B9">
              <w:rPr>
                <w:rFonts w:ascii="Times New Roman" w:eastAsia="Calibri" w:hAnsi="Times New Roman" w:cs="Times New Roman"/>
                <w:sz w:val="24"/>
                <w:szCs w:val="24"/>
                <w:lang w:eastAsia="ar-SA"/>
              </w:rPr>
              <w:br/>
              <w:t xml:space="preserve">жителей)                    </w:t>
            </w:r>
          </w:p>
        </w:tc>
        <w:tc>
          <w:tcPr>
            <w:tcW w:w="5293" w:type="dxa"/>
            <w:gridSpan w:val="3"/>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Аптеки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общ</w:t>
            </w:r>
            <w:proofErr w:type="gramStart"/>
            <w:r w:rsidRPr="007068B9">
              <w:rPr>
                <w:rFonts w:ascii="Times New Roman" w:eastAsia="Calibri" w:hAnsi="Times New Roman" w:cs="Times New Roman"/>
                <w:sz w:val="24"/>
                <w:szCs w:val="24"/>
                <w:lang w:eastAsia="ar-SA"/>
              </w:rPr>
              <w:t>.п</w:t>
            </w:r>
            <w:proofErr w:type="gramEnd"/>
            <w:r w:rsidRPr="007068B9">
              <w:rPr>
                <w:rFonts w:ascii="Times New Roman" w:eastAsia="Calibri" w:hAnsi="Times New Roman" w:cs="Times New Roman"/>
                <w:sz w:val="24"/>
                <w:szCs w:val="24"/>
                <w:lang w:eastAsia="ar-SA"/>
              </w:rPr>
              <w:t xml:space="preserve">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50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14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Раздаточные пункты молочной </w:t>
            </w:r>
            <w:r w:rsidRPr="007068B9">
              <w:rPr>
                <w:rFonts w:ascii="Times New Roman" w:eastAsia="Calibri" w:hAnsi="Times New Roman" w:cs="Times New Roman"/>
                <w:sz w:val="24"/>
                <w:szCs w:val="24"/>
                <w:lang w:eastAsia="ar-SA"/>
              </w:rPr>
              <w:br/>
              <w:t xml:space="preserve">кухни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Территориальные поликлиники:</w:t>
            </w:r>
          </w:p>
        </w:tc>
        <w:tc>
          <w:tcPr>
            <w:tcW w:w="1350" w:type="dxa"/>
            <w:vMerge w:val="restart"/>
            <w:tcBorders>
              <w:top w:val="single" w:sz="6" w:space="0" w:color="auto"/>
              <w:left w:val="single" w:sz="6" w:space="0" w:color="auto"/>
              <w:bottom w:val="nil"/>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посещений</w:t>
            </w:r>
            <w:r w:rsidRPr="007068B9">
              <w:rPr>
                <w:rFonts w:ascii="Times New Roman" w:eastAsia="Calibri" w:hAnsi="Times New Roman" w:cs="Times New Roman"/>
                <w:sz w:val="24"/>
                <w:szCs w:val="24"/>
                <w:lang w:eastAsia="ar-SA"/>
              </w:rPr>
              <w:br/>
              <w:t xml:space="preserve">в смену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для взрослых                </w:t>
            </w:r>
          </w:p>
        </w:tc>
        <w:tc>
          <w:tcPr>
            <w:tcW w:w="1350" w:type="dxa"/>
            <w:vMerge/>
            <w:tcBorders>
              <w:top w:val="nil"/>
              <w:left w:val="single" w:sz="6" w:space="0" w:color="auto"/>
              <w:bottom w:val="nil"/>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13,2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для детей                   </w:t>
            </w:r>
          </w:p>
        </w:tc>
        <w:tc>
          <w:tcPr>
            <w:tcW w:w="1350" w:type="dxa"/>
            <w:vMerge/>
            <w:tcBorders>
              <w:top w:val="nil"/>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4,4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Амбулатории для сельских    </w:t>
            </w:r>
            <w:r w:rsidRPr="007068B9">
              <w:rPr>
                <w:rFonts w:ascii="Times New Roman" w:eastAsia="Calibri" w:hAnsi="Times New Roman" w:cs="Times New Roman"/>
                <w:sz w:val="24"/>
                <w:szCs w:val="24"/>
                <w:lang w:eastAsia="ar-SA"/>
              </w:rPr>
              <w:br/>
              <w:t>поселений с населением менее</w:t>
            </w:r>
            <w:r w:rsidRPr="007068B9">
              <w:rPr>
                <w:rFonts w:ascii="Times New Roman" w:eastAsia="Calibri" w:hAnsi="Times New Roman" w:cs="Times New Roman"/>
                <w:sz w:val="24"/>
                <w:szCs w:val="24"/>
                <w:lang w:eastAsia="ar-SA"/>
              </w:rPr>
              <w:br/>
              <w:t xml:space="preserve">2000 чел.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Больницы, в том числе       </w:t>
            </w:r>
            <w:r w:rsidRPr="007068B9">
              <w:rPr>
                <w:rFonts w:ascii="Times New Roman" w:eastAsia="Calibri" w:hAnsi="Times New Roman" w:cs="Times New Roman"/>
                <w:sz w:val="24"/>
                <w:szCs w:val="24"/>
                <w:lang w:eastAsia="ar-SA"/>
              </w:rPr>
              <w:br/>
              <w:t xml:space="preserve">родильные дома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коек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расчету  </w:t>
            </w:r>
            <w:r w:rsidRPr="007068B9">
              <w:rPr>
                <w:rFonts w:ascii="Times New Roman" w:eastAsia="Calibri" w:hAnsi="Times New Roman" w:cs="Times New Roman"/>
                <w:sz w:val="24"/>
                <w:szCs w:val="24"/>
                <w:lang w:eastAsia="ar-SA"/>
              </w:rPr>
              <w:br/>
              <w:t xml:space="preserve">на МО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Специализированные          </w:t>
            </w:r>
            <w:r w:rsidRPr="007068B9">
              <w:rPr>
                <w:rFonts w:ascii="Times New Roman" w:eastAsia="Calibri" w:hAnsi="Times New Roman" w:cs="Times New Roman"/>
                <w:sz w:val="24"/>
                <w:szCs w:val="24"/>
                <w:lang w:eastAsia="ar-SA"/>
              </w:rPr>
              <w:br/>
              <w:t xml:space="preserve">поликлиники и диспансеры: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посещений</w:t>
            </w:r>
            <w:r w:rsidRPr="007068B9">
              <w:rPr>
                <w:rFonts w:ascii="Times New Roman" w:eastAsia="Calibri" w:hAnsi="Times New Roman" w:cs="Times New Roman"/>
                <w:sz w:val="24"/>
                <w:szCs w:val="24"/>
                <w:lang w:eastAsia="ar-SA"/>
              </w:rPr>
              <w:br/>
              <w:t xml:space="preserve">в смену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для взрослых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для детей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Территориальный комплексный </w:t>
            </w:r>
            <w:r w:rsidRPr="007068B9">
              <w:rPr>
                <w:rFonts w:ascii="Times New Roman" w:eastAsia="Calibri" w:hAnsi="Times New Roman" w:cs="Times New Roman"/>
                <w:sz w:val="24"/>
                <w:szCs w:val="24"/>
                <w:lang w:eastAsia="ar-SA"/>
              </w:rPr>
              <w:br/>
              <w:t xml:space="preserve">центр социального           </w:t>
            </w:r>
            <w:r w:rsidRPr="007068B9">
              <w:rPr>
                <w:rFonts w:ascii="Times New Roman" w:eastAsia="Calibri" w:hAnsi="Times New Roman" w:cs="Times New Roman"/>
                <w:sz w:val="24"/>
                <w:szCs w:val="24"/>
                <w:lang w:eastAsia="ar-SA"/>
              </w:rPr>
              <w:br/>
              <w:t xml:space="preserve">обслуживания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общ</w:t>
            </w:r>
            <w:proofErr w:type="gramStart"/>
            <w:r w:rsidRPr="007068B9">
              <w:rPr>
                <w:rFonts w:ascii="Times New Roman" w:eastAsia="Calibri" w:hAnsi="Times New Roman" w:cs="Times New Roman"/>
                <w:sz w:val="24"/>
                <w:szCs w:val="24"/>
                <w:lang w:eastAsia="ar-SA"/>
              </w:rPr>
              <w:t>.п</w:t>
            </w:r>
            <w:proofErr w:type="gramEnd"/>
            <w:r w:rsidRPr="007068B9">
              <w:rPr>
                <w:rFonts w:ascii="Times New Roman" w:eastAsia="Calibri" w:hAnsi="Times New Roman" w:cs="Times New Roman"/>
                <w:sz w:val="24"/>
                <w:szCs w:val="24"/>
                <w:lang w:eastAsia="ar-SA"/>
              </w:rPr>
              <w:t xml:space="preserve">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40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lastRenderedPageBreak/>
              <w:t xml:space="preserve">Подстанции скорой помощи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машин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0,1           </w:t>
            </w:r>
          </w:p>
        </w:tc>
      </w:tr>
      <w:tr w:rsidR="007068B9" w:rsidRPr="007068B9" w:rsidTr="00932C41">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Выдвижные пункты скорой     </w:t>
            </w:r>
            <w:r w:rsidRPr="007068B9">
              <w:rPr>
                <w:rFonts w:ascii="Times New Roman" w:eastAsia="Calibri" w:hAnsi="Times New Roman" w:cs="Times New Roman"/>
                <w:sz w:val="24"/>
                <w:szCs w:val="24"/>
                <w:lang w:eastAsia="ar-SA"/>
              </w:rPr>
              <w:br/>
              <w:t xml:space="preserve">медицинской помощи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3943" w:type="dxa"/>
            <w:gridSpan w:val="2"/>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на 5000 чел. сельского </w:t>
            </w:r>
            <w:r w:rsidRPr="007068B9">
              <w:rPr>
                <w:rFonts w:ascii="Times New Roman" w:eastAsia="Calibri" w:hAnsi="Times New Roman" w:cs="Times New Roman"/>
                <w:sz w:val="24"/>
                <w:szCs w:val="24"/>
                <w:lang w:eastAsia="ar-SA"/>
              </w:rPr>
              <w:br/>
              <w:t>населения в пределах зоны</w:t>
            </w:r>
            <w:r w:rsidRPr="007068B9">
              <w:rPr>
                <w:rFonts w:ascii="Times New Roman" w:eastAsia="Calibri" w:hAnsi="Times New Roman" w:cs="Times New Roman"/>
                <w:sz w:val="24"/>
                <w:szCs w:val="24"/>
                <w:lang w:eastAsia="ar-SA"/>
              </w:rPr>
              <w:br/>
              <w:t xml:space="preserve">30 мин. транспортной   </w:t>
            </w:r>
            <w:r w:rsidRPr="007068B9">
              <w:rPr>
                <w:rFonts w:ascii="Times New Roman" w:eastAsia="Calibri" w:hAnsi="Times New Roman" w:cs="Times New Roman"/>
                <w:sz w:val="24"/>
                <w:szCs w:val="24"/>
                <w:lang w:eastAsia="ar-SA"/>
              </w:rPr>
              <w:br/>
              <w:t xml:space="preserve">доступности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Дома-интернаты для инвалидов</w:t>
            </w:r>
            <w:r w:rsidRPr="007068B9">
              <w:rPr>
                <w:rFonts w:ascii="Times New Roman" w:eastAsia="Calibri" w:hAnsi="Times New Roman" w:cs="Times New Roman"/>
                <w:sz w:val="24"/>
                <w:szCs w:val="24"/>
                <w:lang w:eastAsia="ar-SA"/>
              </w:rPr>
              <w:br/>
              <w:t xml:space="preserve">и престарелых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расчету  </w:t>
            </w:r>
            <w:r w:rsidRPr="007068B9">
              <w:rPr>
                <w:rFonts w:ascii="Times New Roman" w:eastAsia="Calibri" w:hAnsi="Times New Roman" w:cs="Times New Roman"/>
                <w:sz w:val="24"/>
                <w:szCs w:val="24"/>
                <w:lang w:eastAsia="ar-SA"/>
              </w:rPr>
              <w:br/>
              <w:t xml:space="preserve">на МО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5. Закрытые спортивные      </w:t>
            </w:r>
            <w:r w:rsidRPr="007068B9">
              <w:rPr>
                <w:rFonts w:ascii="Times New Roman" w:eastAsia="Calibri" w:hAnsi="Times New Roman" w:cs="Times New Roman"/>
                <w:sz w:val="24"/>
                <w:szCs w:val="24"/>
                <w:lang w:eastAsia="ar-SA"/>
              </w:rPr>
              <w:br/>
              <w:t xml:space="preserve">сооружения                  </w:t>
            </w:r>
          </w:p>
        </w:tc>
        <w:tc>
          <w:tcPr>
            <w:tcW w:w="5293" w:type="dxa"/>
            <w:gridSpan w:val="3"/>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r w:rsidR="007068B9" w:rsidRPr="007068B9" w:rsidTr="00932C41">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Физкультурно-оздоровительные</w:t>
            </w:r>
            <w:r w:rsidRPr="007068B9">
              <w:rPr>
                <w:rFonts w:ascii="Times New Roman" w:eastAsia="Calibri" w:hAnsi="Times New Roman" w:cs="Times New Roman"/>
                <w:sz w:val="24"/>
                <w:szCs w:val="24"/>
                <w:lang w:eastAsia="ar-SA"/>
              </w:rPr>
              <w:br/>
              <w:t xml:space="preserve">клубы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общ</w:t>
            </w:r>
            <w:proofErr w:type="gramStart"/>
            <w:r w:rsidRPr="007068B9">
              <w:rPr>
                <w:rFonts w:ascii="Times New Roman" w:eastAsia="Calibri" w:hAnsi="Times New Roman" w:cs="Times New Roman"/>
                <w:sz w:val="24"/>
                <w:szCs w:val="24"/>
                <w:lang w:eastAsia="ar-SA"/>
              </w:rPr>
              <w:t>.п</w:t>
            </w:r>
            <w:proofErr w:type="gramEnd"/>
            <w:r w:rsidRPr="007068B9">
              <w:rPr>
                <w:rFonts w:ascii="Times New Roman" w:eastAsia="Calibri" w:hAnsi="Times New Roman" w:cs="Times New Roman"/>
                <w:sz w:val="24"/>
                <w:szCs w:val="24"/>
                <w:lang w:eastAsia="ar-SA"/>
              </w:rPr>
              <w:t xml:space="preserve">л. </w:t>
            </w:r>
            <w:r w:rsidRPr="007068B9">
              <w:rPr>
                <w:rFonts w:ascii="Times New Roman" w:eastAsia="Calibri" w:hAnsi="Times New Roman" w:cs="Times New Roman"/>
                <w:sz w:val="24"/>
                <w:szCs w:val="24"/>
                <w:lang w:eastAsia="ar-SA"/>
              </w:rPr>
              <w:br/>
              <w:t xml:space="preserve">на    </w:t>
            </w:r>
            <w:r w:rsidRPr="007068B9">
              <w:rPr>
                <w:rFonts w:ascii="Times New Roman" w:eastAsia="Calibri" w:hAnsi="Times New Roman" w:cs="Times New Roman"/>
                <w:sz w:val="24"/>
                <w:szCs w:val="24"/>
                <w:lang w:eastAsia="ar-SA"/>
              </w:rPr>
              <w:br/>
              <w:t xml:space="preserve">1 жителя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0,13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Физкультурно-оздоровительные</w:t>
            </w:r>
            <w:r w:rsidRPr="007068B9">
              <w:rPr>
                <w:rFonts w:ascii="Times New Roman" w:eastAsia="Calibri" w:hAnsi="Times New Roman" w:cs="Times New Roman"/>
                <w:sz w:val="24"/>
                <w:szCs w:val="24"/>
                <w:lang w:eastAsia="ar-SA"/>
              </w:rPr>
              <w:br/>
              <w:t xml:space="preserve">центры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0,14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Специализированные          </w:t>
            </w:r>
            <w:r w:rsidRPr="007068B9">
              <w:rPr>
                <w:rFonts w:ascii="Times New Roman" w:eastAsia="Calibri" w:hAnsi="Times New Roman" w:cs="Times New Roman"/>
                <w:sz w:val="24"/>
                <w:szCs w:val="24"/>
                <w:lang w:eastAsia="ar-SA"/>
              </w:rPr>
              <w:br/>
              <w:t>физкультурно-оздоровительные</w:t>
            </w:r>
            <w:r w:rsidRPr="007068B9">
              <w:rPr>
                <w:rFonts w:ascii="Times New Roman" w:eastAsia="Calibri" w:hAnsi="Times New Roman" w:cs="Times New Roman"/>
                <w:sz w:val="24"/>
                <w:szCs w:val="24"/>
                <w:lang w:eastAsia="ar-SA"/>
              </w:rPr>
              <w:br/>
              <w:t xml:space="preserve">сооружения (ДЮСШ)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0,02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Комплекс сезонных           </w:t>
            </w:r>
            <w:r w:rsidRPr="007068B9">
              <w:rPr>
                <w:rFonts w:ascii="Times New Roman" w:eastAsia="Calibri" w:hAnsi="Times New Roman" w:cs="Times New Roman"/>
                <w:sz w:val="24"/>
                <w:szCs w:val="24"/>
                <w:lang w:eastAsia="ar-SA"/>
              </w:rPr>
              <w:br/>
              <w:t xml:space="preserve">физкультурно-рекреационных  </w:t>
            </w:r>
            <w:r w:rsidRPr="007068B9">
              <w:rPr>
                <w:rFonts w:ascii="Times New Roman" w:eastAsia="Calibri" w:hAnsi="Times New Roman" w:cs="Times New Roman"/>
                <w:sz w:val="24"/>
                <w:szCs w:val="24"/>
                <w:lang w:eastAsia="ar-SA"/>
              </w:rPr>
              <w:br/>
              <w:t xml:space="preserve">сооружений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0,03    </w:t>
            </w:r>
          </w:p>
        </w:tc>
      </w:tr>
      <w:tr w:rsidR="007068B9" w:rsidRPr="007068B9" w:rsidTr="00932C41">
        <w:trPr>
          <w:cantSplit/>
          <w:trHeight w:val="72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Спортивные залы общего      </w:t>
            </w:r>
            <w:r w:rsidRPr="007068B9">
              <w:rPr>
                <w:rFonts w:ascii="Times New Roman" w:eastAsia="Calibri" w:hAnsi="Times New Roman" w:cs="Times New Roman"/>
                <w:sz w:val="24"/>
                <w:szCs w:val="24"/>
                <w:lang w:eastAsia="ar-SA"/>
              </w:rPr>
              <w:br/>
              <w:t xml:space="preserve">пользования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 xml:space="preserve">площади </w:t>
            </w:r>
            <w:r w:rsidRPr="007068B9">
              <w:rPr>
                <w:rFonts w:ascii="Times New Roman" w:eastAsia="Calibri" w:hAnsi="Times New Roman" w:cs="Times New Roman"/>
                <w:sz w:val="24"/>
                <w:szCs w:val="24"/>
                <w:lang w:eastAsia="ar-SA"/>
              </w:rPr>
              <w:br/>
              <w:t xml:space="preserve">пола на </w:t>
            </w:r>
            <w:r w:rsidRPr="007068B9">
              <w:rPr>
                <w:rFonts w:ascii="Times New Roman" w:eastAsia="Calibri" w:hAnsi="Times New Roman" w:cs="Times New Roman"/>
                <w:sz w:val="24"/>
                <w:szCs w:val="24"/>
                <w:lang w:eastAsia="ar-SA"/>
              </w:rPr>
              <w:br/>
              <w:t xml:space="preserve">1000   </w:t>
            </w:r>
            <w:r w:rsidRPr="007068B9">
              <w:rPr>
                <w:rFonts w:ascii="Times New Roman" w:eastAsia="Calibri" w:hAnsi="Times New Roman" w:cs="Times New Roman"/>
                <w:sz w:val="24"/>
                <w:szCs w:val="24"/>
                <w:lang w:eastAsia="ar-SA"/>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80 - 100   </w:t>
            </w:r>
          </w:p>
        </w:tc>
      </w:tr>
      <w:tr w:rsidR="007068B9" w:rsidRPr="007068B9" w:rsidTr="00932C41">
        <w:trPr>
          <w:cantSplit/>
          <w:trHeight w:val="72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Бассейны крытые и открытые  </w:t>
            </w:r>
            <w:r w:rsidRPr="007068B9">
              <w:rPr>
                <w:rFonts w:ascii="Times New Roman" w:eastAsia="Calibri" w:hAnsi="Times New Roman" w:cs="Times New Roman"/>
                <w:sz w:val="24"/>
                <w:szCs w:val="24"/>
                <w:lang w:eastAsia="ar-SA"/>
              </w:rPr>
              <w:br/>
              <w:t xml:space="preserve">общего пользования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 xml:space="preserve">зеркала </w:t>
            </w:r>
            <w:r w:rsidRPr="007068B9">
              <w:rPr>
                <w:rFonts w:ascii="Times New Roman" w:eastAsia="Calibri" w:hAnsi="Times New Roman" w:cs="Times New Roman"/>
                <w:sz w:val="24"/>
                <w:szCs w:val="24"/>
                <w:lang w:eastAsia="ar-SA"/>
              </w:rPr>
              <w:br/>
              <w:t xml:space="preserve">воды на </w:t>
            </w:r>
            <w:r w:rsidRPr="007068B9">
              <w:rPr>
                <w:rFonts w:ascii="Times New Roman" w:eastAsia="Calibri" w:hAnsi="Times New Roman" w:cs="Times New Roman"/>
                <w:sz w:val="24"/>
                <w:szCs w:val="24"/>
                <w:lang w:eastAsia="ar-SA"/>
              </w:rPr>
              <w:br/>
              <w:t xml:space="preserve">1000   </w:t>
            </w:r>
            <w:r w:rsidRPr="007068B9">
              <w:rPr>
                <w:rFonts w:ascii="Times New Roman" w:eastAsia="Calibri" w:hAnsi="Times New Roman" w:cs="Times New Roman"/>
                <w:sz w:val="24"/>
                <w:szCs w:val="24"/>
                <w:lang w:eastAsia="ar-SA"/>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25 - 35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6. Учреждения прочие, в том </w:t>
            </w:r>
            <w:r w:rsidRPr="007068B9">
              <w:rPr>
                <w:rFonts w:ascii="Times New Roman" w:eastAsia="Calibri" w:hAnsi="Times New Roman" w:cs="Times New Roman"/>
                <w:sz w:val="24"/>
                <w:szCs w:val="24"/>
                <w:lang w:eastAsia="ar-SA"/>
              </w:rPr>
              <w:br/>
              <w:t xml:space="preserve">числе:                      </w:t>
            </w:r>
          </w:p>
        </w:tc>
        <w:tc>
          <w:tcPr>
            <w:tcW w:w="5293" w:type="dxa"/>
            <w:gridSpan w:val="3"/>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Гостиницы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расчету  </w:t>
            </w:r>
            <w:r w:rsidRPr="007068B9">
              <w:rPr>
                <w:rFonts w:ascii="Times New Roman" w:eastAsia="Calibri" w:hAnsi="Times New Roman" w:cs="Times New Roman"/>
                <w:sz w:val="24"/>
                <w:szCs w:val="24"/>
                <w:lang w:eastAsia="ar-SA"/>
              </w:rPr>
              <w:br/>
              <w:t xml:space="preserve">на МО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Проектные,                  </w:t>
            </w:r>
            <w:r w:rsidRPr="007068B9">
              <w:rPr>
                <w:rFonts w:ascii="Times New Roman" w:eastAsia="Calibri" w:hAnsi="Times New Roman" w:cs="Times New Roman"/>
                <w:sz w:val="24"/>
                <w:szCs w:val="24"/>
                <w:lang w:eastAsia="ar-SA"/>
              </w:rPr>
              <w:br/>
              <w:t xml:space="preserve">научно-исследовательские и  </w:t>
            </w:r>
            <w:r w:rsidRPr="007068B9">
              <w:rPr>
                <w:rFonts w:ascii="Times New Roman" w:eastAsia="Calibri" w:hAnsi="Times New Roman" w:cs="Times New Roman"/>
                <w:sz w:val="24"/>
                <w:szCs w:val="24"/>
                <w:lang w:eastAsia="ar-SA"/>
              </w:rPr>
              <w:br/>
              <w:t xml:space="preserve">подобные им организации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заданию на </w:t>
            </w:r>
            <w:r w:rsidRPr="007068B9">
              <w:rPr>
                <w:rFonts w:ascii="Times New Roman" w:eastAsia="Calibri" w:hAnsi="Times New Roman" w:cs="Times New Roman"/>
                <w:sz w:val="24"/>
                <w:szCs w:val="24"/>
                <w:lang w:eastAsia="ar-SA"/>
              </w:rPr>
              <w:br/>
              <w:t>проектирование</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Областные, районные,        </w:t>
            </w:r>
            <w:r w:rsidRPr="007068B9">
              <w:rPr>
                <w:rFonts w:ascii="Times New Roman" w:eastAsia="Calibri" w:hAnsi="Times New Roman" w:cs="Times New Roman"/>
                <w:sz w:val="24"/>
                <w:szCs w:val="24"/>
                <w:lang w:eastAsia="ar-SA"/>
              </w:rPr>
              <w:br/>
              <w:t>городские суды, нотариальные</w:t>
            </w:r>
            <w:r w:rsidRPr="007068B9">
              <w:rPr>
                <w:rFonts w:ascii="Times New Roman" w:eastAsia="Calibri" w:hAnsi="Times New Roman" w:cs="Times New Roman"/>
                <w:sz w:val="24"/>
                <w:szCs w:val="24"/>
                <w:lang w:eastAsia="ar-SA"/>
              </w:rPr>
              <w:br/>
              <w:t xml:space="preserve">конторы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расчету  </w:t>
            </w:r>
            <w:r w:rsidRPr="007068B9">
              <w:rPr>
                <w:rFonts w:ascii="Times New Roman" w:eastAsia="Calibri" w:hAnsi="Times New Roman" w:cs="Times New Roman"/>
                <w:sz w:val="24"/>
                <w:szCs w:val="24"/>
                <w:lang w:eastAsia="ar-SA"/>
              </w:rPr>
              <w:br/>
              <w:t>на МО</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Отделение милиции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на     </w:t>
            </w:r>
            <w:r w:rsidRPr="007068B9">
              <w:rPr>
                <w:rFonts w:ascii="Times New Roman" w:eastAsia="Calibri" w:hAnsi="Times New Roman" w:cs="Times New Roman"/>
                <w:sz w:val="24"/>
                <w:szCs w:val="24"/>
                <w:lang w:eastAsia="ar-SA"/>
              </w:rPr>
              <w:br/>
              <w:t xml:space="preserve">50 тыс.    </w:t>
            </w:r>
            <w:r w:rsidRPr="007068B9">
              <w:rPr>
                <w:rFonts w:ascii="Times New Roman" w:eastAsia="Calibri" w:hAnsi="Times New Roman" w:cs="Times New Roman"/>
                <w:sz w:val="24"/>
                <w:szCs w:val="24"/>
                <w:lang w:eastAsia="ar-SA"/>
              </w:rPr>
              <w:br/>
              <w:t xml:space="preserve">жителей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Опорный пункт охраны порядка</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общ</w:t>
            </w:r>
            <w:proofErr w:type="gramStart"/>
            <w:r w:rsidRPr="007068B9">
              <w:rPr>
                <w:rFonts w:ascii="Times New Roman" w:eastAsia="Calibri" w:hAnsi="Times New Roman" w:cs="Times New Roman"/>
                <w:sz w:val="24"/>
                <w:szCs w:val="24"/>
                <w:lang w:eastAsia="ar-SA"/>
              </w:rPr>
              <w:t>.п</w:t>
            </w:r>
            <w:proofErr w:type="gramEnd"/>
            <w:r w:rsidRPr="007068B9">
              <w:rPr>
                <w:rFonts w:ascii="Times New Roman" w:eastAsia="Calibri" w:hAnsi="Times New Roman" w:cs="Times New Roman"/>
                <w:sz w:val="24"/>
                <w:szCs w:val="24"/>
                <w:lang w:eastAsia="ar-SA"/>
              </w:rPr>
              <w:t xml:space="preserve">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120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РЭУ (районное               </w:t>
            </w:r>
            <w:r w:rsidRPr="007068B9">
              <w:rPr>
                <w:rFonts w:ascii="Times New Roman" w:eastAsia="Calibri" w:hAnsi="Times New Roman" w:cs="Times New Roman"/>
                <w:sz w:val="24"/>
                <w:szCs w:val="24"/>
                <w:lang w:eastAsia="ar-SA"/>
              </w:rPr>
              <w:br/>
              <w:t>эксплуатационное управление)</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на 15 - </w:t>
            </w:r>
            <w:r w:rsidRPr="007068B9">
              <w:rPr>
                <w:rFonts w:ascii="Times New Roman" w:eastAsia="Calibri" w:hAnsi="Times New Roman" w:cs="Times New Roman"/>
                <w:sz w:val="24"/>
                <w:szCs w:val="24"/>
                <w:lang w:eastAsia="ar-SA"/>
              </w:rPr>
              <w:br/>
              <w:t xml:space="preserve">20 тыс.  </w:t>
            </w:r>
            <w:r w:rsidRPr="007068B9">
              <w:rPr>
                <w:rFonts w:ascii="Times New Roman" w:eastAsia="Calibri" w:hAnsi="Times New Roman" w:cs="Times New Roman"/>
                <w:sz w:val="24"/>
                <w:szCs w:val="24"/>
                <w:lang w:eastAsia="ar-SA"/>
              </w:rPr>
              <w:br/>
              <w:t xml:space="preserve">жителей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на 45 тыс. </w:t>
            </w:r>
            <w:r w:rsidRPr="007068B9">
              <w:rPr>
                <w:rFonts w:ascii="Times New Roman" w:eastAsia="Calibri" w:hAnsi="Times New Roman" w:cs="Times New Roman"/>
                <w:sz w:val="24"/>
                <w:szCs w:val="24"/>
                <w:lang w:eastAsia="ar-SA"/>
              </w:rPr>
              <w:br/>
              <w:t xml:space="preserve">жителей    </w:t>
            </w:r>
          </w:p>
        </w:tc>
      </w:tr>
      <w:tr w:rsidR="007068B9" w:rsidRPr="007068B9" w:rsidTr="00932C41">
        <w:trPr>
          <w:cantSplit/>
          <w:trHeight w:val="72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lastRenderedPageBreak/>
              <w:t xml:space="preserve">Отделение сбербанка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кв. м  </w:t>
            </w:r>
            <w:r w:rsidRPr="007068B9">
              <w:rPr>
                <w:rFonts w:ascii="Times New Roman" w:eastAsia="Calibri" w:hAnsi="Times New Roman" w:cs="Times New Roman"/>
                <w:sz w:val="24"/>
                <w:szCs w:val="24"/>
                <w:lang w:eastAsia="ar-SA"/>
              </w:rPr>
              <w:br/>
              <w:t>общ</w:t>
            </w:r>
            <w:proofErr w:type="gramStart"/>
            <w:r w:rsidRPr="007068B9">
              <w:rPr>
                <w:rFonts w:ascii="Times New Roman" w:eastAsia="Calibri" w:hAnsi="Times New Roman" w:cs="Times New Roman"/>
                <w:sz w:val="24"/>
                <w:szCs w:val="24"/>
                <w:lang w:eastAsia="ar-SA"/>
              </w:rPr>
              <w:t>.</w:t>
            </w:r>
            <w:proofErr w:type="gramEnd"/>
            <w:r w:rsidRPr="007068B9">
              <w:rPr>
                <w:rFonts w:ascii="Times New Roman" w:eastAsia="Calibri" w:hAnsi="Times New Roman" w:cs="Times New Roman"/>
                <w:sz w:val="24"/>
                <w:szCs w:val="24"/>
                <w:lang w:eastAsia="ar-SA"/>
              </w:rPr>
              <w:br/>
            </w:r>
            <w:proofErr w:type="gramStart"/>
            <w:r w:rsidRPr="007068B9">
              <w:rPr>
                <w:rFonts w:ascii="Times New Roman" w:eastAsia="Calibri" w:hAnsi="Times New Roman" w:cs="Times New Roman"/>
                <w:sz w:val="24"/>
                <w:szCs w:val="24"/>
                <w:lang w:eastAsia="ar-SA"/>
              </w:rPr>
              <w:t>п</w:t>
            </w:r>
            <w:proofErr w:type="gramEnd"/>
            <w:r w:rsidRPr="007068B9">
              <w:rPr>
                <w:rFonts w:ascii="Times New Roman" w:eastAsia="Calibri" w:hAnsi="Times New Roman" w:cs="Times New Roman"/>
                <w:sz w:val="24"/>
                <w:szCs w:val="24"/>
                <w:lang w:eastAsia="ar-SA"/>
              </w:rPr>
              <w:t xml:space="preserve">л. на  </w:t>
            </w:r>
            <w:r w:rsidRPr="007068B9">
              <w:rPr>
                <w:rFonts w:ascii="Times New Roman" w:eastAsia="Calibri" w:hAnsi="Times New Roman" w:cs="Times New Roman"/>
                <w:sz w:val="24"/>
                <w:szCs w:val="24"/>
                <w:lang w:eastAsia="ar-SA"/>
              </w:rPr>
              <w:br/>
              <w:t xml:space="preserve">1000   </w:t>
            </w:r>
            <w:r w:rsidRPr="007068B9">
              <w:rPr>
                <w:rFonts w:ascii="Times New Roman" w:eastAsia="Calibri" w:hAnsi="Times New Roman" w:cs="Times New Roman"/>
                <w:sz w:val="24"/>
                <w:szCs w:val="24"/>
                <w:lang w:eastAsia="ar-SA"/>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20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Отделение связи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до 5  </w:t>
            </w:r>
            <w:r w:rsidRPr="007068B9">
              <w:rPr>
                <w:rFonts w:ascii="Times New Roman" w:eastAsia="Calibri" w:hAnsi="Times New Roman" w:cs="Times New Roman"/>
                <w:sz w:val="24"/>
                <w:szCs w:val="24"/>
                <w:lang w:eastAsia="ar-SA"/>
              </w:rPr>
              <w:br/>
              <w:t xml:space="preserve">тыс.   </w:t>
            </w:r>
            <w:r w:rsidRPr="007068B9">
              <w:rPr>
                <w:rFonts w:ascii="Times New Roman" w:eastAsia="Calibri" w:hAnsi="Times New Roman" w:cs="Times New Roman"/>
                <w:sz w:val="24"/>
                <w:szCs w:val="24"/>
                <w:lang w:eastAsia="ar-SA"/>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по расчету</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60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АТС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до 5  </w:t>
            </w:r>
            <w:r w:rsidRPr="007068B9">
              <w:rPr>
                <w:rFonts w:ascii="Times New Roman" w:eastAsia="Calibri" w:hAnsi="Times New Roman" w:cs="Times New Roman"/>
                <w:sz w:val="24"/>
                <w:szCs w:val="24"/>
                <w:lang w:eastAsia="ar-SA"/>
              </w:rPr>
              <w:br/>
              <w:t xml:space="preserve">тыс.   </w:t>
            </w:r>
            <w:r w:rsidRPr="007068B9">
              <w:rPr>
                <w:rFonts w:ascii="Times New Roman" w:eastAsia="Calibri" w:hAnsi="Times New Roman" w:cs="Times New Roman"/>
                <w:sz w:val="24"/>
                <w:szCs w:val="24"/>
                <w:lang w:eastAsia="ar-SA"/>
              </w:rPr>
              <w:br/>
              <w:t xml:space="preserve">номеров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расчету  </w:t>
            </w:r>
            <w:r w:rsidRPr="007068B9">
              <w:rPr>
                <w:rFonts w:ascii="Times New Roman" w:eastAsia="Calibri" w:hAnsi="Times New Roman" w:cs="Times New Roman"/>
                <w:sz w:val="24"/>
                <w:szCs w:val="24"/>
                <w:lang w:eastAsia="ar-SA"/>
              </w:rPr>
              <w:br/>
              <w:t>на МО</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7. Объекты коммунального    </w:t>
            </w:r>
            <w:r w:rsidRPr="007068B9">
              <w:rPr>
                <w:rFonts w:ascii="Times New Roman" w:eastAsia="Calibri" w:hAnsi="Times New Roman" w:cs="Times New Roman"/>
                <w:sz w:val="24"/>
                <w:szCs w:val="24"/>
                <w:lang w:eastAsia="ar-SA"/>
              </w:rPr>
              <w:br/>
              <w:t xml:space="preserve">хозяйства                   </w:t>
            </w:r>
          </w:p>
        </w:tc>
        <w:tc>
          <w:tcPr>
            <w:tcW w:w="5293" w:type="dxa"/>
            <w:gridSpan w:val="3"/>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Приемный пункт прачечной    </w:t>
            </w:r>
            <w:r w:rsidRPr="007068B9">
              <w:rPr>
                <w:rFonts w:ascii="Times New Roman" w:eastAsia="Calibri" w:hAnsi="Times New Roman" w:cs="Times New Roman"/>
                <w:sz w:val="24"/>
                <w:szCs w:val="24"/>
                <w:lang w:eastAsia="ar-SA"/>
              </w:rPr>
              <w:br/>
              <w:t xml:space="preserve">(встроенный)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кг сух</w:t>
            </w:r>
            <w:proofErr w:type="gramStart"/>
            <w:r w:rsidRPr="007068B9">
              <w:rPr>
                <w:rFonts w:ascii="Times New Roman" w:eastAsia="Calibri" w:hAnsi="Times New Roman" w:cs="Times New Roman"/>
                <w:sz w:val="24"/>
                <w:szCs w:val="24"/>
                <w:lang w:eastAsia="ar-SA"/>
              </w:rPr>
              <w:t>.</w:t>
            </w:r>
            <w:proofErr w:type="gramEnd"/>
            <w:r w:rsidRPr="007068B9">
              <w:rPr>
                <w:rFonts w:ascii="Times New Roman" w:eastAsia="Calibri" w:hAnsi="Times New Roman" w:cs="Times New Roman"/>
                <w:sz w:val="24"/>
                <w:szCs w:val="24"/>
                <w:lang w:eastAsia="ar-SA"/>
              </w:rPr>
              <w:br/>
            </w:r>
            <w:proofErr w:type="gramStart"/>
            <w:r w:rsidRPr="007068B9">
              <w:rPr>
                <w:rFonts w:ascii="Times New Roman" w:eastAsia="Calibri" w:hAnsi="Times New Roman" w:cs="Times New Roman"/>
                <w:sz w:val="24"/>
                <w:szCs w:val="24"/>
                <w:lang w:eastAsia="ar-SA"/>
              </w:rPr>
              <w:t>б</w:t>
            </w:r>
            <w:proofErr w:type="gramEnd"/>
            <w:r w:rsidRPr="007068B9">
              <w:rPr>
                <w:rFonts w:ascii="Times New Roman" w:eastAsia="Calibri" w:hAnsi="Times New Roman" w:cs="Times New Roman"/>
                <w:sz w:val="24"/>
                <w:szCs w:val="24"/>
                <w:lang w:eastAsia="ar-SA"/>
              </w:rPr>
              <w:t xml:space="preserve">елья  </w:t>
            </w:r>
            <w:r w:rsidRPr="007068B9">
              <w:rPr>
                <w:rFonts w:ascii="Times New Roman" w:eastAsia="Calibri" w:hAnsi="Times New Roman" w:cs="Times New Roman"/>
                <w:sz w:val="24"/>
                <w:szCs w:val="24"/>
                <w:lang w:eastAsia="ar-SA"/>
              </w:rPr>
              <w:br/>
              <w:t xml:space="preserve">в смену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110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Прачечные самообслуживания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roofErr w:type="gramStart"/>
            <w:r w:rsidRPr="007068B9">
              <w:rPr>
                <w:rFonts w:ascii="Times New Roman" w:eastAsia="Calibri" w:hAnsi="Times New Roman" w:cs="Times New Roman"/>
                <w:sz w:val="24"/>
                <w:szCs w:val="24"/>
                <w:lang w:eastAsia="ar-SA"/>
              </w:rPr>
              <w:t>кг</w:t>
            </w:r>
            <w:proofErr w:type="gramEnd"/>
            <w:r w:rsidRPr="007068B9">
              <w:rPr>
                <w:rFonts w:ascii="Times New Roman" w:eastAsia="Calibri" w:hAnsi="Times New Roman" w:cs="Times New Roman"/>
                <w:sz w:val="24"/>
                <w:szCs w:val="24"/>
                <w:lang w:eastAsia="ar-SA"/>
              </w:rPr>
              <w:t xml:space="preserve"> белья </w:t>
            </w:r>
            <w:r w:rsidRPr="007068B9">
              <w:rPr>
                <w:rFonts w:ascii="Times New Roman" w:eastAsia="Calibri" w:hAnsi="Times New Roman" w:cs="Times New Roman"/>
                <w:sz w:val="24"/>
                <w:szCs w:val="24"/>
                <w:lang w:eastAsia="ar-SA"/>
              </w:rPr>
              <w:br/>
              <w:t xml:space="preserve">на 1000 </w:t>
            </w:r>
            <w:r w:rsidRPr="007068B9">
              <w:rPr>
                <w:rFonts w:ascii="Times New Roman" w:eastAsia="Calibri" w:hAnsi="Times New Roman" w:cs="Times New Roman"/>
                <w:sz w:val="24"/>
                <w:szCs w:val="24"/>
                <w:lang w:eastAsia="ar-SA"/>
              </w:rPr>
              <w:br/>
              <w:t xml:space="preserve">чел.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10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Прачечные самообслуживания  </w:t>
            </w:r>
            <w:r w:rsidRPr="007068B9">
              <w:rPr>
                <w:rFonts w:ascii="Times New Roman" w:eastAsia="Calibri" w:hAnsi="Times New Roman" w:cs="Times New Roman"/>
                <w:sz w:val="24"/>
                <w:szCs w:val="24"/>
                <w:lang w:eastAsia="ar-SA"/>
              </w:rPr>
              <w:br/>
              <w:t xml:space="preserve">для 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20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Фабрики-прачечные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120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Фабрики-прачечные для       </w:t>
            </w:r>
            <w:r w:rsidRPr="007068B9">
              <w:rPr>
                <w:rFonts w:ascii="Times New Roman" w:eastAsia="Calibri" w:hAnsi="Times New Roman" w:cs="Times New Roman"/>
                <w:sz w:val="24"/>
                <w:szCs w:val="24"/>
                <w:lang w:eastAsia="ar-SA"/>
              </w:rPr>
              <w:br/>
              <w:t xml:space="preserve">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50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Химчистки самообслуживания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roofErr w:type="gramStart"/>
            <w:r w:rsidRPr="007068B9">
              <w:rPr>
                <w:rFonts w:ascii="Times New Roman" w:eastAsia="Calibri" w:hAnsi="Times New Roman" w:cs="Times New Roman"/>
                <w:sz w:val="24"/>
                <w:szCs w:val="24"/>
                <w:lang w:eastAsia="ar-SA"/>
              </w:rPr>
              <w:t>кг</w:t>
            </w:r>
            <w:proofErr w:type="gramEnd"/>
            <w:r w:rsidRPr="007068B9">
              <w:rPr>
                <w:rFonts w:ascii="Times New Roman" w:eastAsia="Calibri" w:hAnsi="Times New Roman" w:cs="Times New Roman"/>
                <w:sz w:val="24"/>
                <w:szCs w:val="24"/>
                <w:lang w:eastAsia="ar-SA"/>
              </w:rPr>
              <w:t xml:space="preserve"> вещей </w:t>
            </w:r>
            <w:r w:rsidRPr="007068B9">
              <w:rPr>
                <w:rFonts w:ascii="Times New Roman" w:eastAsia="Calibri" w:hAnsi="Times New Roman" w:cs="Times New Roman"/>
                <w:sz w:val="24"/>
                <w:szCs w:val="24"/>
                <w:lang w:eastAsia="ar-SA"/>
              </w:rPr>
              <w:br/>
              <w:t xml:space="preserve">на 1000 </w:t>
            </w:r>
            <w:r w:rsidRPr="007068B9">
              <w:rPr>
                <w:rFonts w:ascii="Times New Roman" w:eastAsia="Calibri" w:hAnsi="Times New Roman" w:cs="Times New Roman"/>
                <w:sz w:val="24"/>
                <w:szCs w:val="24"/>
                <w:lang w:eastAsia="ar-SA"/>
              </w:rPr>
              <w:br/>
              <w:t xml:space="preserve">чел.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4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Химчистки самообслуживания  </w:t>
            </w:r>
            <w:r w:rsidRPr="007068B9">
              <w:rPr>
                <w:rFonts w:ascii="Times New Roman" w:eastAsia="Calibri" w:hAnsi="Times New Roman" w:cs="Times New Roman"/>
                <w:sz w:val="24"/>
                <w:szCs w:val="24"/>
                <w:lang w:eastAsia="ar-SA"/>
              </w:rPr>
              <w:br/>
              <w:t xml:space="preserve">для 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1,2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Фабрики-химчистки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7,4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Фабрики-химчистки для       </w:t>
            </w:r>
            <w:r w:rsidRPr="007068B9">
              <w:rPr>
                <w:rFonts w:ascii="Times New Roman" w:eastAsia="Calibri" w:hAnsi="Times New Roman" w:cs="Times New Roman"/>
                <w:sz w:val="24"/>
                <w:szCs w:val="24"/>
                <w:lang w:eastAsia="ar-SA"/>
              </w:rPr>
              <w:br/>
              <w:t xml:space="preserve">сельского поселения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2,3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Бани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мест   </w:t>
            </w:r>
            <w:r w:rsidRPr="007068B9">
              <w:rPr>
                <w:rFonts w:ascii="Times New Roman" w:eastAsia="Calibri" w:hAnsi="Times New Roman" w:cs="Times New Roman"/>
                <w:sz w:val="24"/>
                <w:szCs w:val="24"/>
                <w:lang w:eastAsia="ar-SA"/>
              </w:rPr>
              <w:br/>
              <w:t xml:space="preserve">на 1000 </w:t>
            </w:r>
            <w:r w:rsidRPr="007068B9">
              <w:rPr>
                <w:rFonts w:ascii="Times New Roman" w:eastAsia="Calibri" w:hAnsi="Times New Roman" w:cs="Times New Roman"/>
                <w:sz w:val="24"/>
                <w:szCs w:val="24"/>
                <w:lang w:eastAsia="ar-SA"/>
              </w:rPr>
              <w:br/>
              <w:t xml:space="preserve">чел.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5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Бани для сельского поселения</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7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Стоянки уборочных машин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1 - 2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Газораспределительный пункт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по расчету</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Трансформаторные подстанции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на 3 - 4 </w:t>
            </w:r>
            <w:r w:rsidRPr="007068B9">
              <w:rPr>
                <w:rFonts w:ascii="Times New Roman" w:eastAsia="Calibri" w:hAnsi="Times New Roman" w:cs="Times New Roman"/>
                <w:sz w:val="24"/>
                <w:szCs w:val="24"/>
                <w:lang w:eastAsia="ar-SA"/>
              </w:rPr>
              <w:br/>
              <w:t xml:space="preserve">тыс.   </w:t>
            </w:r>
            <w:r w:rsidRPr="007068B9">
              <w:rPr>
                <w:rFonts w:ascii="Times New Roman" w:eastAsia="Calibri" w:hAnsi="Times New Roman" w:cs="Times New Roman"/>
                <w:sz w:val="24"/>
                <w:szCs w:val="24"/>
                <w:lang w:eastAsia="ar-SA"/>
              </w:rPr>
              <w:br/>
              <w:t xml:space="preserve">жителей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Пункт приема вторичного     </w:t>
            </w:r>
            <w:r w:rsidRPr="007068B9">
              <w:rPr>
                <w:rFonts w:ascii="Times New Roman" w:eastAsia="Calibri" w:hAnsi="Times New Roman" w:cs="Times New Roman"/>
                <w:sz w:val="24"/>
                <w:szCs w:val="24"/>
                <w:lang w:eastAsia="ar-SA"/>
              </w:rPr>
              <w:br/>
              <w:t xml:space="preserve">сырья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 -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на 6-8  </w:t>
            </w:r>
            <w:r w:rsidRPr="007068B9">
              <w:rPr>
                <w:rFonts w:ascii="Times New Roman" w:eastAsia="Calibri" w:hAnsi="Times New Roman" w:cs="Times New Roman"/>
                <w:sz w:val="24"/>
                <w:szCs w:val="24"/>
                <w:lang w:eastAsia="ar-SA"/>
              </w:rPr>
              <w:br/>
              <w:t xml:space="preserve">тыс.   </w:t>
            </w:r>
            <w:r w:rsidRPr="007068B9">
              <w:rPr>
                <w:rFonts w:ascii="Times New Roman" w:eastAsia="Calibri" w:hAnsi="Times New Roman" w:cs="Times New Roman"/>
                <w:sz w:val="24"/>
                <w:szCs w:val="24"/>
                <w:lang w:eastAsia="ar-SA"/>
              </w:rPr>
              <w:br/>
              <w:t xml:space="preserve">жителей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w:t>
            </w:r>
          </w:p>
        </w:tc>
      </w:tr>
      <w:tr w:rsidR="007068B9" w:rsidRPr="007068B9" w:rsidTr="00932C41">
        <w:trPr>
          <w:cantSplit/>
          <w:trHeight w:val="48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Общественные уборные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объект на</w:t>
            </w:r>
            <w:r w:rsidRPr="007068B9">
              <w:rPr>
                <w:rFonts w:ascii="Times New Roman" w:eastAsia="Calibri" w:hAnsi="Times New Roman" w:cs="Times New Roman"/>
                <w:sz w:val="24"/>
                <w:szCs w:val="24"/>
                <w:lang w:eastAsia="ar-SA"/>
              </w:rPr>
              <w:br/>
              <w:t xml:space="preserve">1000   </w:t>
            </w:r>
            <w:r w:rsidRPr="007068B9">
              <w:rPr>
                <w:rFonts w:ascii="Times New Roman" w:eastAsia="Calibri" w:hAnsi="Times New Roman" w:cs="Times New Roman"/>
                <w:sz w:val="24"/>
                <w:szCs w:val="24"/>
                <w:lang w:eastAsia="ar-SA"/>
              </w:rPr>
              <w:br/>
              <w:t xml:space="preserve">жителей </w:t>
            </w:r>
          </w:p>
        </w:tc>
        <w:tc>
          <w:tcPr>
            <w:tcW w:w="1892"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0,4    </w:t>
            </w:r>
          </w:p>
        </w:tc>
        <w:tc>
          <w:tcPr>
            <w:tcW w:w="205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       </w:t>
            </w:r>
          </w:p>
        </w:tc>
      </w:tr>
      <w:tr w:rsidR="007068B9" w:rsidRPr="007068B9" w:rsidTr="00932C41">
        <w:trPr>
          <w:cantSplit/>
          <w:trHeight w:val="24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Пожарные депо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3943" w:type="dxa"/>
            <w:gridSpan w:val="2"/>
            <w:vMerge w:val="restart"/>
            <w:tcBorders>
              <w:top w:val="single" w:sz="6" w:space="0" w:color="auto"/>
              <w:left w:val="single" w:sz="6" w:space="0" w:color="auto"/>
              <w:bottom w:val="nil"/>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 расчету </w:t>
            </w:r>
          </w:p>
        </w:tc>
      </w:tr>
      <w:tr w:rsidR="007068B9" w:rsidRPr="007068B9" w:rsidTr="00932C41">
        <w:trPr>
          <w:cantSplit/>
          <w:trHeight w:val="360"/>
          <w:jc w:val="center"/>
        </w:trPr>
        <w:tc>
          <w:tcPr>
            <w:tcW w:w="3915"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Пожарное депо для сельских  </w:t>
            </w:r>
            <w:r w:rsidRPr="007068B9">
              <w:rPr>
                <w:rFonts w:ascii="Times New Roman" w:eastAsia="Calibri" w:hAnsi="Times New Roman" w:cs="Times New Roman"/>
                <w:sz w:val="24"/>
                <w:szCs w:val="24"/>
                <w:lang w:eastAsia="ar-SA"/>
              </w:rPr>
              <w:br/>
              <w:t xml:space="preserve">поселений                   </w:t>
            </w:r>
          </w:p>
        </w:tc>
        <w:tc>
          <w:tcPr>
            <w:tcW w:w="135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объект  </w:t>
            </w:r>
          </w:p>
        </w:tc>
        <w:tc>
          <w:tcPr>
            <w:tcW w:w="3943" w:type="dxa"/>
            <w:gridSpan w:val="2"/>
            <w:vMerge/>
            <w:tcBorders>
              <w:top w:val="nil"/>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both"/>
              <w:rPr>
                <w:rFonts w:ascii="Times New Roman" w:eastAsia="Calibri" w:hAnsi="Times New Roman" w:cs="Times New Roman"/>
                <w:sz w:val="24"/>
                <w:szCs w:val="24"/>
                <w:lang w:eastAsia="ar-SA"/>
              </w:rPr>
            </w:pPr>
          </w:p>
        </w:tc>
      </w:tr>
    </w:tbl>
    <w:p w:rsidR="007068B9" w:rsidRPr="007068B9" w:rsidRDefault="007068B9" w:rsidP="007068B9">
      <w:pPr>
        <w:suppressAutoHyphens/>
        <w:autoSpaceDE w:val="0"/>
        <w:spacing w:after="0" w:line="240" w:lineRule="auto"/>
        <w:ind w:firstLine="540"/>
        <w:jc w:val="both"/>
        <w:rPr>
          <w:rFonts w:ascii="Times New Roman" w:eastAsia="Calibri" w:hAnsi="Times New Roman" w:cs="Times New Roman"/>
          <w:sz w:val="20"/>
          <w:szCs w:val="20"/>
          <w:lang w:eastAsia="ar-SA"/>
        </w:rPr>
      </w:pPr>
      <w:r w:rsidRPr="007068B9">
        <w:rPr>
          <w:rFonts w:ascii="Times New Roman" w:eastAsia="Calibri" w:hAnsi="Times New Roman" w:cs="Times New Roman"/>
          <w:sz w:val="20"/>
          <w:szCs w:val="20"/>
          <w:lang w:eastAsia="ar-SA"/>
        </w:rPr>
        <w:t>Примечание:</w:t>
      </w:r>
    </w:p>
    <w:p w:rsidR="007068B9" w:rsidRPr="007068B9" w:rsidRDefault="007068B9" w:rsidP="007068B9">
      <w:pPr>
        <w:suppressAutoHyphens/>
        <w:autoSpaceDE w:val="0"/>
        <w:spacing w:after="0" w:line="240" w:lineRule="auto"/>
        <w:ind w:firstLine="540"/>
        <w:jc w:val="both"/>
        <w:rPr>
          <w:rFonts w:ascii="Times New Roman" w:eastAsia="Calibri" w:hAnsi="Times New Roman" w:cs="Times New Roman"/>
          <w:sz w:val="20"/>
          <w:szCs w:val="20"/>
          <w:lang w:eastAsia="ar-SA"/>
        </w:rPr>
      </w:pPr>
      <w:r w:rsidRPr="007068B9">
        <w:rPr>
          <w:rFonts w:ascii="Times New Roman" w:eastAsia="Calibri" w:hAnsi="Times New Roman" w:cs="Times New Roman"/>
          <w:sz w:val="20"/>
          <w:szCs w:val="20"/>
          <w:lang w:eastAsia="ar-SA"/>
        </w:rPr>
        <w:lastRenderedPageBreak/>
        <w:t>а). Дома-интернаты для инвалидов и престарелых, детские дома для детей-инвалидов рассчитываются на МО, но не менее 2,2 места на 1000 жителей.</w:t>
      </w:r>
    </w:p>
    <w:p w:rsidR="007068B9" w:rsidRPr="007068B9" w:rsidRDefault="007068B9" w:rsidP="007068B9">
      <w:pPr>
        <w:suppressAutoHyphens/>
        <w:autoSpaceDE w:val="0"/>
        <w:spacing w:after="0" w:line="240" w:lineRule="auto"/>
        <w:ind w:firstLine="540"/>
        <w:jc w:val="both"/>
        <w:rPr>
          <w:rFonts w:ascii="Times New Roman" w:eastAsia="Calibri" w:hAnsi="Times New Roman" w:cs="Times New Roman"/>
          <w:sz w:val="20"/>
          <w:szCs w:val="20"/>
          <w:lang w:eastAsia="ar-SA"/>
        </w:rPr>
      </w:pPr>
      <w:r w:rsidRPr="007068B9">
        <w:rPr>
          <w:rFonts w:ascii="Times New Roman" w:eastAsia="Calibri" w:hAnsi="Times New Roman" w:cs="Times New Roman"/>
          <w:sz w:val="20"/>
          <w:szCs w:val="20"/>
          <w:lang w:eastAsia="ar-SA"/>
        </w:rPr>
        <w:t>б). Количество трансформаторных подстанций при оборудовании кухонь электроплитами увеличивается на 20 процентов.</w:t>
      </w:r>
    </w:p>
    <w:p w:rsidR="007068B9" w:rsidRPr="007068B9" w:rsidRDefault="007068B9" w:rsidP="007068B9">
      <w:pPr>
        <w:suppressAutoHyphens/>
        <w:autoSpaceDE w:val="0"/>
        <w:spacing w:after="0" w:line="240" w:lineRule="auto"/>
        <w:ind w:firstLine="540"/>
        <w:jc w:val="both"/>
        <w:rPr>
          <w:rFonts w:ascii="Times New Roman" w:eastAsia="Calibri" w:hAnsi="Times New Roman" w:cs="Times New Roman"/>
          <w:sz w:val="20"/>
          <w:szCs w:val="20"/>
          <w:lang w:eastAsia="ar-SA"/>
        </w:rPr>
      </w:pPr>
      <w:r w:rsidRPr="007068B9">
        <w:rPr>
          <w:rFonts w:ascii="Times New Roman" w:eastAsia="Calibri" w:hAnsi="Times New Roman" w:cs="Times New Roman"/>
          <w:sz w:val="20"/>
          <w:szCs w:val="20"/>
          <w:lang w:eastAsia="ar-SA"/>
        </w:rPr>
        <w:t xml:space="preserve">в). Пожарные депо являются объектами сельского назначения, при размещении в жилом районе в расчетную территорию не включаются. Обслуживают территорию в радиусе 3 километров. Здания пожарного депо следует располагать с отступом от красной линии не менее чем на 10 метров. </w:t>
      </w:r>
    </w:p>
    <w:p w:rsidR="007068B9" w:rsidRPr="007068B9" w:rsidRDefault="007068B9" w:rsidP="007068B9">
      <w:pPr>
        <w:suppressAutoHyphens/>
        <w:autoSpaceDE w:val="0"/>
        <w:spacing w:after="0" w:line="240" w:lineRule="auto"/>
        <w:ind w:firstLine="540"/>
        <w:jc w:val="both"/>
        <w:rPr>
          <w:rFonts w:ascii="Times New Roman" w:eastAsia="Calibri" w:hAnsi="Times New Roman" w:cs="Times New Roman"/>
          <w:sz w:val="20"/>
          <w:szCs w:val="20"/>
          <w:lang w:eastAsia="ar-SA"/>
        </w:rPr>
      </w:pPr>
      <w:r w:rsidRPr="007068B9">
        <w:rPr>
          <w:rFonts w:ascii="Times New Roman" w:eastAsia="Calibri" w:hAnsi="Times New Roman" w:cs="Times New Roman"/>
          <w:sz w:val="20"/>
          <w:szCs w:val="20"/>
          <w:lang w:eastAsia="ar-SA"/>
        </w:rPr>
        <w:t>г). Все общественные учреждения, являющиеся объектами общегородского значения, в расчет территории жилого района не включаются, рассчитываются на МО  и проектируются по заданию на проектирование.</w:t>
      </w:r>
    </w:p>
    <w:p w:rsidR="007068B9" w:rsidRPr="007068B9" w:rsidRDefault="007068B9" w:rsidP="007068B9">
      <w:pPr>
        <w:widowControl w:val="0"/>
        <w:suppressAutoHyphens/>
        <w:autoSpaceDE w:val="0"/>
        <w:spacing w:after="0" w:line="240" w:lineRule="auto"/>
        <w:ind w:firstLine="54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4.3.2. Норму обеспеченности детскими дошкольными учреждениями и размер их земельного участка следует принимать по таблице 4.3.</w:t>
      </w:r>
    </w:p>
    <w:p w:rsidR="007068B9" w:rsidRPr="007068B9" w:rsidRDefault="007068B9" w:rsidP="007068B9">
      <w:pPr>
        <w:suppressAutoHyphens/>
        <w:autoSpaceDE w:val="0"/>
        <w:spacing w:after="0" w:line="240" w:lineRule="auto"/>
        <w:jc w:val="both"/>
        <w:rPr>
          <w:rFonts w:ascii="Times New Roman" w:eastAsia="Calibri" w:hAnsi="Times New Roman" w:cs="Times New Roman"/>
          <w:sz w:val="28"/>
          <w:szCs w:val="28"/>
          <w:lang w:eastAsia="ar-SA"/>
        </w:rPr>
      </w:pPr>
    </w:p>
    <w:p w:rsidR="007068B9" w:rsidRPr="007068B9" w:rsidRDefault="007068B9" w:rsidP="007068B9">
      <w:pPr>
        <w:suppressAutoHyphens/>
        <w:autoSpaceDE w:val="0"/>
        <w:spacing w:after="0" w:line="240" w:lineRule="auto"/>
        <w:ind w:firstLine="540"/>
        <w:jc w:val="right"/>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Таблица 4.3.</w:t>
      </w:r>
    </w:p>
    <w:tbl>
      <w:tblPr>
        <w:tblW w:w="0" w:type="auto"/>
        <w:tblInd w:w="392" w:type="dxa"/>
        <w:tblLayout w:type="fixed"/>
        <w:tblLook w:val="0000" w:firstRow="0" w:lastRow="0" w:firstColumn="0" w:lastColumn="0" w:noHBand="0" w:noVBand="0"/>
      </w:tblPr>
      <w:tblGrid>
        <w:gridCol w:w="3685"/>
        <w:gridCol w:w="2694"/>
        <w:gridCol w:w="3118"/>
      </w:tblGrid>
      <w:tr w:rsidR="007068B9" w:rsidRPr="007068B9" w:rsidTr="00932C41">
        <w:tc>
          <w:tcPr>
            <w:tcW w:w="3685"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Норма обеспеченности</w:t>
            </w:r>
          </w:p>
        </w:tc>
        <w:tc>
          <w:tcPr>
            <w:tcW w:w="2694"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Размер земельного участка</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Примечание</w:t>
            </w:r>
          </w:p>
        </w:tc>
      </w:tr>
      <w:tr w:rsidR="007068B9" w:rsidRPr="007068B9" w:rsidTr="00932C41">
        <w:tc>
          <w:tcPr>
            <w:tcW w:w="3685"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Устанавливается в зависимости, от демографической структуры населения исходя из охвата детскими учреждениями в пределах 85%, в т.ч.:</w:t>
            </w:r>
          </w:p>
          <w:p w:rsidR="007068B9" w:rsidRPr="007068B9" w:rsidRDefault="007068B9" w:rsidP="007068B9">
            <w:pPr>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общего типа – 70% детей;</w:t>
            </w:r>
          </w:p>
          <w:p w:rsidR="007068B9" w:rsidRPr="007068B9" w:rsidRDefault="007068B9" w:rsidP="007068B9">
            <w:pPr>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специализированного – 3%;</w:t>
            </w:r>
          </w:p>
          <w:p w:rsidR="007068B9" w:rsidRPr="007068B9" w:rsidRDefault="007068B9" w:rsidP="007068B9">
            <w:pPr>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оздоровительного – 12%.</w:t>
            </w:r>
          </w:p>
        </w:tc>
        <w:tc>
          <w:tcPr>
            <w:tcW w:w="2694" w:type="dxa"/>
            <w:tcBorders>
              <w:top w:val="single" w:sz="4" w:space="0" w:color="000000"/>
              <w:left w:val="single" w:sz="4" w:space="0" w:color="000000"/>
              <w:bottom w:val="single" w:sz="4" w:space="0" w:color="000000"/>
            </w:tcBorders>
          </w:tcPr>
          <w:p w:rsidR="007068B9" w:rsidRPr="007068B9" w:rsidRDefault="007068B9" w:rsidP="007068B9">
            <w:pPr>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 одно место при вместимости  учреждений:</w:t>
            </w:r>
          </w:p>
          <w:p w:rsidR="007068B9" w:rsidRPr="007068B9" w:rsidRDefault="007068B9" w:rsidP="007068B9">
            <w:pPr>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до 100 мест – 40 кв.м.;</w:t>
            </w:r>
          </w:p>
          <w:p w:rsidR="007068B9" w:rsidRPr="007068B9" w:rsidRDefault="007068B9" w:rsidP="007068B9">
            <w:pPr>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св. 100 – 35 кв.м.</w:t>
            </w:r>
          </w:p>
          <w:p w:rsidR="007068B9" w:rsidRPr="007068B9" w:rsidRDefault="007068B9" w:rsidP="007068B9">
            <w:pPr>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color w:val="000000"/>
              </w:rPr>
              <w:t>в комплексе яслей-садов св. 500 мест – 30</w:t>
            </w:r>
          </w:p>
        </w:tc>
        <w:tc>
          <w:tcPr>
            <w:tcW w:w="31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spacing w:line="240" w:lineRule="auto"/>
              <w:jc w:val="both"/>
              <w:rPr>
                <w:rFonts w:ascii="Times New Roman" w:eastAsia="Calibri" w:hAnsi="Times New Roman" w:cs="Times New Roman"/>
                <w:spacing w:val="-4"/>
                <w:sz w:val="24"/>
                <w:szCs w:val="24"/>
              </w:rPr>
            </w:pPr>
            <w:r w:rsidRPr="007068B9">
              <w:rPr>
                <w:rFonts w:ascii="Times New Roman" w:eastAsia="Calibri" w:hAnsi="Times New Roman" w:cs="Times New Roman"/>
                <w:spacing w:val="-4"/>
                <w:sz w:val="24"/>
                <w:szCs w:val="24"/>
              </w:rPr>
              <w:t>Размер групповой площадки на 1 место следует принимать (не менее):</w:t>
            </w:r>
          </w:p>
          <w:p w:rsidR="007068B9" w:rsidRPr="007068B9" w:rsidRDefault="007068B9" w:rsidP="007068B9">
            <w:pPr>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детей ясельного возраста  –  7,2 кв.м.;</w:t>
            </w:r>
          </w:p>
          <w:p w:rsidR="007068B9" w:rsidRPr="007068B9" w:rsidRDefault="007068B9" w:rsidP="007068B9">
            <w:pPr>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детей дошкольного возраста –  9,0 кв.м</w:t>
            </w:r>
            <w:proofErr w:type="gramStart"/>
            <w:r w:rsidRPr="007068B9">
              <w:rPr>
                <w:rFonts w:ascii="Times New Roman" w:eastAsia="Calibri" w:hAnsi="Times New Roman" w:cs="Times New Roman"/>
                <w:sz w:val="24"/>
                <w:szCs w:val="24"/>
              </w:rPr>
              <w:t>..</w:t>
            </w:r>
            <w:proofErr w:type="gramEnd"/>
          </w:p>
        </w:tc>
      </w:tr>
    </w:tbl>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xml:space="preserve">Примечание: </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1. Вместимость ДОУ для сельских населенных пунктов и поселков городского типа рекомендуется не более 140 мест.</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2. Размеры земельных участков могут быть уменьшены: на 25% – в условиях реконструкции; на 15% – при размещении на рельефе с уклоном более 20%.</w:t>
      </w:r>
    </w:p>
    <w:p w:rsidR="007068B9" w:rsidRPr="007068B9" w:rsidRDefault="007068B9" w:rsidP="007068B9">
      <w:pPr>
        <w:spacing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4.3.3.  Норму обеспеченности общеобразовательными учреждениями и размер их земельного участка следует принимать по таблице 4.4.</w:t>
      </w:r>
    </w:p>
    <w:p w:rsidR="007068B9" w:rsidRPr="007068B9" w:rsidRDefault="007068B9" w:rsidP="007068B9">
      <w:pPr>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4.4.</w:t>
      </w:r>
    </w:p>
    <w:tbl>
      <w:tblPr>
        <w:tblW w:w="0" w:type="auto"/>
        <w:tblInd w:w="250" w:type="dxa"/>
        <w:tblLayout w:type="fixed"/>
        <w:tblLook w:val="0000" w:firstRow="0" w:lastRow="0" w:firstColumn="0" w:lastColumn="0" w:noHBand="0" w:noVBand="0"/>
      </w:tblPr>
      <w:tblGrid>
        <w:gridCol w:w="3686"/>
        <w:gridCol w:w="2835"/>
        <w:gridCol w:w="3118"/>
      </w:tblGrid>
      <w:tr w:rsidR="007068B9" w:rsidRPr="007068B9" w:rsidTr="00932C41">
        <w:tc>
          <w:tcPr>
            <w:tcW w:w="3686"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Норма обеспеченности</w:t>
            </w:r>
          </w:p>
        </w:tc>
        <w:tc>
          <w:tcPr>
            <w:tcW w:w="2835"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Размер земельного участка</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Примечание</w:t>
            </w:r>
          </w:p>
        </w:tc>
      </w:tr>
      <w:tr w:rsidR="007068B9" w:rsidRPr="007068B9" w:rsidTr="00932C41">
        <w:tc>
          <w:tcPr>
            <w:tcW w:w="3686"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Устанавливается в зависимости, от демографической структуры населения исходя из обеспеченности:</w:t>
            </w:r>
          </w:p>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 неполным средним образованием 100% детей;</w:t>
            </w:r>
          </w:p>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средним образованием (10-11 </w:t>
            </w:r>
            <w:proofErr w:type="spellStart"/>
            <w:r w:rsidRPr="007068B9">
              <w:rPr>
                <w:rFonts w:ascii="Times New Roman" w:eastAsia="Calibri" w:hAnsi="Times New Roman" w:cs="Times New Roman"/>
                <w:sz w:val="24"/>
                <w:szCs w:val="24"/>
              </w:rPr>
              <w:t>кл</w:t>
            </w:r>
            <w:proofErr w:type="spellEnd"/>
            <w:r w:rsidRPr="007068B9">
              <w:rPr>
                <w:rFonts w:ascii="Times New Roman" w:eastAsia="Calibri" w:hAnsi="Times New Roman" w:cs="Times New Roman"/>
                <w:sz w:val="24"/>
                <w:szCs w:val="24"/>
              </w:rPr>
              <w:t>.) – 75% детей при обучении в одну смену.</w:t>
            </w:r>
          </w:p>
        </w:tc>
        <w:tc>
          <w:tcPr>
            <w:tcW w:w="2835"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 одно место при вместимости учреждений:</w:t>
            </w:r>
          </w:p>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от 40 до 400 - 50 кв.м.;</w:t>
            </w:r>
          </w:p>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от 400 до 500 - 60 кв.м.;</w:t>
            </w:r>
          </w:p>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от 500 до 600 - 50 кв.м.;</w:t>
            </w:r>
          </w:p>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от 600 до 800 - 40 кв.м.;</w:t>
            </w:r>
          </w:p>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от 800 до 1100 - 33 кв.м.</w:t>
            </w:r>
          </w:p>
          <w:p w:rsidR="007068B9" w:rsidRPr="007068B9" w:rsidRDefault="007068B9" w:rsidP="007068B9">
            <w:pPr>
              <w:spacing w:line="240" w:lineRule="auto"/>
              <w:rPr>
                <w:rFonts w:ascii="Times New Roman" w:eastAsia="Calibri"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На земельном участке выделяются следующие зоны: учебно-опытная, физкультурно-спортивная, отдыха, хозяйственная.</w:t>
            </w:r>
          </w:p>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Спортивная зона школы может быть объединена с физкультурно-оздоровительным комплексом для населения ближайших кварталов.</w:t>
            </w:r>
          </w:p>
          <w:p w:rsidR="007068B9" w:rsidRPr="007068B9" w:rsidRDefault="007068B9" w:rsidP="007068B9">
            <w:pPr>
              <w:spacing w:line="240" w:lineRule="auto"/>
              <w:rPr>
                <w:rFonts w:ascii="Times New Roman" w:eastAsia="Calibri" w:hAnsi="Times New Roman" w:cs="Times New Roman"/>
                <w:sz w:val="24"/>
                <w:szCs w:val="24"/>
              </w:rPr>
            </w:pPr>
          </w:p>
        </w:tc>
      </w:tr>
    </w:tbl>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xml:space="preserve">Примечания:   </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lastRenderedPageBreak/>
        <w:t>1. Вместимость вновь строящихся, сельских малокомплектных учреждений для I ступени обучения - 80 человек, I и II ступеней - 250 человек, I, II и III ступеней - 500 человек.</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2. 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специальные участки.</w:t>
      </w:r>
    </w:p>
    <w:p w:rsidR="007068B9" w:rsidRPr="007068B9" w:rsidRDefault="007068B9" w:rsidP="007068B9">
      <w:pPr>
        <w:spacing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4.3.4. Размер земельного участка учреждений здравоохранения следует применять по таблице 4.5.</w:t>
      </w:r>
    </w:p>
    <w:p w:rsidR="007068B9" w:rsidRPr="007068B9" w:rsidRDefault="007068B9" w:rsidP="007068B9">
      <w:pPr>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4.5.</w:t>
      </w:r>
    </w:p>
    <w:tbl>
      <w:tblPr>
        <w:tblW w:w="0" w:type="auto"/>
        <w:tblInd w:w="250" w:type="dxa"/>
        <w:tblLayout w:type="fixed"/>
        <w:tblLook w:val="0000" w:firstRow="0" w:lastRow="0" w:firstColumn="0" w:lastColumn="0" w:noHBand="0" w:noVBand="0"/>
      </w:tblPr>
      <w:tblGrid>
        <w:gridCol w:w="2126"/>
        <w:gridCol w:w="4253"/>
        <w:gridCol w:w="3118"/>
      </w:tblGrid>
      <w:tr w:rsidR="007068B9" w:rsidRPr="007068B9" w:rsidTr="00932C41">
        <w:tc>
          <w:tcPr>
            <w:tcW w:w="2126"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Учреждение</w:t>
            </w:r>
          </w:p>
        </w:tc>
        <w:tc>
          <w:tcPr>
            <w:tcW w:w="4253"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Размер земельного участка</w:t>
            </w:r>
          </w:p>
        </w:tc>
        <w:tc>
          <w:tcPr>
            <w:tcW w:w="311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Примечание</w:t>
            </w:r>
          </w:p>
        </w:tc>
      </w:tr>
      <w:tr w:rsidR="007068B9" w:rsidRPr="007068B9" w:rsidTr="00932C41">
        <w:tc>
          <w:tcPr>
            <w:tcW w:w="2126"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Стационары всех типов со вспомогательными зданиями и сооружениями</w:t>
            </w:r>
          </w:p>
        </w:tc>
        <w:tc>
          <w:tcPr>
            <w:tcW w:w="4253"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ind w:right="-104"/>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На одно койко-место при вместимости учреждений:</w:t>
            </w:r>
          </w:p>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до 50 коек – 300 кв.м.;</w:t>
            </w:r>
          </w:p>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50-100 коек – 300-200 кв.м.;</w:t>
            </w:r>
          </w:p>
          <w:p w:rsidR="007068B9" w:rsidRPr="007068B9" w:rsidRDefault="007068B9" w:rsidP="007068B9">
            <w:pPr>
              <w:spacing w:line="240" w:lineRule="auto"/>
              <w:jc w:val="center"/>
              <w:rPr>
                <w:rFonts w:ascii="Times New Roman" w:eastAsia="Calibri" w:hAnsi="Times New Roman" w:cs="Times New Roman"/>
                <w:spacing w:val="-2"/>
                <w:sz w:val="24"/>
                <w:szCs w:val="24"/>
              </w:rPr>
            </w:pPr>
            <w:r w:rsidRPr="007068B9">
              <w:rPr>
                <w:rFonts w:ascii="Times New Roman" w:eastAsia="Calibri" w:hAnsi="Times New Roman" w:cs="Times New Roman"/>
                <w:spacing w:val="-2"/>
                <w:sz w:val="24"/>
                <w:szCs w:val="24"/>
              </w:rPr>
              <w:t>100-200 коек – 200-140 кв.м.;</w:t>
            </w:r>
          </w:p>
          <w:p w:rsidR="007068B9" w:rsidRPr="007068B9" w:rsidRDefault="007068B9" w:rsidP="007068B9">
            <w:pPr>
              <w:spacing w:line="240" w:lineRule="auto"/>
              <w:jc w:val="center"/>
              <w:rPr>
                <w:rFonts w:ascii="Times New Roman" w:eastAsia="Calibri" w:hAnsi="Times New Roman" w:cs="Times New Roman"/>
                <w:spacing w:val="-2"/>
                <w:sz w:val="24"/>
                <w:szCs w:val="24"/>
              </w:rPr>
            </w:pPr>
            <w:r w:rsidRPr="007068B9">
              <w:rPr>
                <w:rFonts w:ascii="Times New Roman" w:eastAsia="Calibri" w:hAnsi="Times New Roman" w:cs="Times New Roman"/>
                <w:spacing w:val="-2"/>
                <w:sz w:val="24"/>
                <w:szCs w:val="24"/>
              </w:rPr>
              <w:t>200-400 коек – 140-100 кв.м.;</w:t>
            </w:r>
          </w:p>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400-800 коек – 100-80 кв.м.;</w:t>
            </w:r>
          </w:p>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800-1000 коек – 80-60 кв.м.;</w:t>
            </w:r>
          </w:p>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более 1000 коек – 60 кв.м.</w:t>
            </w:r>
          </w:p>
        </w:tc>
        <w:tc>
          <w:tcPr>
            <w:tcW w:w="31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Территория больницы должна отделяться от окружающей застройки защитной зеленой полосой шириной не менее 10 м. Площадь зеленых насаждений и газонов должна составлять не менее 60% общей площади участка.</w:t>
            </w:r>
          </w:p>
        </w:tc>
      </w:tr>
      <w:tr w:rsidR="007068B9" w:rsidRPr="007068B9" w:rsidTr="00932C41">
        <w:tc>
          <w:tcPr>
            <w:tcW w:w="2126"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Поликлиника, амбулатория, диспансер (без стационара)</w:t>
            </w:r>
          </w:p>
        </w:tc>
        <w:tc>
          <w:tcPr>
            <w:tcW w:w="4253"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0,1га на 100 посещений в смену, но не менее 0,3га</w:t>
            </w:r>
          </w:p>
        </w:tc>
        <w:tc>
          <w:tcPr>
            <w:tcW w:w="31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Не допускается непосредственное соседство поликлиник с детскими дошкольными учреждениями.</w:t>
            </w:r>
          </w:p>
        </w:tc>
      </w:tr>
      <w:tr w:rsidR="007068B9" w:rsidRPr="007068B9" w:rsidTr="00932C41">
        <w:tc>
          <w:tcPr>
            <w:tcW w:w="2126"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Станция скорой медицинской помощи</w:t>
            </w:r>
          </w:p>
        </w:tc>
        <w:tc>
          <w:tcPr>
            <w:tcW w:w="4253"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0,05 га</w:t>
            </w:r>
            <w:proofErr w:type="gramStart"/>
            <w:r w:rsidRPr="007068B9">
              <w:rPr>
                <w:rFonts w:ascii="Times New Roman" w:eastAsia="Calibri" w:hAnsi="Times New Roman" w:cs="Times New Roman"/>
                <w:sz w:val="24"/>
                <w:szCs w:val="24"/>
              </w:rPr>
              <w:t>.н</w:t>
            </w:r>
            <w:proofErr w:type="gramEnd"/>
            <w:r w:rsidRPr="007068B9">
              <w:rPr>
                <w:rFonts w:ascii="Times New Roman" w:eastAsia="Calibri" w:hAnsi="Times New Roman" w:cs="Times New Roman"/>
                <w:sz w:val="24"/>
                <w:szCs w:val="24"/>
              </w:rPr>
              <w:t>а 1 автомашину, но не менее 0,1 га.</w:t>
            </w:r>
          </w:p>
        </w:tc>
        <w:tc>
          <w:tcPr>
            <w:tcW w:w="31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В пределах зоны 15-ти минутной доступности на спец. автомашине.</w:t>
            </w:r>
          </w:p>
        </w:tc>
      </w:tr>
      <w:tr w:rsidR="007068B9" w:rsidRPr="007068B9" w:rsidTr="00932C41">
        <w:tc>
          <w:tcPr>
            <w:tcW w:w="2126"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Выдвижные пункты скороймед. Помощи</w:t>
            </w:r>
          </w:p>
        </w:tc>
        <w:tc>
          <w:tcPr>
            <w:tcW w:w="4253"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0,05 га</w:t>
            </w:r>
            <w:proofErr w:type="gramStart"/>
            <w:r w:rsidRPr="007068B9">
              <w:rPr>
                <w:rFonts w:ascii="Times New Roman" w:eastAsia="Calibri" w:hAnsi="Times New Roman" w:cs="Times New Roman"/>
                <w:sz w:val="24"/>
                <w:szCs w:val="24"/>
              </w:rPr>
              <w:t>.н</w:t>
            </w:r>
            <w:proofErr w:type="gramEnd"/>
            <w:r w:rsidRPr="007068B9">
              <w:rPr>
                <w:rFonts w:ascii="Times New Roman" w:eastAsia="Calibri" w:hAnsi="Times New Roman" w:cs="Times New Roman"/>
                <w:sz w:val="24"/>
                <w:szCs w:val="24"/>
              </w:rPr>
              <w:t>а 1 автомашину, но не менее 0,1 га.</w:t>
            </w:r>
          </w:p>
        </w:tc>
        <w:tc>
          <w:tcPr>
            <w:tcW w:w="31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В пределах зоны 30-минутной доступности на спец. автомобиле</w:t>
            </w:r>
          </w:p>
        </w:tc>
      </w:tr>
      <w:tr w:rsidR="007068B9" w:rsidRPr="007068B9" w:rsidTr="00932C41">
        <w:tc>
          <w:tcPr>
            <w:tcW w:w="2126"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ind w:right="-53"/>
              <w:jc w:val="center"/>
              <w:rPr>
                <w:rFonts w:ascii="Times New Roman" w:eastAsia="Calibri" w:hAnsi="Times New Roman" w:cs="Times New Roman"/>
                <w:spacing w:val="-8"/>
                <w:sz w:val="24"/>
                <w:szCs w:val="24"/>
              </w:rPr>
            </w:pPr>
            <w:r w:rsidRPr="007068B9">
              <w:rPr>
                <w:rFonts w:ascii="Times New Roman" w:eastAsia="Calibri" w:hAnsi="Times New Roman" w:cs="Times New Roman"/>
                <w:spacing w:val="-8"/>
                <w:sz w:val="24"/>
                <w:szCs w:val="24"/>
              </w:rPr>
              <w:t>Фельдшерские или фельдшерско-акушерские пункты</w:t>
            </w:r>
          </w:p>
        </w:tc>
        <w:tc>
          <w:tcPr>
            <w:tcW w:w="4253"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0,2 га</w:t>
            </w:r>
          </w:p>
        </w:tc>
        <w:tc>
          <w:tcPr>
            <w:tcW w:w="31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p>
        </w:tc>
      </w:tr>
      <w:tr w:rsidR="007068B9" w:rsidRPr="007068B9" w:rsidTr="00932C41">
        <w:tc>
          <w:tcPr>
            <w:tcW w:w="2126"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Аптеки</w:t>
            </w:r>
          </w:p>
        </w:tc>
        <w:tc>
          <w:tcPr>
            <w:tcW w:w="4253"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lang w:val="en-US"/>
              </w:rPr>
              <w:t>I</w:t>
            </w: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lang w:val="en-US"/>
              </w:rPr>
              <w:t>II</w:t>
            </w:r>
            <w:r w:rsidRPr="007068B9">
              <w:rPr>
                <w:rFonts w:ascii="Times New Roman" w:eastAsia="Calibri" w:hAnsi="Times New Roman" w:cs="Times New Roman"/>
                <w:sz w:val="24"/>
                <w:szCs w:val="24"/>
              </w:rPr>
              <w:t xml:space="preserve"> группа - 0,3 га;</w:t>
            </w:r>
          </w:p>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lang w:val="en-US"/>
              </w:rPr>
              <w:t>III</w:t>
            </w: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lang w:val="en-US"/>
              </w:rPr>
              <w:t>V</w:t>
            </w:r>
            <w:r w:rsidRPr="007068B9">
              <w:rPr>
                <w:rFonts w:ascii="Times New Roman" w:eastAsia="Calibri" w:hAnsi="Times New Roman" w:cs="Times New Roman"/>
                <w:sz w:val="24"/>
                <w:szCs w:val="24"/>
              </w:rPr>
              <w:t xml:space="preserve"> группа - 0,25 га;</w:t>
            </w:r>
          </w:p>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lang w:val="en-US"/>
              </w:rPr>
              <w:t xml:space="preserve">VI-VII </w:t>
            </w:r>
            <w:r w:rsidRPr="007068B9">
              <w:rPr>
                <w:rFonts w:ascii="Times New Roman" w:eastAsia="Calibri" w:hAnsi="Times New Roman" w:cs="Times New Roman"/>
                <w:sz w:val="24"/>
                <w:szCs w:val="24"/>
              </w:rPr>
              <w:t>группа – 0</w:t>
            </w:r>
            <w:proofErr w:type="gramStart"/>
            <w:r w:rsidRPr="007068B9">
              <w:rPr>
                <w:rFonts w:ascii="Times New Roman" w:eastAsia="Calibri" w:hAnsi="Times New Roman" w:cs="Times New Roman"/>
                <w:sz w:val="24"/>
                <w:szCs w:val="24"/>
              </w:rPr>
              <w:t>,2</w:t>
            </w:r>
            <w:proofErr w:type="gramEnd"/>
            <w:r w:rsidRPr="007068B9">
              <w:rPr>
                <w:rFonts w:ascii="Times New Roman" w:eastAsia="Calibri" w:hAnsi="Times New Roman" w:cs="Times New Roman"/>
                <w:sz w:val="24"/>
                <w:szCs w:val="24"/>
              </w:rPr>
              <w:t xml:space="preserve"> га.</w:t>
            </w:r>
          </w:p>
        </w:tc>
        <w:tc>
          <w:tcPr>
            <w:tcW w:w="31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Могут быть встроенными в жилые и общественные здания.</w:t>
            </w:r>
          </w:p>
        </w:tc>
      </w:tr>
    </w:tbl>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xml:space="preserve">Примечания: </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1. На одну койку для детей следует принимать норму всего стационара с коэффициентом 1,5.</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2.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lastRenderedPageBreak/>
        <w:t>3. Площадь земельного участка родильных домов следует принимать по нормативам стационаров с коэффициентом 0,7.</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4. В условиях реконструкции земельные участки больниц допускается уменьшать на 25%.</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4.3.5. Размер земельного участка предприятий бытового обслуживания следует применять по  таблице 4.6.</w:t>
      </w:r>
    </w:p>
    <w:p w:rsidR="007068B9" w:rsidRPr="007068B9" w:rsidRDefault="007068B9" w:rsidP="007068B9">
      <w:pPr>
        <w:spacing w:after="0" w:line="240" w:lineRule="auto"/>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4.6.</w:t>
      </w:r>
    </w:p>
    <w:tbl>
      <w:tblPr>
        <w:tblW w:w="0" w:type="auto"/>
        <w:tblInd w:w="392" w:type="dxa"/>
        <w:tblLayout w:type="fixed"/>
        <w:tblLook w:val="0000" w:firstRow="0" w:lastRow="0" w:firstColumn="0" w:lastColumn="0" w:noHBand="0" w:noVBand="0"/>
      </w:tblPr>
      <w:tblGrid>
        <w:gridCol w:w="1276"/>
        <w:gridCol w:w="1495"/>
        <w:gridCol w:w="3324"/>
        <w:gridCol w:w="3402"/>
      </w:tblGrid>
      <w:tr w:rsidR="007068B9" w:rsidRPr="007068B9" w:rsidTr="00932C41">
        <w:trPr>
          <w:trHeight w:val="567"/>
        </w:trPr>
        <w:tc>
          <w:tcPr>
            <w:tcW w:w="2771" w:type="dxa"/>
            <w:gridSpan w:val="2"/>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Учреждение</w:t>
            </w:r>
          </w:p>
        </w:tc>
        <w:tc>
          <w:tcPr>
            <w:tcW w:w="3324"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Размер земельного участка</w:t>
            </w:r>
          </w:p>
        </w:tc>
        <w:tc>
          <w:tcPr>
            <w:tcW w:w="340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Примечание</w:t>
            </w:r>
          </w:p>
        </w:tc>
      </w:tr>
      <w:tr w:rsidR="007068B9" w:rsidRPr="007068B9" w:rsidTr="00932C41">
        <w:trPr>
          <w:cantSplit/>
          <w:trHeight w:hRule="exact" w:val="1084"/>
        </w:trPr>
        <w:tc>
          <w:tcPr>
            <w:tcW w:w="1276"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Предприятия бытового обслуживания,</w:t>
            </w:r>
          </w:p>
        </w:tc>
        <w:tc>
          <w:tcPr>
            <w:tcW w:w="1495"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в том числе</w:t>
            </w:r>
          </w:p>
        </w:tc>
        <w:tc>
          <w:tcPr>
            <w:tcW w:w="3324"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На 10 рабочих мест для предприятий мощностью:</w:t>
            </w:r>
          </w:p>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от 10 до 50 – 0,1-0,2 га;</w:t>
            </w:r>
          </w:p>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от 50 до 150 – 0,05-0,08 га</w:t>
            </w:r>
          </w:p>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св. 150 – 0,03-0,04 га.</w:t>
            </w:r>
          </w:p>
        </w:tc>
        <w:tc>
          <w:tcPr>
            <w:tcW w:w="3402" w:type="dxa"/>
            <w:vMerge w:val="restart"/>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производственных предприятий и других мест приложения труда показатель расчета предприятий бытового обслуживания следует принимать 5-10 % от общей нормы.</w:t>
            </w:r>
          </w:p>
        </w:tc>
      </w:tr>
      <w:tr w:rsidR="007068B9" w:rsidRPr="007068B9" w:rsidTr="00932C41">
        <w:trPr>
          <w:cantSplit/>
          <w:trHeight w:hRule="exact" w:val="1617"/>
        </w:trPr>
        <w:tc>
          <w:tcPr>
            <w:tcW w:w="1276"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495"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обслуживания населения</w:t>
            </w:r>
          </w:p>
        </w:tc>
        <w:tc>
          <w:tcPr>
            <w:tcW w:w="3324"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cantSplit/>
          <w:trHeight w:hRule="exact" w:val="3031"/>
        </w:trPr>
        <w:tc>
          <w:tcPr>
            <w:tcW w:w="1276"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495"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обслуживания предприятий</w:t>
            </w:r>
          </w:p>
        </w:tc>
        <w:tc>
          <w:tcPr>
            <w:tcW w:w="3324"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cantSplit/>
          <w:trHeight w:hRule="exact" w:val="1165"/>
        </w:trPr>
        <w:tc>
          <w:tcPr>
            <w:tcW w:w="1276"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495"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3324"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0,5-1,2 га на объект</w:t>
            </w:r>
          </w:p>
        </w:tc>
        <w:tc>
          <w:tcPr>
            <w:tcW w:w="3402"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cantSplit/>
          <w:trHeight w:hRule="exact" w:val="701"/>
        </w:trPr>
        <w:tc>
          <w:tcPr>
            <w:tcW w:w="1276"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Прачечные</w:t>
            </w:r>
          </w:p>
        </w:tc>
        <w:tc>
          <w:tcPr>
            <w:tcW w:w="1495"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в том числе</w:t>
            </w:r>
          </w:p>
        </w:tc>
        <w:tc>
          <w:tcPr>
            <w:tcW w:w="3324" w:type="dxa"/>
            <w:vMerge w:val="restart"/>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0,1-0,2 га на объект</w:t>
            </w:r>
          </w:p>
        </w:tc>
        <w:tc>
          <w:tcPr>
            <w:tcW w:w="3402" w:type="dxa"/>
            <w:vMerge w:val="restart"/>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Показатель расчета фабрик-прачечных дан с учетом обслуживания общественного сектора до 40 кг</w:t>
            </w:r>
            <w:proofErr w:type="gramStart"/>
            <w:r w:rsidRPr="007068B9">
              <w:rPr>
                <w:rFonts w:ascii="Times New Roman" w:eastAsia="Calibri" w:hAnsi="Times New Roman" w:cs="Times New Roman"/>
                <w:sz w:val="24"/>
                <w:szCs w:val="24"/>
              </w:rPr>
              <w:t>.в</w:t>
            </w:r>
            <w:proofErr w:type="gramEnd"/>
            <w:r w:rsidRPr="007068B9">
              <w:rPr>
                <w:rFonts w:ascii="Times New Roman" w:eastAsia="Calibri" w:hAnsi="Times New Roman" w:cs="Times New Roman"/>
                <w:sz w:val="24"/>
                <w:szCs w:val="24"/>
              </w:rPr>
              <w:t xml:space="preserve"> смену.</w:t>
            </w:r>
          </w:p>
        </w:tc>
      </w:tr>
      <w:tr w:rsidR="007068B9" w:rsidRPr="007068B9" w:rsidTr="00932C41">
        <w:trPr>
          <w:cantSplit/>
          <w:trHeight w:val="517"/>
        </w:trPr>
        <w:tc>
          <w:tcPr>
            <w:tcW w:w="1276"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495"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обслуживания населения</w:t>
            </w:r>
          </w:p>
        </w:tc>
        <w:tc>
          <w:tcPr>
            <w:tcW w:w="3324" w:type="dxa"/>
            <w:vMerge/>
            <w:tcBorders>
              <w:top w:val="single" w:sz="4" w:space="0" w:color="000000"/>
              <w:left w:val="single" w:sz="4" w:space="0" w:color="000000"/>
              <w:bottom w:val="single" w:sz="4" w:space="0" w:color="000000"/>
            </w:tcBorders>
            <w:vAlign w:val="center"/>
          </w:tcPr>
          <w:p w:rsidR="007068B9" w:rsidRPr="007068B9" w:rsidRDefault="007068B9" w:rsidP="007068B9">
            <w:pPr>
              <w:rPr>
                <w:rFonts w:ascii="Times New Roman" w:eastAsia="Calibri"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cantSplit/>
          <w:trHeight w:hRule="exact" w:val="472"/>
        </w:trPr>
        <w:tc>
          <w:tcPr>
            <w:tcW w:w="1276"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495"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3324" w:type="dxa"/>
            <w:vMerge w:val="restart"/>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0,5-1,0 га</w:t>
            </w:r>
          </w:p>
        </w:tc>
        <w:tc>
          <w:tcPr>
            <w:tcW w:w="3402"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cantSplit/>
          <w:trHeight w:hRule="exact" w:val="1274"/>
        </w:trPr>
        <w:tc>
          <w:tcPr>
            <w:tcW w:w="1276"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495"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фабрики-прачечные</w:t>
            </w:r>
          </w:p>
        </w:tc>
        <w:tc>
          <w:tcPr>
            <w:tcW w:w="3324" w:type="dxa"/>
            <w:vMerge/>
            <w:tcBorders>
              <w:top w:val="single" w:sz="4" w:space="0" w:color="000000"/>
              <w:left w:val="single" w:sz="4" w:space="0" w:color="000000"/>
              <w:bottom w:val="single" w:sz="4" w:space="0" w:color="000000"/>
            </w:tcBorders>
            <w:vAlign w:val="center"/>
          </w:tcPr>
          <w:p w:rsidR="007068B9" w:rsidRPr="007068B9" w:rsidRDefault="007068B9" w:rsidP="007068B9">
            <w:pPr>
              <w:rPr>
                <w:rFonts w:ascii="Times New Roman" w:eastAsia="Calibri"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cantSplit/>
          <w:trHeight w:hRule="exact" w:val="809"/>
        </w:trPr>
        <w:tc>
          <w:tcPr>
            <w:tcW w:w="1276"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Химчистки </w:t>
            </w:r>
          </w:p>
        </w:tc>
        <w:tc>
          <w:tcPr>
            <w:tcW w:w="1495"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в том числе</w:t>
            </w:r>
          </w:p>
        </w:tc>
        <w:tc>
          <w:tcPr>
            <w:tcW w:w="3324" w:type="dxa"/>
            <w:vMerge w:val="restart"/>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0,1-0,2 га на объект</w:t>
            </w:r>
          </w:p>
        </w:tc>
        <w:tc>
          <w:tcPr>
            <w:tcW w:w="3402" w:type="dxa"/>
            <w:vMerge w:val="restart"/>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z w:val="24"/>
                <w:szCs w:val="24"/>
              </w:rPr>
            </w:pPr>
          </w:p>
        </w:tc>
      </w:tr>
      <w:tr w:rsidR="007068B9" w:rsidRPr="007068B9" w:rsidTr="00932C41">
        <w:trPr>
          <w:cantSplit/>
          <w:trHeight w:val="840"/>
        </w:trPr>
        <w:tc>
          <w:tcPr>
            <w:tcW w:w="1276"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495"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обслуживан</w:t>
            </w:r>
            <w:r w:rsidRPr="007068B9">
              <w:rPr>
                <w:rFonts w:ascii="Times New Roman" w:eastAsia="Calibri" w:hAnsi="Times New Roman" w:cs="Times New Roman"/>
                <w:sz w:val="24"/>
                <w:szCs w:val="24"/>
              </w:rPr>
              <w:lastRenderedPageBreak/>
              <w:t>ия населения</w:t>
            </w:r>
          </w:p>
        </w:tc>
        <w:tc>
          <w:tcPr>
            <w:tcW w:w="3324" w:type="dxa"/>
            <w:vMerge/>
            <w:tcBorders>
              <w:top w:val="single" w:sz="4" w:space="0" w:color="000000"/>
              <w:left w:val="single" w:sz="4" w:space="0" w:color="000000"/>
              <w:bottom w:val="single" w:sz="4" w:space="0" w:color="000000"/>
            </w:tcBorders>
            <w:vAlign w:val="center"/>
          </w:tcPr>
          <w:p w:rsidR="007068B9" w:rsidRPr="007068B9" w:rsidRDefault="007068B9" w:rsidP="007068B9">
            <w:pPr>
              <w:rPr>
                <w:rFonts w:ascii="Times New Roman" w:eastAsia="Calibri"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cantSplit/>
          <w:trHeight w:val="517"/>
        </w:trPr>
        <w:tc>
          <w:tcPr>
            <w:tcW w:w="1276"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495"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3324"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0,51-1,0  га</w:t>
            </w:r>
          </w:p>
        </w:tc>
        <w:tc>
          <w:tcPr>
            <w:tcW w:w="3402"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cantSplit/>
          <w:trHeight w:hRule="exact" w:val="1103"/>
        </w:trPr>
        <w:tc>
          <w:tcPr>
            <w:tcW w:w="1276"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495"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фабрики-химчистки</w:t>
            </w:r>
          </w:p>
        </w:tc>
        <w:tc>
          <w:tcPr>
            <w:tcW w:w="3324"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3402"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c>
          <w:tcPr>
            <w:tcW w:w="1276"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Бани </w:t>
            </w:r>
          </w:p>
        </w:tc>
        <w:tc>
          <w:tcPr>
            <w:tcW w:w="1495"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p>
        </w:tc>
        <w:tc>
          <w:tcPr>
            <w:tcW w:w="3324"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0,2-0,4 га на объект</w:t>
            </w:r>
          </w:p>
        </w:tc>
        <w:tc>
          <w:tcPr>
            <w:tcW w:w="3402"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z w:val="24"/>
                <w:szCs w:val="24"/>
              </w:rPr>
            </w:pPr>
          </w:p>
        </w:tc>
      </w:tr>
    </w:tbl>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xml:space="preserve">Примечание: </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4.3.6. Норма обеспеченности предприятиями торговли и общественного питания и размер их земельного участка приведена в таблице 4.7.</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4.7.</w:t>
      </w:r>
    </w:p>
    <w:tbl>
      <w:tblPr>
        <w:tblW w:w="9497" w:type="dxa"/>
        <w:tblInd w:w="250" w:type="dxa"/>
        <w:tblLayout w:type="fixed"/>
        <w:tblLook w:val="0000" w:firstRow="0" w:lastRow="0" w:firstColumn="0" w:lastColumn="0" w:noHBand="0" w:noVBand="0"/>
      </w:tblPr>
      <w:tblGrid>
        <w:gridCol w:w="1559"/>
        <w:gridCol w:w="1354"/>
        <w:gridCol w:w="1623"/>
        <w:gridCol w:w="2977"/>
        <w:gridCol w:w="1984"/>
      </w:tblGrid>
      <w:tr w:rsidR="007068B9" w:rsidRPr="007068B9" w:rsidTr="00932C41">
        <w:trPr>
          <w:trHeight w:val="444"/>
        </w:trPr>
        <w:tc>
          <w:tcPr>
            <w:tcW w:w="1559"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Учреждение</w:t>
            </w:r>
          </w:p>
        </w:tc>
        <w:tc>
          <w:tcPr>
            <w:tcW w:w="1354"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Норма обеспеченности</w:t>
            </w:r>
          </w:p>
        </w:tc>
        <w:tc>
          <w:tcPr>
            <w:tcW w:w="1623"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Единица измерения</w:t>
            </w:r>
          </w:p>
        </w:tc>
        <w:tc>
          <w:tcPr>
            <w:tcW w:w="2977"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Размер земельного участка</w:t>
            </w:r>
          </w:p>
        </w:tc>
        <w:tc>
          <w:tcPr>
            <w:tcW w:w="198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Примечание</w:t>
            </w:r>
          </w:p>
        </w:tc>
      </w:tr>
      <w:tr w:rsidR="007068B9" w:rsidRPr="007068B9" w:rsidTr="00932C41">
        <w:trPr>
          <w:cantSplit/>
          <w:trHeight w:hRule="exact" w:val="982"/>
        </w:trPr>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Магазины, в том числе:</w:t>
            </w:r>
          </w:p>
        </w:tc>
        <w:tc>
          <w:tcPr>
            <w:tcW w:w="135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280 </w:t>
            </w:r>
          </w:p>
        </w:tc>
        <w:tc>
          <w:tcPr>
            <w:tcW w:w="1623" w:type="dxa"/>
            <w:vMerge w:val="restart"/>
            <w:tcBorders>
              <w:top w:val="single" w:sz="4" w:space="0" w:color="000000"/>
              <w:left w:val="single" w:sz="4" w:space="0" w:color="000000"/>
              <w:bottom w:val="single" w:sz="4" w:space="0" w:color="000000"/>
            </w:tcBorders>
            <w:vAlign w:val="center"/>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кв.м. торговой площади на 1 тыс. чел.</w:t>
            </w:r>
          </w:p>
        </w:tc>
        <w:tc>
          <w:tcPr>
            <w:tcW w:w="2977" w:type="dxa"/>
            <w:vMerge w:val="restart"/>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Торговые центры сельских поселений с числом жителей, тыс. чел.:</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до 1 тыс</w:t>
            </w:r>
            <w:proofErr w:type="gramStart"/>
            <w:r w:rsidRPr="007068B9">
              <w:rPr>
                <w:rFonts w:ascii="Times New Roman" w:eastAsia="Calibri" w:hAnsi="Times New Roman" w:cs="Times New Roman"/>
                <w:sz w:val="24"/>
                <w:szCs w:val="24"/>
              </w:rPr>
              <w:t>.ч</w:t>
            </w:r>
            <w:proofErr w:type="gramEnd"/>
            <w:r w:rsidRPr="007068B9">
              <w:rPr>
                <w:rFonts w:ascii="Times New Roman" w:eastAsia="Calibri" w:hAnsi="Times New Roman" w:cs="Times New Roman"/>
                <w:sz w:val="24"/>
                <w:szCs w:val="24"/>
              </w:rPr>
              <w:t>ел. – 0,1 - 0,2 га на объект;</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св.1 до 3 – 0,2-0,4 га.</w:t>
            </w:r>
          </w:p>
        </w:tc>
        <w:tc>
          <w:tcPr>
            <w:tcW w:w="1984" w:type="dxa"/>
            <w:vMerge w:val="restart"/>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7068B9" w:rsidRPr="007068B9" w:rsidTr="00932C41">
        <w:trPr>
          <w:cantSplit/>
          <w:trHeight w:hRule="exact" w:val="996"/>
        </w:trPr>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proofErr w:type="spellStart"/>
            <w:r w:rsidRPr="007068B9">
              <w:rPr>
                <w:rFonts w:ascii="Times New Roman" w:eastAsia="Calibri" w:hAnsi="Times New Roman" w:cs="Times New Roman"/>
                <w:sz w:val="24"/>
                <w:szCs w:val="24"/>
              </w:rPr>
              <w:t>Продовольст</w:t>
            </w:r>
            <w:proofErr w:type="spellEnd"/>
            <w:r w:rsidRPr="007068B9">
              <w:rPr>
                <w:rFonts w:ascii="Times New Roman" w:eastAsia="Calibri" w:hAnsi="Times New Roman" w:cs="Times New Roman"/>
                <w:sz w:val="24"/>
                <w:szCs w:val="24"/>
              </w:rPr>
              <w:t>-венные</w:t>
            </w:r>
          </w:p>
        </w:tc>
        <w:tc>
          <w:tcPr>
            <w:tcW w:w="135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100 </w:t>
            </w:r>
          </w:p>
        </w:tc>
        <w:tc>
          <w:tcPr>
            <w:tcW w:w="1623" w:type="dxa"/>
            <w:vMerge/>
            <w:tcBorders>
              <w:top w:val="single" w:sz="4" w:space="0" w:color="000000"/>
              <w:left w:val="single" w:sz="4" w:space="0" w:color="000000"/>
              <w:bottom w:val="single" w:sz="4" w:space="0" w:color="000000"/>
            </w:tcBorders>
            <w:vAlign w:val="center"/>
          </w:tcPr>
          <w:p w:rsidR="007068B9" w:rsidRPr="007068B9" w:rsidRDefault="007068B9" w:rsidP="007068B9">
            <w:pPr>
              <w:rPr>
                <w:rFonts w:ascii="Times New Roman" w:eastAsia="Calibri" w:hAnsi="Times New Roman" w:cs="Times New Roman"/>
                <w:sz w:val="24"/>
                <w:szCs w:val="24"/>
              </w:rPr>
            </w:pPr>
          </w:p>
        </w:tc>
        <w:tc>
          <w:tcPr>
            <w:tcW w:w="2977"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cantSplit/>
          <w:trHeight w:hRule="exact" w:val="3534"/>
        </w:trPr>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Непродовольственные</w:t>
            </w:r>
          </w:p>
        </w:tc>
        <w:tc>
          <w:tcPr>
            <w:tcW w:w="135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180</w:t>
            </w:r>
          </w:p>
        </w:tc>
        <w:tc>
          <w:tcPr>
            <w:tcW w:w="1623" w:type="dxa"/>
            <w:vMerge/>
            <w:tcBorders>
              <w:top w:val="single" w:sz="4" w:space="0" w:color="000000"/>
              <w:left w:val="single" w:sz="4" w:space="0" w:color="000000"/>
              <w:bottom w:val="single" w:sz="4" w:space="0" w:color="000000"/>
            </w:tcBorders>
            <w:vAlign w:val="center"/>
          </w:tcPr>
          <w:p w:rsidR="007068B9" w:rsidRPr="007068B9" w:rsidRDefault="007068B9" w:rsidP="007068B9">
            <w:pPr>
              <w:rPr>
                <w:rFonts w:ascii="Times New Roman" w:eastAsia="Calibri" w:hAnsi="Times New Roman" w:cs="Times New Roman"/>
                <w:sz w:val="24"/>
                <w:szCs w:val="24"/>
              </w:rPr>
            </w:pPr>
          </w:p>
        </w:tc>
        <w:tc>
          <w:tcPr>
            <w:tcW w:w="2977" w:type="dxa"/>
            <w:vMerge/>
            <w:tcBorders>
              <w:top w:val="single" w:sz="4" w:space="0" w:color="000000"/>
              <w:left w:val="single" w:sz="4" w:space="0" w:color="000000"/>
              <w:bottom w:val="single" w:sz="4" w:space="0" w:color="000000"/>
            </w:tcBorders>
          </w:tcPr>
          <w:p w:rsidR="007068B9" w:rsidRPr="007068B9" w:rsidRDefault="007068B9" w:rsidP="007068B9">
            <w:pPr>
              <w:rPr>
                <w:rFonts w:ascii="Times New Roman" w:eastAsia="Calibri"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rPr>
                <w:rFonts w:ascii="Times New Roman" w:eastAsia="Calibri" w:hAnsi="Times New Roman" w:cs="Times New Roman"/>
                <w:sz w:val="24"/>
                <w:szCs w:val="24"/>
              </w:rPr>
            </w:pPr>
          </w:p>
        </w:tc>
      </w:tr>
      <w:tr w:rsidR="007068B9" w:rsidRPr="007068B9" w:rsidTr="00932C41">
        <w:trPr>
          <w:trHeight w:val="2632"/>
        </w:trPr>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Рыночные комплексы</w:t>
            </w:r>
          </w:p>
        </w:tc>
        <w:tc>
          <w:tcPr>
            <w:tcW w:w="135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24-40</w:t>
            </w:r>
          </w:p>
        </w:tc>
        <w:tc>
          <w:tcPr>
            <w:tcW w:w="1623"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кв.м. торговой площади на 1 тыс. чел. </w:t>
            </w:r>
          </w:p>
        </w:tc>
        <w:tc>
          <w:tcPr>
            <w:tcW w:w="2977"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При торговой площади рыночного комплекса:</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до 600 кв.м.  – 14 кв.м;</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св.3000 кв.м. – 7 кв.м.</w:t>
            </w:r>
          </w:p>
        </w:tc>
        <w:tc>
          <w:tcPr>
            <w:tcW w:w="1984"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Минимальная площадь  торгового места составляет 6 кв.м.</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Соотношение площади для круглогодичной и сезонной торговли устанавливается </w:t>
            </w:r>
            <w:r w:rsidRPr="007068B9">
              <w:rPr>
                <w:rFonts w:ascii="Times New Roman" w:eastAsia="Calibri" w:hAnsi="Times New Roman" w:cs="Times New Roman"/>
                <w:sz w:val="24"/>
                <w:szCs w:val="24"/>
              </w:rPr>
              <w:lastRenderedPageBreak/>
              <w:t>заданием на проектирование.</w:t>
            </w:r>
          </w:p>
        </w:tc>
      </w:tr>
      <w:tr w:rsidR="007068B9" w:rsidRPr="007068B9" w:rsidTr="00932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363"/>
        </w:trPr>
        <w:tc>
          <w:tcPr>
            <w:tcW w:w="1559" w:type="dxa"/>
            <w:shd w:val="clear" w:color="auto" w:fill="auto"/>
          </w:tcPr>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Магазины кулинарии</w:t>
            </w:r>
          </w:p>
        </w:tc>
        <w:tc>
          <w:tcPr>
            <w:tcW w:w="1354" w:type="dxa"/>
            <w:shd w:val="clear" w:color="auto" w:fill="auto"/>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6-20</w:t>
            </w:r>
          </w:p>
        </w:tc>
        <w:tc>
          <w:tcPr>
            <w:tcW w:w="1623" w:type="dxa"/>
            <w:shd w:val="clear" w:color="auto" w:fill="auto"/>
          </w:tcPr>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кв.м. торговой площади на 1 тыс. чел. </w:t>
            </w:r>
          </w:p>
        </w:tc>
        <w:tc>
          <w:tcPr>
            <w:tcW w:w="2977" w:type="dxa"/>
            <w:shd w:val="clear" w:color="auto" w:fill="auto"/>
          </w:tcPr>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Преимущественно встроено-пристроенные.</w:t>
            </w:r>
          </w:p>
        </w:tc>
        <w:tc>
          <w:tcPr>
            <w:tcW w:w="1984" w:type="dxa"/>
            <w:shd w:val="clear" w:color="auto" w:fill="auto"/>
          </w:tcPr>
          <w:p w:rsidR="007068B9" w:rsidRPr="007068B9" w:rsidRDefault="007068B9" w:rsidP="007068B9">
            <w:pPr>
              <w:rPr>
                <w:rFonts w:ascii="Times New Roman" w:eastAsia="Calibri" w:hAnsi="Times New Roman" w:cs="Times New Roman"/>
                <w:sz w:val="24"/>
                <w:szCs w:val="24"/>
              </w:rPr>
            </w:pPr>
          </w:p>
        </w:tc>
      </w:tr>
      <w:tr w:rsidR="007068B9" w:rsidRPr="007068B9" w:rsidTr="00932C41">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Предприятия общественного питания</w:t>
            </w:r>
          </w:p>
        </w:tc>
        <w:tc>
          <w:tcPr>
            <w:tcW w:w="135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40</w:t>
            </w:r>
          </w:p>
        </w:tc>
        <w:tc>
          <w:tcPr>
            <w:tcW w:w="1623"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кол. мест на 1 тыс.чел.</w:t>
            </w:r>
          </w:p>
        </w:tc>
        <w:tc>
          <w:tcPr>
            <w:tcW w:w="2977"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 100 мест, при числе мест:</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до 50 кв.м.  – 0,2 - 0,25 га на объект;</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св.50 до 150 – 0,2-0,15 га;</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св.150 – 0,1 га.</w:t>
            </w:r>
          </w:p>
        </w:tc>
        <w:tc>
          <w:tcPr>
            <w:tcW w:w="1984"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pacing w:val="-12"/>
                <w:sz w:val="24"/>
                <w:szCs w:val="24"/>
              </w:rPr>
            </w:pPr>
            <w:r w:rsidRPr="007068B9">
              <w:rPr>
                <w:rFonts w:ascii="Times New Roman" w:eastAsia="Calibri" w:hAnsi="Times New Roman" w:cs="Times New Roman"/>
                <w:spacing w:val="-12"/>
                <w:sz w:val="24"/>
                <w:szCs w:val="24"/>
              </w:rPr>
              <w:t>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7068B9" w:rsidRPr="007068B9" w:rsidRDefault="007068B9" w:rsidP="007068B9">
            <w:pPr>
              <w:rPr>
                <w:rFonts w:ascii="Times New Roman" w:eastAsia="Calibri" w:hAnsi="Times New Roman" w:cs="Times New Roman"/>
                <w:spacing w:val="-12"/>
                <w:sz w:val="24"/>
                <w:szCs w:val="24"/>
              </w:rPr>
            </w:pPr>
            <w:r w:rsidRPr="007068B9">
              <w:rPr>
                <w:rFonts w:ascii="Times New Roman" w:eastAsia="Calibri" w:hAnsi="Times New Roman" w:cs="Times New Roman"/>
                <w:spacing w:val="-12"/>
                <w:sz w:val="24"/>
                <w:szCs w:val="24"/>
              </w:rPr>
              <w:t>Заготовочные предприятия общественного питания рассчитываются по норме — 300 кг в сутки на 1 тыс. чел.</w:t>
            </w:r>
          </w:p>
        </w:tc>
      </w:tr>
    </w:tbl>
    <w:p w:rsidR="007068B9" w:rsidRPr="007068B9" w:rsidRDefault="007068B9" w:rsidP="007068B9">
      <w:pPr>
        <w:spacing w:after="0" w:line="240" w:lineRule="auto"/>
        <w:ind w:firstLine="708"/>
        <w:jc w:val="right"/>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4.3.7. Норма обеспеченности предприятиями жилищно-коммунального хозяйства и размер их земельного участка приведена в таблице 4.8.</w:t>
      </w: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4.8.</w:t>
      </w:r>
    </w:p>
    <w:tbl>
      <w:tblPr>
        <w:tblW w:w="9639" w:type="dxa"/>
        <w:tblInd w:w="250" w:type="dxa"/>
        <w:tblLayout w:type="fixed"/>
        <w:tblLook w:val="0000" w:firstRow="0" w:lastRow="0" w:firstColumn="0" w:lastColumn="0" w:noHBand="0" w:noVBand="0"/>
      </w:tblPr>
      <w:tblGrid>
        <w:gridCol w:w="2410"/>
        <w:gridCol w:w="850"/>
        <w:gridCol w:w="1560"/>
        <w:gridCol w:w="2409"/>
        <w:gridCol w:w="2410"/>
      </w:tblGrid>
      <w:tr w:rsidR="007068B9" w:rsidRPr="007068B9" w:rsidTr="00932C41">
        <w:tc>
          <w:tcPr>
            <w:tcW w:w="2410"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Учреждение</w:t>
            </w:r>
          </w:p>
        </w:tc>
        <w:tc>
          <w:tcPr>
            <w:tcW w:w="850"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Норма обеспеченн</w:t>
            </w:r>
            <w:r w:rsidRPr="007068B9">
              <w:rPr>
                <w:rFonts w:ascii="Times New Roman" w:eastAsia="Calibri" w:hAnsi="Times New Roman" w:cs="Times New Roman"/>
                <w:b/>
                <w:sz w:val="24"/>
                <w:szCs w:val="24"/>
              </w:rPr>
              <w:lastRenderedPageBreak/>
              <w:t>ости</w:t>
            </w:r>
          </w:p>
        </w:tc>
        <w:tc>
          <w:tcPr>
            <w:tcW w:w="1560"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lastRenderedPageBreak/>
              <w:t>Единица измерения</w:t>
            </w:r>
          </w:p>
        </w:tc>
        <w:tc>
          <w:tcPr>
            <w:tcW w:w="2409"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Размер земельного участка</w:t>
            </w:r>
          </w:p>
        </w:tc>
        <w:tc>
          <w:tcPr>
            <w:tcW w:w="2410"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Примечание</w:t>
            </w:r>
          </w:p>
        </w:tc>
      </w:tr>
      <w:tr w:rsidR="007068B9" w:rsidRPr="007068B9" w:rsidTr="00932C41">
        <w:tc>
          <w:tcPr>
            <w:tcW w:w="2410"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 xml:space="preserve">Гостиницы </w:t>
            </w:r>
          </w:p>
        </w:tc>
        <w:tc>
          <w:tcPr>
            <w:tcW w:w="85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6</w:t>
            </w:r>
          </w:p>
        </w:tc>
        <w:tc>
          <w:tcPr>
            <w:tcW w:w="156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кол. мест на 1 тыс. чел.</w:t>
            </w:r>
          </w:p>
        </w:tc>
        <w:tc>
          <w:tcPr>
            <w:tcW w:w="2409"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кв.м.  на одно место при числе мест гостиницы:</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от 25 до 100 – 55 кв.м.  ;</w:t>
            </w:r>
          </w:p>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св. 100 – 30 кв.м.  .</w:t>
            </w:r>
          </w:p>
        </w:tc>
        <w:tc>
          <w:tcPr>
            <w:tcW w:w="2410"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z w:val="24"/>
                <w:szCs w:val="24"/>
              </w:rPr>
            </w:pPr>
          </w:p>
        </w:tc>
      </w:tr>
      <w:tr w:rsidR="007068B9" w:rsidRPr="007068B9" w:rsidTr="00932C41">
        <w:tc>
          <w:tcPr>
            <w:tcW w:w="2410"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Жилищно-эксплуатационные организации</w:t>
            </w:r>
          </w:p>
        </w:tc>
        <w:tc>
          <w:tcPr>
            <w:tcW w:w="85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w:t>
            </w:r>
          </w:p>
        </w:tc>
        <w:tc>
          <w:tcPr>
            <w:tcW w:w="156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кол. объектов на 20 тыс. чел.</w:t>
            </w:r>
          </w:p>
        </w:tc>
        <w:tc>
          <w:tcPr>
            <w:tcW w:w="2409"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0,3 га на 1 объект</w:t>
            </w:r>
          </w:p>
        </w:tc>
        <w:tc>
          <w:tcPr>
            <w:tcW w:w="2410"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z w:val="24"/>
                <w:szCs w:val="24"/>
              </w:rPr>
            </w:pPr>
          </w:p>
        </w:tc>
      </w:tr>
      <w:tr w:rsidR="007068B9" w:rsidRPr="007068B9" w:rsidTr="00932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410" w:type="dxa"/>
          </w:tcPr>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Пункты приема вторичного сырья</w:t>
            </w:r>
          </w:p>
        </w:tc>
        <w:tc>
          <w:tcPr>
            <w:tcW w:w="850"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w:t>
            </w:r>
          </w:p>
        </w:tc>
        <w:tc>
          <w:tcPr>
            <w:tcW w:w="1560" w:type="dxa"/>
            <w:vAlign w:val="center"/>
          </w:tcPr>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кол. объектов на 20 тыс. чел.</w:t>
            </w:r>
          </w:p>
        </w:tc>
        <w:tc>
          <w:tcPr>
            <w:tcW w:w="2409"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0,01 га на 1 объект</w:t>
            </w:r>
          </w:p>
        </w:tc>
        <w:tc>
          <w:tcPr>
            <w:tcW w:w="2410" w:type="dxa"/>
          </w:tcPr>
          <w:p w:rsidR="007068B9" w:rsidRPr="007068B9" w:rsidRDefault="007068B9" w:rsidP="007068B9">
            <w:pPr>
              <w:rPr>
                <w:rFonts w:ascii="Times New Roman" w:eastAsia="Calibri" w:hAnsi="Times New Roman" w:cs="Times New Roman"/>
                <w:sz w:val="24"/>
                <w:szCs w:val="24"/>
              </w:rPr>
            </w:pPr>
          </w:p>
        </w:tc>
      </w:tr>
      <w:tr w:rsidR="007068B9" w:rsidRPr="007068B9" w:rsidTr="00932C41">
        <w:tc>
          <w:tcPr>
            <w:tcW w:w="2410"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Пожарные депо</w:t>
            </w:r>
          </w:p>
        </w:tc>
        <w:tc>
          <w:tcPr>
            <w:tcW w:w="85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w:t>
            </w:r>
          </w:p>
        </w:tc>
        <w:tc>
          <w:tcPr>
            <w:tcW w:w="156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кол. </w:t>
            </w:r>
            <w:proofErr w:type="spellStart"/>
            <w:r w:rsidRPr="007068B9">
              <w:rPr>
                <w:rFonts w:ascii="Times New Roman" w:eastAsia="Calibri" w:hAnsi="Times New Roman" w:cs="Times New Roman"/>
                <w:sz w:val="24"/>
                <w:szCs w:val="24"/>
              </w:rPr>
              <w:t>пож</w:t>
            </w:r>
            <w:proofErr w:type="spellEnd"/>
            <w:r w:rsidRPr="007068B9">
              <w:rPr>
                <w:rFonts w:ascii="Times New Roman" w:eastAsia="Calibri" w:hAnsi="Times New Roman" w:cs="Times New Roman"/>
                <w:sz w:val="24"/>
                <w:szCs w:val="24"/>
              </w:rPr>
              <w:t>. машин на 1 тыс. чел.</w:t>
            </w:r>
          </w:p>
        </w:tc>
        <w:tc>
          <w:tcPr>
            <w:tcW w:w="2409"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0,5-2 га на объект</w:t>
            </w:r>
          </w:p>
        </w:tc>
        <w:tc>
          <w:tcPr>
            <w:tcW w:w="2410"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Количество </w:t>
            </w:r>
            <w:proofErr w:type="spellStart"/>
            <w:r w:rsidRPr="007068B9">
              <w:rPr>
                <w:rFonts w:ascii="Times New Roman" w:eastAsia="Calibri" w:hAnsi="Times New Roman" w:cs="Times New Roman"/>
                <w:sz w:val="24"/>
                <w:szCs w:val="24"/>
              </w:rPr>
              <w:t>пож</w:t>
            </w:r>
            <w:proofErr w:type="spellEnd"/>
            <w:r w:rsidRPr="007068B9">
              <w:rPr>
                <w:rFonts w:ascii="Times New Roman" w:eastAsia="Calibri" w:hAnsi="Times New Roman" w:cs="Times New Roman"/>
                <w:sz w:val="24"/>
                <w:szCs w:val="24"/>
              </w:rPr>
              <w:t>. машин зависит от размера территории населенного пункта или их групп</w:t>
            </w:r>
          </w:p>
        </w:tc>
      </w:tr>
      <w:tr w:rsidR="007068B9" w:rsidRPr="007068B9" w:rsidTr="00932C41">
        <w:tc>
          <w:tcPr>
            <w:tcW w:w="2410"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Кладбища традиционного захоронения и крематории</w:t>
            </w:r>
          </w:p>
        </w:tc>
        <w:tc>
          <w:tcPr>
            <w:tcW w:w="85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w:t>
            </w:r>
          </w:p>
        </w:tc>
        <w:tc>
          <w:tcPr>
            <w:tcW w:w="156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га </w:t>
            </w:r>
          </w:p>
        </w:tc>
        <w:tc>
          <w:tcPr>
            <w:tcW w:w="2409"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0,24 га на 1 тыс. чел., </w:t>
            </w:r>
          </w:p>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но не более 40 га.</w:t>
            </w:r>
          </w:p>
        </w:tc>
        <w:tc>
          <w:tcPr>
            <w:tcW w:w="2410"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rPr>
                <w:rFonts w:ascii="Times New Roman" w:eastAsia="Calibri" w:hAnsi="Times New Roman" w:cs="Times New Roman"/>
                <w:sz w:val="24"/>
                <w:szCs w:val="24"/>
              </w:rPr>
            </w:pPr>
            <w:r w:rsidRPr="007068B9">
              <w:rPr>
                <w:rFonts w:ascii="Times New Roman" w:eastAsia="Calibri" w:hAnsi="Times New Roman" w:cs="Times New Roman"/>
                <w:sz w:val="24"/>
                <w:szCs w:val="24"/>
              </w:rPr>
              <w:t>Определяется с учетом количества жителей, перспективного роста численности населения и коэффициента смертности.</w:t>
            </w:r>
          </w:p>
        </w:tc>
      </w:tr>
      <w:tr w:rsidR="007068B9" w:rsidRPr="007068B9" w:rsidTr="00932C41">
        <w:tc>
          <w:tcPr>
            <w:tcW w:w="2410"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Общественные уборные</w:t>
            </w:r>
          </w:p>
        </w:tc>
        <w:tc>
          <w:tcPr>
            <w:tcW w:w="85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w:t>
            </w:r>
          </w:p>
        </w:tc>
        <w:tc>
          <w:tcPr>
            <w:tcW w:w="156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кол. приборов на 1 тыс. чел.</w:t>
            </w:r>
          </w:p>
        </w:tc>
        <w:tc>
          <w:tcPr>
            <w:tcW w:w="2409"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i/>
                <w:color w:val="FF0000"/>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pacing w:line="240" w:lineRule="auto"/>
              <w:rPr>
                <w:rFonts w:ascii="Times New Roman" w:eastAsia="Calibri" w:hAnsi="Times New Roman" w:cs="Times New Roman"/>
                <w:spacing w:val="-4"/>
                <w:sz w:val="24"/>
                <w:szCs w:val="24"/>
              </w:rPr>
            </w:pPr>
            <w:r w:rsidRPr="007068B9">
              <w:rPr>
                <w:rFonts w:ascii="Times New Roman" w:eastAsia="Calibri" w:hAnsi="Times New Roman" w:cs="Times New Roman"/>
                <w:spacing w:val="-4"/>
                <w:sz w:val="24"/>
                <w:szCs w:val="24"/>
              </w:rPr>
              <w:t>+ 1 оборудованный для использования инвалидами</w:t>
            </w:r>
          </w:p>
        </w:tc>
      </w:tr>
    </w:tbl>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4.3.8. Норма обеспеченности учреждениями культуры для сельских населенных пунктов или их групп приведена в таблице 4.9.</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4.9.</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6"/>
        <w:gridCol w:w="1635"/>
        <w:gridCol w:w="1792"/>
        <w:gridCol w:w="1915"/>
        <w:gridCol w:w="2039"/>
      </w:tblGrid>
      <w:tr w:rsidR="007068B9" w:rsidRPr="007068B9" w:rsidTr="00932C41">
        <w:tc>
          <w:tcPr>
            <w:tcW w:w="2116" w:type="dxa"/>
            <w:shd w:val="clear" w:color="auto" w:fill="EEECE1" w:themeFill="background2"/>
            <w:vAlign w:val="center"/>
          </w:tcPr>
          <w:p w:rsidR="007068B9" w:rsidRPr="007068B9" w:rsidRDefault="007068B9" w:rsidP="007068B9">
            <w:pPr>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Учреждение</w:t>
            </w:r>
          </w:p>
        </w:tc>
        <w:tc>
          <w:tcPr>
            <w:tcW w:w="1635" w:type="dxa"/>
            <w:shd w:val="clear" w:color="auto" w:fill="EEECE1" w:themeFill="background2"/>
            <w:vAlign w:val="center"/>
          </w:tcPr>
          <w:p w:rsidR="007068B9" w:rsidRPr="007068B9" w:rsidRDefault="007068B9" w:rsidP="007068B9">
            <w:pPr>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Размер населенного пункта</w:t>
            </w:r>
          </w:p>
        </w:tc>
        <w:tc>
          <w:tcPr>
            <w:tcW w:w="1792" w:type="dxa"/>
            <w:shd w:val="clear" w:color="auto" w:fill="EEECE1" w:themeFill="background2"/>
            <w:vAlign w:val="center"/>
          </w:tcPr>
          <w:p w:rsidR="007068B9" w:rsidRPr="007068B9" w:rsidRDefault="007068B9" w:rsidP="007068B9">
            <w:pPr>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Единица измерения</w:t>
            </w:r>
          </w:p>
        </w:tc>
        <w:tc>
          <w:tcPr>
            <w:tcW w:w="1915" w:type="dxa"/>
            <w:shd w:val="clear" w:color="auto" w:fill="EEECE1" w:themeFill="background2"/>
            <w:vAlign w:val="center"/>
          </w:tcPr>
          <w:p w:rsidR="007068B9" w:rsidRPr="007068B9" w:rsidRDefault="007068B9" w:rsidP="007068B9">
            <w:pPr>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Норма обеспеченности</w:t>
            </w:r>
          </w:p>
        </w:tc>
        <w:tc>
          <w:tcPr>
            <w:tcW w:w="2039" w:type="dxa"/>
            <w:shd w:val="clear" w:color="auto" w:fill="EEECE1" w:themeFill="background2"/>
            <w:vAlign w:val="center"/>
          </w:tcPr>
          <w:p w:rsidR="007068B9" w:rsidRPr="007068B9" w:rsidRDefault="007068B9" w:rsidP="007068B9">
            <w:pPr>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Примечание</w:t>
            </w:r>
          </w:p>
        </w:tc>
      </w:tr>
      <w:tr w:rsidR="007068B9" w:rsidRPr="007068B9" w:rsidTr="00932C41">
        <w:tc>
          <w:tcPr>
            <w:tcW w:w="2116" w:type="dxa"/>
            <w:shd w:val="clear" w:color="auto" w:fill="auto"/>
            <w:vAlign w:val="center"/>
          </w:tcPr>
          <w:p w:rsidR="007068B9" w:rsidRPr="007068B9" w:rsidRDefault="007068B9" w:rsidP="007068B9">
            <w:pPr>
              <w:snapToGrid w:val="0"/>
              <w:spacing w:line="240" w:lineRule="auto"/>
              <w:rPr>
                <w:rFonts w:ascii="Times New Roman" w:eastAsia="Calibri" w:hAnsi="Times New Roman" w:cs="Times New Roman"/>
                <w:spacing w:val="-10"/>
                <w:sz w:val="24"/>
                <w:szCs w:val="24"/>
              </w:rPr>
            </w:pPr>
            <w:r w:rsidRPr="007068B9">
              <w:rPr>
                <w:rFonts w:ascii="Times New Roman" w:eastAsia="Calibri" w:hAnsi="Times New Roman" w:cs="Times New Roman"/>
                <w:spacing w:val="-10"/>
                <w:sz w:val="24"/>
                <w:szCs w:val="24"/>
              </w:rPr>
              <w:t>Помещения для организации досуга населения, детей и подростков (в жилой застройке)</w:t>
            </w:r>
          </w:p>
        </w:tc>
        <w:tc>
          <w:tcPr>
            <w:tcW w:w="1635" w:type="dxa"/>
            <w:shd w:val="clear" w:color="auto" w:fill="auto"/>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p>
        </w:tc>
        <w:tc>
          <w:tcPr>
            <w:tcW w:w="1792" w:type="dxa"/>
            <w:shd w:val="clear" w:color="auto" w:fill="auto"/>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кв.м. площади пола на 1000 чел.</w:t>
            </w:r>
          </w:p>
        </w:tc>
        <w:tc>
          <w:tcPr>
            <w:tcW w:w="1915" w:type="dxa"/>
            <w:shd w:val="clear" w:color="auto" w:fill="auto"/>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60</w:t>
            </w:r>
          </w:p>
        </w:tc>
        <w:tc>
          <w:tcPr>
            <w:tcW w:w="2039"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Возможна организация на базе школы</w:t>
            </w:r>
          </w:p>
        </w:tc>
      </w:tr>
      <w:tr w:rsidR="007068B9" w:rsidRPr="007068B9" w:rsidTr="00932C41">
        <w:trPr>
          <w:trHeight w:val="161"/>
        </w:trPr>
        <w:tc>
          <w:tcPr>
            <w:tcW w:w="2116" w:type="dxa"/>
            <w:vMerge w:val="restart"/>
            <w:shd w:val="clear" w:color="auto" w:fill="auto"/>
            <w:vAlign w:val="center"/>
          </w:tcPr>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Клубы, дома культуры</w:t>
            </w:r>
          </w:p>
        </w:tc>
        <w:tc>
          <w:tcPr>
            <w:tcW w:w="1635" w:type="dxa"/>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до 0,5 тыс. чел.</w:t>
            </w:r>
          </w:p>
        </w:tc>
        <w:tc>
          <w:tcPr>
            <w:tcW w:w="1792" w:type="dxa"/>
            <w:vMerge w:val="restart"/>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proofErr w:type="spellStart"/>
            <w:r w:rsidRPr="007068B9">
              <w:rPr>
                <w:rFonts w:ascii="Times New Roman" w:eastAsia="Calibri" w:hAnsi="Times New Roman" w:cs="Times New Roman"/>
                <w:sz w:val="24"/>
                <w:szCs w:val="24"/>
              </w:rPr>
              <w:t>посет</w:t>
            </w:r>
            <w:proofErr w:type="spellEnd"/>
            <w:r w:rsidRPr="007068B9">
              <w:rPr>
                <w:rFonts w:ascii="Times New Roman" w:eastAsia="Calibri" w:hAnsi="Times New Roman" w:cs="Times New Roman"/>
                <w:sz w:val="24"/>
                <w:szCs w:val="24"/>
              </w:rPr>
              <w:t>. мест на</w:t>
            </w:r>
          </w:p>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1 тыс. чел.</w:t>
            </w:r>
          </w:p>
        </w:tc>
        <w:tc>
          <w:tcPr>
            <w:tcW w:w="1915" w:type="dxa"/>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200</w:t>
            </w:r>
          </w:p>
        </w:tc>
        <w:tc>
          <w:tcPr>
            <w:tcW w:w="2039" w:type="dxa"/>
            <w:vMerge w:val="restart"/>
          </w:tcPr>
          <w:p w:rsidR="007068B9" w:rsidRPr="007068B9" w:rsidRDefault="007068B9" w:rsidP="007068B9">
            <w:pPr>
              <w:spacing w:line="240" w:lineRule="auto"/>
              <w:jc w:val="center"/>
              <w:rPr>
                <w:rFonts w:ascii="Times New Roman" w:eastAsia="Calibri" w:hAnsi="Times New Roman" w:cs="Times New Roman"/>
                <w:sz w:val="24"/>
                <w:szCs w:val="24"/>
              </w:rPr>
            </w:pPr>
          </w:p>
        </w:tc>
      </w:tr>
      <w:tr w:rsidR="007068B9" w:rsidRPr="007068B9" w:rsidTr="00932C41">
        <w:tc>
          <w:tcPr>
            <w:tcW w:w="2116" w:type="dxa"/>
            <w:vMerge/>
            <w:shd w:val="clear" w:color="auto" w:fill="auto"/>
          </w:tcPr>
          <w:p w:rsidR="007068B9" w:rsidRPr="007068B9" w:rsidRDefault="007068B9" w:rsidP="007068B9">
            <w:pPr>
              <w:spacing w:line="240" w:lineRule="auto"/>
              <w:rPr>
                <w:rFonts w:ascii="Times New Roman" w:eastAsia="Calibri" w:hAnsi="Times New Roman" w:cs="Times New Roman"/>
                <w:sz w:val="24"/>
                <w:szCs w:val="24"/>
              </w:rPr>
            </w:pPr>
          </w:p>
        </w:tc>
        <w:tc>
          <w:tcPr>
            <w:tcW w:w="1635" w:type="dxa"/>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от 0,5 до 1,0 тыс.чел.</w:t>
            </w:r>
          </w:p>
        </w:tc>
        <w:tc>
          <w:tcPr>
            <w:tcW w:w="1792" w:type="dxa"/>
            <w:vMerge/>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p>
        </w:tc>
        <w:tc>
          <w:tcPr>
            <w:tcW w:w="1915" w:type="dxa"/>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150</w:t>
            </w:r>
          </w:p>
        </w:tc>
        <w:tc>
          <w:tcPr>
            <w:tcW w:w="2039" w:type="dxa"/>
            <w:vMerge/>
          </w:tcPr>
          <w:p w:rsidR="007068B9" w:rsidRPr="007068B9" w:rsidRDefault="007068B9" w:rsidP="007068B9">
            <w:pPr>
              <w:spacing w:line="240" w:lineRule="auto"/>
              <w:jc w:val="center"/>
              <w:rPr>
                <w:rFonts w:ascii="Times New Roman" w:eastAsia="Calibri" w:hAnsi="Times New Roman" w:cs="Times New Roman"/>
                <w:sz w:val="24"/>
                <w:szCs w:val="24"/>
              </w:rPr>
            </w:pPr>
          </w:p>
        </w:tc>
      </w:tr>
      <w:tr w:rsidR="007068B9" w:rsidRPr="007068B9" w:rsidTr="00932C41">
        <w:tc>
          <w:tcPr>
            <w:tcW w:w="2116" w:type="dxa"/>
            <w:vMerge/>
            <w:shd w:val="clear" w:color="auto" w:fill="auto"/>
          </w:tcPr>
          <w:p w:rsidR="007068B9" w:rsidRPr="007068B9" w:rsidRDefault="007068B9" w:rsidP="007068B9">
            <w:pPr>
              <w:spacing w:line="240" w:lineRule="auto"/>
              <w:rPr>
                <w:rFonts w:ascii="Times New Roman" w:eastAsia="Calibri" w:hAnsi="Times New Roman" w:cs="Times New Roman"/>
                <w:sz w:val="24"/>
                <w:szCs w:val="24"/>
              </w:rPr>
            </w:pPr>
          </w:p>
        </w:tc>
        <w:tc>
          <w:tcPr>
            <w:tcW w:w="1635" w:type="dxa"/>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от 1,0 до 2,0 тыс.чел.</w:t>
            </w:r>
          </w:p>
        </w:tc>
        <w:tc>
          <w:tcPr>
            <w:tcW w:w="1792" w:type="dxa"/>
            <w:vMerge/>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p>
        </w:tc>
        <w:tc>
          <w:tcPr>
            <w:tcW w:w="1915" w:type="dxa"/>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150</w:t>
            </w:r>
          </w:p>
        </w:tc>
        <w:tc>
          <w:tcPr>
            <w:tcW w:w="2039" w:type="dxa"/>
            <w:vMerge/>
          </w:tcPr>
          <w:p w:rsidR="007068B9" w:rsidRPr="007068B9" w:rsidRDefault="007068B9" w:rsidP="007068B9">
            <w:pPr>
              <w:spacing w:line="240" w:lineRule="auto"/>
              <w:jc w:val="center"/>
              <w:rPr>
                <w:rFonts w:ascii="Times New Roman" w:eastAsia="Calibri" w:hAnsi="Times New Roman" w:cs="Times New Roman"/>
                <w:sz w:val="24"/>
                <w:szCs w:val="24"/>
              </w:rPr>
            </w:pPr>
          </w:p>
        </w:tc>
      </w:tr>
      <w:tr w:rsidR="007068B9" w:rsidRPr="007068B9" w:rsidTr="00932C41">
        <w:tc>
          <w:tcPr>
            <w:tcW w:w="2116" w:type="dxa"/>
            <w:vMerge/>
            <w:shd w:val="clear" w:color="auto" w:fill="auto"/>
          </w:tcPr>
          <w:p w:rsidR="007068B9" w:rsidRPr="007068B9" w:rsidRDefault="007068B9" w:rsidP="007068B9">
            <w:pPr>
              <w:spacing w:line="240" w:lineRule="auto"/>
              <w:rPr>
                <w:rFonts w:ascii="Times New Roman" w:eastAsia="Calibri" w:hAnsi="Times New Roman" w:cs="Times New Roman"/>
                <w:sz w:val="24"/>
                <w:szCs w:val="24"/>
              </w:rPr>
            </w:pPr>
          </w:p>
        </w:tc>
        <w:tc>
          <w:tcPr>
            <w:tcW w:w="1635" w:type="dxa"/>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от 2,0 до 5,0 тыс.чел.</w:t>
            </w:r>
          </w:p>
        </w:tc>
        <w:tc>
          <w:tcPr>
            <w:tcW w:w="1792" w:type="dxa"/>
            <w:vMerge/>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p>
        </w:tc>
        <w:tc>
          <w:tcPr>
            <w:tcW w:w="1915" w:type="dxa"/>
            <w:shd w:val="clear" w:color="auto" w:fill="auto"/>
            <w:vAlign w:val="center"/>
          </w:tcPr>
          <w:p w:rsidR="007068B9" w:rsidRPr="007068B9" w:rsidRDefault="007068B9" w:rsidP="007068B9">
            <w:pPr>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100</w:t>
            </w:r>
          </w:p>
        </w:tc>
        <w:tc>
          <w:tcPr>
            <w:tcW w:w="2039" w:type="dxa"/>
            <w:vMerge/>
          </w:tcPr>
          <w:p w:rsidR="007068B9" w:rsidRPr="007068B9" w:rsidRDefault="007068B9" w:rsidP="007068B9">
            <w:pPr>
              <w:spacing w:line="240" w:lineRule="auto"/>
              <w:jc w:val="center"/>
              <w:rPr>
                <w:rFonts w:ascii="Times New Roman" w:eastAsia="Calibri" w:hAnsi="Times New Roman" w:cs="Times New Roman"/>
                <w:sz w:val="24"/>
                <w:szCs w:val="24"/>
              </w:rPr>
            </w:pPr>
          </w:p>
        </w:tc>
      </w:tr>
      <w:tr w:rsidR="007068B9" w:rsidRPr="007068B9" w:rsidTr="00932C41">
        <w:trPr>
          <w:trHeight w:val="177"/>
        </w:trPr>
        <w:tc>
          <w:tcPr>
            <w:tcW w:w="2116" w:type="dxa"/>
            <w:shd w:val="clear" w:color="auto" w:fill="auto"/>
            <w:vAlign w:val="center"/>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Дискотеки</w:t>
            </w:r>
          </w:p>
        </w:tc>
        <w:tc>
          <w:tcPr>
            <w:tcW w:w="1635" w:type="dxa"/>
            <w:shd w:val="clear" w:color="auto" w:fill="auto"/>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св. 1 тыс.чел.</w:t>
            </w:r>
          </w:p>
        </w:tc>
        <w:tc>
          <w:tcPr>
            <w:tcW w:w="1792" w:type="dxa"/>
            <w:shd w:val="clear" w:color="auto" w:fill="auto"/>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мест на 1000 чел.</w:t>
            </w:r>
          </w:p>
        </w:tc>
        <w:tc>
          <w:tcPr>
            <w:tcW w:w="1915" w:type="dxa"/>
            <w:shd w:val="clear" w:color="auto" w:fill="auto"/>
            <w:vAlign w:val="center"/>
          </w:tcPr>
          <w:p w:rsidR="007068B9" w:rsidRPr="007068B9" w:rsidRDefault="007068B9" w:rsidP="007068B9">
            <w:pPr>
              <w:snapToGrid w:val="0"/>
              <w:spacing w:line="240" w:lineRule="auto"/>
              <w:jc w:val="center"/>
              <w:rPr>
                <w:rFonts w:ascii="Times New Roman" w:eastAsia="Calibri" w:hAnsi="Times New Roman" w:cs="Times New Roman"/>
                <w:color w:val="FF0000"/>
                <w:sz w:val="24"/>
                <w:szCs w:val="24"/>
              </w:rPr>
            </w:pPr>
            <w:r w:rsidRPr="007068B9">
              <w:rPr>
                <w:rFonts w:ascii="Times New Roman" w:eastAsia="Calibri" w:hAnsi="Times New Roman" w:cs="Times New Roman"/>
                <w:sz w:val="24"/>
                <w:szCs w:val="24"/>
              </w:rPr>
              <w:t xml:space="preserve">6 </w:t>
            </w:r>
          </w:p>
        </w:tc>
        <w:tc>
          <w:tcPr>
            <w:tcW w:w="2039" w:type="dxa"/>
          </w:tcPr>
          <w:p w:rsidR="007068B9" w:rsidRPr="007068B9" w:rsidRDefault="007068B9" w:rsidP="007068B9">
            <w:pPr>
              <w:snapToGrid w:val="0"/>
              <w:spacing w:line="240" w:lineRule="auto"/>
              <w:rPr>
                <w:rFonts w:ascii="Times New Roman" w:eastAsia="Calibri" w:hAnsi="Times New Roman" w:cs="Times New Roman"/>
                <w:color w:val="FF0000"/>
                <w:sz w:val="24"/>
                <w:szCs w:val="24"/>
              </w:rPr>
            </w:pPr>
          </w:p>
        </w:tc>
      </w:tr>
    </w:tbl>
    <w:p w:rsidR="007068B9" w:rsidRPr="007068B9" w:rsidRDefault="007068B9" w:rsidP="007068B9">
      <w:pPr>
        <w:spacing w:after="0" w:line="240" w:lineRule="auto"/>
        <w:ind w:firstLine="708"/>
        <w:jc w:val="right"/>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4.3.9. </w:t>
      </w:r>
      <w:r w:rsidRPr="007068B9">
        <w:rPr>
          <w:rFonts w:ascii="Times New Roman" w:eastAsia="Calibri" w:hAnsi="Times New Roman" w:cs="Times New Roman"/>
          <w:i/>
          <w:sz w:val="24"/>
          <w:szCs w:val="24"/>
        </w:rPr>
        <w:t xml:space="preserve">Расчетные показатели минимального уровня обеспеченности </w:t>
      </w:r>
      <w:proofErr w:type="spellStart"/>
      <w:r w:rsidRPr="007068B9">
        <w:rPr>
          <w:rFonts w:ascii="Times New Roman" w:eastAsia="Calibri" w:hAnsi="Times New Roman" w:cs="Times New Roman"/>
          <w:i/>
          <w:sz w:val="24"/>
          <w:szCs w:val="24"/>
        </w:rPr>
        <w:t>межпоселенческими</w:t>
      </w:r>
      <w:proofErr w:type="spellEnd"/>
      <w:r w:rsidRPr="007068B9">
        <w:rPr>
          <w:rFonts w:ascii="Times New Roman" w:eastAsia="Calibri" w:hAnsi="Times New Roman" w:cs="Times New Roman"/>
          <w:i/>
          <w:sz w:val="24"/>
          <w:szCs w:val="24"/>
        </w:rPr>
        <w:t xml:space="preserve"> библиотеками, муниципальными архивами.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Объём документного фонда в центральной библиотеке муниципального образования принимается равным не менее 3 книг и других документов на 1 жителя  в районе обслуживания и дополнительно по 0,1 книги и других документов на 1  жителя муниципального образования.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Минимальные размеры земельных участков для библиотек следует принимать с учётом сложившейся практики проектирования, не менее:</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универсальные библиотеки - 35 кв. м. на 1 тыс. ед. хранения;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детские библиотеки - 39 кв. м. на 1 тыс. ед. хранения;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юношеские библиотеки - 38 кв. м. на 1 тыс. ед. хранения;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общедоступные библиотеки - 32 кв. м. на 1 тыс. ед. хранения;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r>
      <w:proofErr w:type="spellStart"/>
      <w:r w:rsidRPr="007068B9">
        <w:rPr>
          <w:rFonts w:ascii="Times New Roman" w:eastAsia="Calibri" w:hAnsi="Times New Roman" w:cs="Times New Roman"/>
          <w:sz w:val="24"/>
          <w:szCs w:val="24"/>
        </w:rPr>
        <w:t>межпоселенческие</w:t>
      </w:r>
      <w:proofErr w:type="spellEnd"/>
      <w:r w:rsidRPr="007068B9">
        <w:rPr>
          <w:rFonts w:ascii="Times New Roman" w:eastAsia="Calibri" w:hAnsi="Times New Roman" w:cs="Times New Roman"/>
          <w:sz w:val="24"/>
          <w:szCs w:val="24"/>
        </w:rPr>
        <w:t xml:space="preserve"> библиотеки - 27 кв. м. на 1 тыс. ед. хранения;</w:t>
      </w:r>
    </w:p>
    <w:p w:rsidR="007068B9" w:rsidRPr="007068B9" w:rsidRDefault="007068B9" w:rsidP="007068B9">
      <w:pPr>
        <w:spacing w:after="0" w:line="240" w:lineRule="auto"/>
        <w:ind w:left="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филиалы общедоступных библиотек  25 кв. м. на 1 тыс. ед. хранения.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Библиотеки для инвалидов по зрению рекомендуется размещать в составе помещений универсальных библиотек, в блок-пристройке к жилому или общественному зданию, а также в специально приспособленном помещении жилого или общественного здания.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Детская, юношеская библиотеки могут размещаться в отдельно стоящем здании или в блок-пристройке к жилому или общественному зданию, а также в специально приспособленном помещении жилого или общественного здания.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4.4. Показатели максимального уровня территориальной доступности объектов местного значения общественно-деловой застройки.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Показатели максимального уровня территориальной доступности объектов местного значения общественно-деловой застройки принимаются в соответствии с таблицей 4.10.</w:t>
      </w:r>
    </w:p>
    <w:p w:rsidR="007068B9" w:rsidRPr="007068B9" w:rsidRDefault="007068B9" w:rsidP="007068B9">
      <w:pPr>
        <w:spacing w:after="0" w:line="240" w:lineRule="auto"/>
        <w:jc w:val="both"/>
        <w:rPr>
          <w:rFonts w:ascii="Times New Roman" w:eastAsia="Calibri" w:hAnsi="Times New Roman" w:cs="Times New Roman"/>
          <w:sz w:val="24"/>
          <w:szCs w:val="24"/>
        </w:rPr>
      </w:pPr>
    </w:p>
    <w:p w:rsidR="007068B9" w:rsidRPr="007068B9" w:rsidRDefault="007068B9" w:rsidP="007068B9">
      <w:pPr>
        <w:spacing w:after="0" w:line="240" w:lineRule="auto"/>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4.10.</w:t>
      </w:r>
    </w:p>
    <w:tbl>
      <w:tblPr>
        <w:tblW w:w="9217" w:type="dxa"/>
        <w:jc w:val="center"/>
        <w:tblCellSpacing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5288"/>
        <w:gridCol w:w="1989"/>
        <w:gridCol w:w="1940"/>
      </w:tblGrid>
      <w:tr w:rsidR="007068B9" w:rsidRPr="007068B9" w:rsidTr="00932C41">
        <w:trPr>
          <w:tblCellSpacing w:w="0" w:type="dxa"/>
          <w:jc w:val="center"/>
        </w:trPr>
        <w:tc>
          <w:tcPr>
            <w:tcW w:w="5288" w:type="dxa"/>
            <w:vMerge w:val="restart"/>
            <w:tcBorders>
              <w:top w:val="single" w:sz="4" w:space="0" w:color="000000"/>
              <w:bottom w:val="single" w:sz="6" w:space="0" w:color="000000"/>
            </w:tcBorders>
            <w:shd w:val="clear" w:color="auto" w:fill="EEECE1" w:themeFill="background2"/>
            <w:vAlign w:val="center"/>
            <w:hideMark/>
          </w:tcPr>
          <w:p w:rsidR="007068B9" w:rsidRPr="007068B9" w:rsidRDefault="007068B9" w:rsidP="007068B9">
            <w:pPr>
              <w:spacing w:after="0" w:line="240" w:lineRule="auto"/>
              <w:jc w:val="center"/>
              <w:rPr>
                <w:rFonts w:ascii="Times New Roman" w:eastAsia="Calibri" w:hAnsi="Times New Roman" w:cs="Times New Roman"/>
                <w:b/>
                <w:sz w:val="24"/>
                <w:szCs w:val="24"/>
                <w:lang w:eastAsia="ru-RU"/>
              </w:rPr>
            </w:pPr>
            <w:r w:rsidRPr="007068B9">
              <w:rPr>
                <w:rFonts w:ascii="Times New Roman" w:eastAsia="Calibri" w:hAnsi="Times New Roman" w:cs="Times New Roman"/>
                <w:b/>
                <w:sz w:val="24"/>
                <w:szCs w:val="24"/>
                <w:lang w:eastAsia="ru-RU"/>
              </w:rPr>
              <w:t>Наименование объектов</w:t>
            </w:r>
          </w:p>
        </w:tc>
        <w:tc>
          <w:tcPr>
            <w:tcW w:w="3929" w:type="dxa"/>
            <w:gridSpan w:val="2"/>
            <w:tcBorders>
              <w:top w:val="single" w:sz="4" w:space="0" w:color="000000"/>
              <w:bottom w:val="single" w:sz="6" w:space="0" w:color="000000"/>
            </w:tcBorders>
            <w:shd w:val="clear" w:color="auto" w:fill="EEECE1" w:themeFill="background2"/>
            <w:vAlign w:val="center"/>
            <w:hideMark/>
          </w:tcPr>
          <w:p w:rsidR="007068B9" w:rsidRPr="007068B9" w:rsidRDefault="007068B9" w:rsidP="007068B9">
            <w:pPr>
              <w:spacing w:after="0" w:line="240" w:lineRule="auto"/>
              <w:jc w:val="center"/>
              <w:rPr>
                <w:rFonts w:ascii="Times New Roman" w:eastAsia="Calibri" w:hAnsi="Times New Roman" w:cs="Times New Roman"/>
                <w:b/>
                <w:sz w:val="24"/>
                <w:szCs w:val="24"/>
                <w:lang w:eastAsia="ru-RU"/>
              </w:rPr>
            </w:pPr>
            <w:r w:rsidRPr="007068B9">
              <w:rPr>
                <w:rFonts w:ascii="Times New Roman" w:eastAsia="Calibri" w:hAnsi="Times New Roman" w:cs="Times New Roman"/>
                <w:b/>
                <w:sz w:val="24"/>
                <w:szCs w:val="24"/>
                <w:lang w:eastAsia="ru-RU"/>
              </w:rPr>
              <w:t>Нормативы транспортной и пешеходной доступности, метров</w:t>
            </w:r>
          </w:p>
        </w:tc>
      </w:tr>
      <w:tr w:rsidR="007068B9" w:rsidRPr="007068B9" w:rsidTr="00932C41">
        <w:trPr>
          <w:tblCellSpacing w:w="0" w:type="dxa"/>
          <w:jc w:val="center"/>
        </w:trPr>
        <w:tc>
          <w:tcPr>
            <w:tcW w:w="5288" w:type="dxa"/>
            <w:vMerge/>
            <w:tcBorders>
              <w:top w:val="single" w:sz="6" w:space="0" w:color="000000"/>
              <w:bottom w:val="single" w:sz="6" w:space="0" w:color="000000"/>
            </w:tcBorders>
            <w:shd w:val="clear" w:color="auto" w:fill="EEECE1" w:themeFill="background2"/>
            <w:vAlign w:val="center"/>
            <w:hideMark/>
          </w:tcPr>
          <w:p w:rsidR="007068B9" w:rsidRPr="007068B9" w:rsidRDefault="007068B9" w:rsidP="007068B9">
            <w:pPr>
              <w:spacing w:after="0" w:line="240" w:lineRule="auto"/>
              <w:jc w:val="center"/>
              <w:rPr>
                <w:rFonts w:ascii="Times New Roman" w:eastAsia="Calibri" w:hAnsi="Times New Roman" w:cs="Times New Roman"/>
                <w:b/>
                <w:sz w:val="24"/>
                <w:szCs w:val="24"/>
                <w:lang w:eastAsia="ru-RU"/>
              </w:rPr>
            </w:pPr>
          </w:p>
        </w:tc>
        <w:tc>
          <w:tcPr>
            <w:tcW w:w="1989" w:type="dxa"/>
            <w:tcBorders>
              <w:top w:val="single" w:sz="6" w:space="0" w:color="000000"/>
              <w:bottom w:val="single" w:sz="6" w:space="0" w:color="000000"/>
            </w:tcBorders>
            <w:shd w:val="clear" w:color="auto" w:fill="EEECE1" w:themeFill="background2"/>
            <w:vAlign w:val="center"/>
            <w:hideMark/>
          </w:tcPr>
          <w:p w:rsidR="007068B9" w:rsidRPr="007068B9" w:rsidRDefault="007068B9" w:rsidP="007068B9">
            <w:pPr>
              <w:spacing w:after="0" w:line="240" w:lineRule="auto"/>
              <w:jc w:val="center"/>
              <w:rPr>
                <w:rFonts w:ascii="Times New Roman" w:eastAsia="Calibri" w:hAnsi="Times New Roman" w:cs="Times New Roman"/>
                <w:b/>
                <w:sz w:val="24"/>
                <w:szCs w:val="24"/>
                <w:lang w:eastAsia="ru-RU"/>
              </w:rPr>
            </w:pPr>
            <w:r w:rsidRPr="007068B9">
              <w:rPr>
                <w:rFonts w:ascii="Times New Roman" w:eastAsia="Calibri" w:hAnsi="Times New Roman" w:cs="Times New Roman"/>
                <w:b/>
                <w:sz w:val="24"/>
                <w:szCs w:val="24"/>
                <w:lang w:eastAsia="ru-RU"/>
              </w:rPr>
              <w:t>зона многоквартирной и малоэтажной жилой застройки</w:t>
            </w:r>
          </w:p>
        </w:tc>
        <w:tc>
          <w:tcPr>
            <w:tcW w:w="1940" w:type="dxa"/>
            <w:tcBorders>
              <w:top w:val="single" w:sz="6" w:space="0" w:color="000000"/>
              <w:bottom w:val="single" w:sz="6" w:space="0" w:color="000000"/>
            </w:tcBorders>
            <w:shd w:val="clear" w:color="auto" w:fill="EEECE1" w:themeFill="background2"/>
            <w:vAlign w:val="center"/>
            <w:hideMark/>
          </w:tcPr>
          <w:p w:rsidR="007068B9" w:rsidRPr="007068B9" w:rsidRDefault="007068B9" w:rsidP="007068B9">
            <w:pPr>
              <w:spacing w:after="0" w:line="240" w:lineRule="auto"/>
              <w:jc w:val="center"/>
              <w:rPr>
                <w:rFonts w:ascii="Times New Roman" w:eastAsia="Calibri" w:hAnsi="Times New Roman" w:cs="Times New Roman"/>
                <w:b/>
                <w:sz w:val="24"/>
                <w:szCs w:val="24"/>
                <w:lang w:eastAsia="ru-RU"/>
              </w:rPr>
            </w:pPr>
            <w:r w:rsidRPr="007068B9">
              <w:rPr>
                <w:rFonts w:ascii="Times New Roman" w:eastAsia="Calibri" w:hAnsi="Times New Roman" w:cs="Times New Roman"/>
                <w:b/>
                <w:sz w:val="24"/>
                <w:szCs w:val="24"/>
                <w:lang w:eastAsia="ru-RU"/>
              </w:rPr>
              <w:t>зона застройки объектами индивидуального жилищного строительства</w:t>
            </w:r>
          </w:p>
        </w:tc>
      </w:tr>
      <w:tr w:rsidR="007068B9" w:rsidRPr="007068B9" w:rsidTr="00932C41">
        <w:trPr>
          <w:tblCellSpacing w:w="0" w:type="dxa"/>
          <w:jc w:val="center"/>
        </w:trPr>
        <w:tc>
          <w:tcPr>
            <w:tcW w:w="9217" w:type="dxa"/>
            <w:gridSpan w:val="3"/>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Детские дошкольные учреждения:</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в сельских населенных пунктах</w:t>
            </w:r>
          </w:p>
        </w:tc>
        <w:tc>
          <w:tcPr>
            <w:tcW w:w="3929" w:type="dxa"/>
            <w:gridSpan w:val="2"/>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500</w:t>
            </w:r>
          </w:p>
        </w:tc>
      </w:tr>
      <w:tr w:rsidR="007068B9" w:rsidRPr="007068B9" w:rsidTr="00932C41">
        <w:trPr>
          <w:tblCellSpacing w:w="0" w:type="dxa"/>
          <w:jc w:val="center"/>
        </w:trPr>
        <w:tc>
          <w:tcPr>
            <w:tcW w:w="9217" w:type="dxa"/>
            <w:gridSpan w:val="3"/>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Общеобразовательные школы:</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в сельских населенных пунктах</w:t>
            </w:r>
          </w:p>
        </w:tc>
        <w:tc>
          <w:tcPr>
            <w:tcW w:w="3929" w:type="dxa"/>
            <w:gridSpan w:val="2"/>
            <w:vAlign w:val="center"/>
            <w:hideMark/>
          </w:tcPr>
          <w:p w:rsidR="007068B9" w:rsidRPr="007068B9" w:rsidRDefault="007068B9" w:rsidP="007068B9">
            <w:pPr>
              <w:spacing w:after="0"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для учащихся 1 ступени обучения – </w:t>
            </w:r>
            <w:r w:rsidRPr="007068B9">
              <w:rPr>
                <w:rFonts w:ascii="Times New Roman" w:eastAsia="Calibri" w:hAnsi="Times New Roman" w:cs="Times New Roman"/>
                <w:sz w:val="24"/>
                <w:szCs w:val="24"/>
              </w:rPr>
              <w:lastRenderedPageBreak/>
              <w:t>2000;</w:t>
            </w:r>
          </w:p>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rPr>
              <w:t>для учащихся 2-3 ступени обучения – 4000</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lastRenderedPageBreak/>
              <w:t>Учреждения внешкольного образования</w:t>
            </w:r>
          </w:p>
        </w:tc>
        <w:tc>
          <w:tcPr>
            <w:tcW w:w="1989"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500</w:t>
            </w:r>
          </w:p>
        </w:tc>
        <w:tc>
          <w:tcPr>
            <w:tcW w:w="1940"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700</w:t>
            </w:r>
          </w:p>
        </w:tc>
      </w:tr>
      <w:tr w:rsidR="007068B9" w:rsidRPr="007068B9" w:rsidTr="00932C41">
        <w:trPr>
          <w:tblCellSpacing w:w="0" w:type="dxa"/>
          <w:jc w:val="center"/>
        </w:trPr>
        <w:tc>
          <w:tcPr>
            <w:tcW w:w="9217" w:type="dxa"/>
            <w:gridSpan w:val="3"/>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Спортивные и физкультурно-оздоровительные учреждения:</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расположенные во встроенно-пристроенных помещениях или совмещенные со школьным комплексом</w:t>
            </w:r>
          </w:p>
        </w:tc>
        <w:tc>
          <w:tcPr>
            <w:tcW w:w="1989"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500</w:t>
            </w:r>
          </w:p>
        </w:tc>
        <w:tc>
          <w:tcPr>
            <w:tcW w:w="1940"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700</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спортивные центры и физкультурно-оздоровительные учреждения жилых районов</w:t>
            </w:r>
          </w:p>
        </w:tc>
        <w:tc>
          <w:tcPr>
            <w:tcW w:w="3929" w:type="dxa"/>
            <w:gridSpan w:val="2"/>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1500</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Раздаточные пункты молочной кухни</w:t>
            </w:r>
          </w:p>
        </w:tc>
        <w:tc>
          <w:tcPr>
            <w:tcW w:w="1989" w:type="dxa"/>
            <w:vMerge w:val="restart"/>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300</w:t>
            </w:r>
          </w:p>
        </w:tc>
        <w:tc>
          <w:tcPr>
            <w:tcW w:w="1940" w:type="dxa"/>
            <w:vMerge w:val="restart"/>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600</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Аптеки</w:t>
            </w:r>
          </w:p>
        </w:tc>
        <w:tc>
          <w:tcPr>
            <w:tcW w:w="0" w:type="auto"/>
            <w:vMerge/>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p>
        </w:tc>
        <w:tc>
          <w:tcPr>
            <w:tcW w:w="0" w:type="auto"/>
            <w:vMerge/>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Доступность учреждений здравоохранения (поликлиник, амбулаторий, фельдшерско-акушерских пунктов, аптек) для сельских населенных пунктов или их групп</w:t>
            </w:r>
          </w:p>
        </w:tc>
        <w:tc>
          <w:tcPr>
            <w:tcW w:w="3929" w:type="dxa"/>
            <w:gridSpan w:val="2"/>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в пределах 30-минутной доступности на транспорте</w:t>
            </w:r>
          </w:p>
        </w:tc>
      </w:tr>
      <w:tr w:rsidR="007068B9" w:rsidRPr="007068B9" w:rsidTr="00932C41">
        <w:trPr>
          <w:tblCellSpacing w:w="0" w:type="dxa"/>
          <w:jc w:val="center"/>
        </w:trPr>
        <w:tc>
          <w:tcPr>
            <w:tcW w:w="9217" w:type="dxa"/>
            <w:gridSpan w:val="3"/>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Предприятия торговли, питания и бытового обслуживания местного значения:</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в сельских населенных пунктах</w:t>
            </w:r>
          </w:p>
        </w:tc>
        <w:tc>
          <w:tcPr>
            <w:tcW w:w="3929" w:type="dxa"/>
            <w:gridSpan w:val="2"/>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2000</w:t>
            </w:r>
          </w:p>
        </w:tc>
      </w:tr>
      <w:tr w:rsidR="007068B9" w:rsidRPr="007068B9" w:rsidTr="00932C41">
        <w:trPr>
          <w:tblCellSpacing w:w="0" w:type="dxa"/>
          <w:jc w:val="center"/>
        </w:trPr>
        <w:tc>
          <w:tcPr>
            <w:tcW w:w="9217" w:type="dxa"/>
            <w:gridSpan w:val="3"/>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Филиалы банков и отделения связи:</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в сельских населенных пунктах</w:t>
            </w:r>
          </w:p>
        </w:tc>
        <w:tc>
          <w:tcPr>
            <w:tcW w:w="3929" w:type="dxa"/>
            <w:gridSpan w:val="2"/>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500</w:t>
            </w:r>
          </w:p>
        </w:tc>
      </w:tr>
      <w:tr w:rsidR="007068B9" w:rsidRPr="007068B9" w:rsidTr="00932C41">
        <w:trPr>
          <w:tblCellSpacing w:w="0" w:type="dxa"/>
          <w:jc w:val="center"/>
        </w:trPr>
        <w:tc>
          <w:tcPr>
            <w:tcW w:w="5288" w:type="dxa"/>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Пожарные депо</w:t>
            </w:r>
          </w:p>
        </w:tc>
        <w:tc>
          <w:tcPr>
            <w:tcW w:w="3929" w:type="dxa"/>
            <w:gridSpan w:val="2"/>
            <w:vAlign w:val="center"/>
            <w:hideMark/>
          </w:tcPr>
          <w:p w:rsidR="007068B9" w:rsidRPr="007068B9" w:rsidRDefault="007068B9" w:rsidP="007068B9">
            <w:pPr>
              <w:spacing w:after="0" w:line="240" w:lineRule="auto"/>
              <w:rPr>
                <w:rFonts w:ascii="Times New Roman" w:eastAsia="Calibri" w:hAnsi="Times New Roman" w:cs="Times New Roman"/>
                <w:sz w:val="24"/>
                <w:szCs w:val="24"/>
                <w:lang w:eastAsia="ru-RU"/>
              </w:rPr>
            </w:pPr>
            <w:r w:rsidRPr="007068B9">
              <w:rPr>
                <w:rFonts w:ascii="Times New Roman" w:eastAsia="Calibri" w:hAnsi="Times New Roman" w:cs="Times New Roman"/>
                <w:sz w:val="24"/>
                <w:szCs w:val="24"/>
                <w:lang w:eastAsia="ru-RU"/>
              </w:rPr>
              <w:t>3000</w:t>
            </w:r>
          </w:p>
        </w:tc>
      </w:tr>
    </w:tbl>
    <w:p w:rsidR="007068B9" w:rsidRPr="007068B9" w:rsidRDefault="007068B9" w:rsidP="007B535F">
      <w:pPr>
        <w:suppressAutoHyphens/>
        <w:autoSpaceDE w:val="0"/>
        <w:spacing w:after="0" w:line="240" w:lineRule="auto"/>
        <w:jc w:val="both"/>
        <w:rPr>
          <w:rFonts w:ascii="Times New Roman" w:eastAsia="Calibri" w:hAnsi="Times New Roman" w:cs="Times New Roman"/>
          <w:sz w:val="28"/>
          <w:szCs w:val="28"/>
          <w:lang w:eastAsia="ar-SA"/>
        </w:rPr>
      </w:pPr>
    </w:p>
    <w:p w:rsidR="007068B9" w:rsidRPr="007068B9" w:rsidRDefault="007068B9" w:rsidP="007068B9">
      <w:pPr>
        <w:suppressAutoHyphens/>
        <w:autoSpaceDE w:val="0"/>
        <w:spacing w:after="0" w:line="240" w:lineRule="auto"/>
        <w:ind w:firstLine="540"/>
        <w:jc w:val="both"/>
        <w:rPr>
          <w:rFonts w:ascii="Times New Roman" w:eastAsia="Calibri" w:hAnsi="Times New Roman" w:cs="Times New Roman"/>
          <w:sz w:val="28"/>
          <w:szCs w:val="28"/>
          <w:lang w:eastAsia="ar-SA"/>
        </w:rPr>
      </w:pPr>
    </w:p>
    <w:p w:rsidR="007068B9" w:rsidRPr="007068B9" w:rsidRDefault="007068B9" w:rsidP="007068B9">
      <w:pPr>
        <w:spacing w:after="0" w:line="240" w:lineRule="auto"/>
        <w:ind w:firstLine="568"/>
        <w:jc w:val="center"/>
        <w:outlineLvl w:val="0"/>
        <w:rPr>
          <w:rFonts w:ascii="Times New Roman" w:eastAsia="Calibri" w:hAnsi="Times New Roman" w:cs="Times New Roman"/>
          <w:b/>
          <w:i/>
          <w:sz w:val="24"/>
          <w:szCs w:val="24"/>
        </w:rPr>
      </w:pPr>
      <w:bookmarkStart w:id="10" w:name="_Toc453570852"/>
      <w:r w:rsidRPr="007068B9">
        <w:rPr>
          <w:rFonts w:ascii="Times New Roman" w:eastAsia="Calibri" w:hAnsi="Times New Roman" w:cs="Times New Roman"/>
          <w:b/>
          <w:i/>
          <w:sz w:val="24"/>
          <w:szCs w:val="24"/>
        </w:rPr>
        <w:t>5. Расчетные показатели производственных зон</w:t>
      </w:r>
      <w:bookmarkEnd w:id="10"/>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widowControl w:val="0"/>
        <w:suppressAutoHyphens/>
        <w:autoSpaceDE w:val="0"/>
        <w:spacing w:after="0" w:line="240" w:lineRule="auto"/>
        <w:ind w:firstLine="708"/>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sz w:val="24"/>
          <w:szCs w:val="24"/>
          <w:lang w:eastAsia="ar-SA"/>
        </w:rPr>
        <w:t xml:space="preserve">5.1. </w:t>
      </w:r>
      <w:r w:rsidRPr="007068B9">
        <w:rPr>
          <w:rFonts w:ascii="Times New Roman" w:eastAsia="Calibri" w:hAnsi="Times New Roman" w:cs="Times New Roman"/>
          <w:i/>
          <w:iCs/>
          <w:color w:val="000000"/>
          <w:sz w:val="24"/>
          <w:szCs w:val="24"/>
          <w:lang w:eastAsia="ar-SA"/>
        </w:rPr>
        <w:t>Общие требования.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iCs/>
          <w:color w:val="000000"/>
          <w:sz w:val="24"/>
          <w:szCs w:val="24"/>
          <w:lang w:eastAsia="ar-SA"/>
        </w:rPr>
        <w:t xml:space="preserve">5.1.1. </w:t>
      </w:r>
      <w:r w:rsidRPr="007068B9">
        <w:rPr>
          <w:rFonts w:ascii="Times New Roman" w:eastAsia="Times New Roman" w:hAnsi="Times New Roman" w:cs="Times New Roman"/>
          <w:color w:val="000000"/>
          <w:sz w:val="24"/>
          <w:szCs w:val="24"/>
          <w:lang w:eastAsia="ar-SA"/>
        </w:rPr>
        <w:t xml:space="preserve">Производственные зоны предназначены для размещения промышленных объектов и установления санитарно-защитных зон таких объектов в соответствии с требованиями технических регламентов.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iCs/>
          <w:color w:val="000000"/>
          <w:sz w:val="24"/>
          <w:szCs w:val="24"/>
          <w:lang w:eastAsia="ar-SA"/>
        </w:rPr>
        <w:t xml:space="preserve">5.1.2. </w:t>
      </w:r>
      <w:r w:rsidRPr="007068B9">
        <w:rPr>
          <w:rFonts w:ascii="Times New Roman" w:eastAsia="Times New Roman" w:hAnsi="Times New Roman" w:cs="Times New Roman"/>
          <w:color w:val="000000"/>
          <w:sz w:val="24"/>
          <w:szCs w:val="24"/>
          <w:lang w:eastAsia="ar-SA"/>
        </w:rPr>
        <w:t xml:space="preserve">Производственные территориальные зоны для строительства новых и расширения существующих производственных предприятий проектируется в соответствии с требованиями правил землепользования и застройки с учетом аэроклиматических характеристик, рельефа местности, закономерностей распространения промышленных выбросов в атмосфере,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w:t>
      </w:r>
      <w:r w:rsidRPr="007068B9">
        <w:rPr>
          <w:rFonts w:ascii="Times New Roman" w:eastAsia="Times New Roman" w:hAnsi="Times New Roman" w:cs="Times New Roman"/>
          <w:sz w:val="24"/>
          <w:szCs w:val="24"/>
          <w:lang w:eastAsia="ar-SA"/>
        </w:rPr>
        <w:t>сельских</w:t>
      </w:r>
      <w:r w:rsidRPr="007068B9">
        <w:rPr>
          <w:rFonts w:ascii="Times New Roman" w:eastAsia="Times New Roman" w:hAnsi="Times New Roman" w:cs="Times New Roman"/>
          <w:color w:val="000000"/>
          <w:sz w:val="24"/>
          <w:szCs w:val="24"/>
          <w:lang w:eastAsia="ar-SA"/>
        </w:rPr>
        <w:t xml:space="preserve"> поселений.При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5.1.3. </w:t>
      </w:r>
      <w:r w:rsidRPr="007068B9">
        <w:rPr>
          <w:rFonts w:ascii="Times New Roman" w:eastAsia="Calibri" w:hAnsi="Times New Roman" w:cs="Times New Roman"/>
          <w:i/>
          <w:iCs/>
          <w:color w:val="000000"/>
          <w:sz w:val="24"/>
          <w:szCs w:val="24"/>
          <w:lang w:eastAsia="ar-SA"/>
        </w:rPr>
        <w:t>Размещение производственных территориальных зон не допускается: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w:t>
      </w:r>
      <w:r w:rsidRPr="007068B9">
        <w:rPr>
          <w:rFonts w:ascii="Times New Roman" w:eastAsia="Calibri" w:hAnsi="Times New Roman" w:cs="Times New Roman"/>
          <w:iCs/>
          <w:color w:val="000000"/>
          <w:sz w:val="24"/>
          <w:szCs w:val="24"/>
          <w:lang w:eastAsia="ar-SA"/>
        </w:rPr>
        <w:tab/>
        <w:t>в составе рекреационных зон;</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w:t>
      </w:r>
      <w:r w:rsidRPr="007068B9">
        <w:rPr>
          <w:rFonts w:ascii="Times New Roman" w:eastAsia="Calibri" w:hAnsi="Times New Roman" w:cs="Times New Roman"/>
          <w:iCs/>
          <w:color w:val="000000"/>
          <w:sz w:val="24"/>
          <w:szCs w:val="24"/>
          <w:lang w:eastAsia="ar-SA"/>
        </w:rPr>
        <w:tab/>
        <w:t>на землях особо охраняемых территорий, в том числе:</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 во всех поясах зон санитарной охраны источников питьевого водоснабжения, в зонах округов санитарной, горно-санитарной охраны лечебно-оздоровительных местностей и курортов, в </w:t>
      </w:r>
      <w:proofErr w:type="spellStart"/>
      <w:r w:rsidRPr="007068B9">
        <w:rPr>
          <w:rFonts w:ascii="Times New Roman" w:eastAsia="Calibri" w:hAnsi="Times New Roman" w:cs="Times New Roman"/>
          <w:iCs/>
          <w:color w:val="000000"/>
          <w:sz w:val="24"/>
          <w:szCs w:val="24"/>
          <w:lang w:eastAsia="ar-SA"/>
        </w:rPr>
        <w:t>водоохранных</w:t>
      </w:r>
      <w:proofErr w:type="spellEnd"/>
      <w:r w:rsidRPr="007068B9">
        <w:rPr>
          <w:rFonts w:ascii="Times New Roman" w:eastAsia="Calibri" w:hAnsi="Times New Roman" w:cs="Times New Roman"/>
          <w:iCs/>
          <w:color w:val="000000"/>
          <w:sz w:val="24"/>
          <w:szCs w:val="24"/>
          <w:lang w:eastAsia="ar-SA"/>
        </w:rPr>
        <w:t xml:space="preserve"> и прибрежных зонах рек и озер;</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 в зонах охраны памятников истории и культуры без согласования с органами охраны памятников; </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w:t>
      </w:r>
      <w:r w:rsidRPr="007068B9">
        <w:rPr>
          <w:rFonts w:ascii="Times New Roman" w:eastAsia="Calibri" w:hAnsi="Times New Roman" w:cs="Times New Roman"/>
          <w:iCs/>
          <w:color w:val="000000"/>
          <w:sz w:val="24"/>
          <w:szCs w:val="24"/>
          <w:lang w:eastAsia="ar-SA"/>
        </w:rPr>
        <w:tab/>
        <w:t xml:space="preserve">в зонах активного карста, оползней, оседания или обрушения поверхности под влиянием горных разработок, которые могут угрожать застройке и эксплуатации </w:t>
      </w:r>
      <w:r w:rsidRPr="007068B9">
        <w:rPr>
          <w:rFonts w:ascii="Times New Roman" w:eastAsia="Calibri" w:hAnsi="Times New Roman" w:cs="Times New Roman"/>
          <w:iCs/>
          <w:color w:val="000000"/>
          <w:sz w:val="24"/>
          <w:szCs w:val="24"/>
          <w:lang w:eastAsia="ar-SA"/>
        </w:rPr>
        <w:lastRenderedPageBreak/>
        <w:t>предприятий;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w:t>
      </w:r>
      <w:r w:rsidRPr="007068B9">
        <w:rPr>
          <w:rFonts w:ascii="Times New Roman" w:eastAsia="Calibri" w:hAnsi="Times New Roman" w:cs="Times New Roman"/>
          <w:iCs/>
          <w:color w:val="000000"/>
          <w:sz w:val="24"/>
          <w:szCs w:val="24"/>
          <w:lang w:eastAsia="ar-SA"/>
        </w:rPr>
        <w:tab/>
        <w:t>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w:t>
      </w:r>
      <w:r w:rsidRPr="007068B9">
        <w:rPr>
          <w:rFonts w:ascii="Times New Roman" w:eastAsia="Calibri" w:hAnsi="Times New Roman" w:cs="Times New Roman"/>
          <w:iCs/>
          <w:color w:val="000000"/>
          <w:sz w:val="24"/>
          <w:szCs w:val="24"/>
          <w:lang w:eastAsia="ar-SA"/>
        </w:rPr>
        <w:tab/>
        <w:t>в зонах возможного катастрофического затопления в результате разрушения плотин или дамб.</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iCs/>
          <w:color w:val="000000"/>
          <w:sz w:val="24"/>
          <w:szCs w:val="24"/>
          <w:lang w:eastAsia="ar-SA"/>
        </w:rPr>
        <w:t xml:space="preserve">5.1.4. </w:t>
      </w:r>
      <w:r w:rsidRPr="007068B9">
        <w:rPr>
          <w:rFonts w:ascii="Times New Roman" w:eastAsia="Times New Roman" w:hAnsi="Times New Roman" w:cs="Times New Roman"/>
          <w:color w:val="000000"/>
          <w:sz w:val="24"/>
          <w:szCs w:val="24"/>
          <w:lang w:eastAsia="ar-SA"/>
        </w:rPr>
        <w:t xml:space="preserve">Границы зон определяются на основании зонирования территории </w:t>
      </w:r>
      <w:r w:rsidRPr="007068B9">
        <w:rPr>
          <w:rFonts w:ascii="Times New Roman" w:eastAsia="Times New Roman" w:hAnsi="Times New Roman" w:cs="Times New Roman"/>
          <w:sz w:val="24"/>
          <w:szCs w:val="24"/>
          <w:lang w:eastAsia="ar-SA"/>
        </w:rPr>
        <w:t>сельских</w:t>
      </w:r>
      <w:r w:rsidR="007B535F">
        <w:rPr>
          <w:rFonts w:ascii="Times New Roman" w:eastAsia="Times New Roman" w:hAnsi="Times New Roman" w:cs="Times New Roman"/>
          <w:sz w:val="24"/>
          <w:szCs w:val="24"/>
          <w:lang w:eastAsia="ar-SA"/>
        </w:rPr>
        <w:t xml:space="preserve"> </w:t>
      </w:r>
      <w:r w:rsidRPr="007068B9">
        <w:rPr>
          <w:rFonts w:ascii="Times New Roman" w:eastAsia="Times New Roman" w:hAnsi="Times New Roman" w:cs="Times New Roman"/>
          <w:color w:val="000000"/>
          <w:sz w:val="24"/>
          <w:szCs w:val="24"/>
          <w:lang w:eastAsia="ar-SA"/>
        </w:rPr>
        <w:t>поселений и устанавливаются с учетом требуемых СЗЗ для производственных предприятий и объектов, обеспечивая санитарно-гигиеническую безопасность населения. Для объектов по изготовлению и хранению взрывчатых веществ, материалов и изделий на их основе должны предусматриваться запретные зоны (запретные районы). Размеры указанных зон и возможность размещения в них объектов различного назначения определяются в соответствии с постановлением Правительства Российской Федерации от 17.02.2000 №135.</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5.1.5. Производственные территориальные зоны, промышленные узлы, предприятия (далее </w:t>
      </w:r>
      <w:r w:rsidRPr="007068B9">
        <w:rPr>
          <w:rFonts w:ascii="Times New Roman" w:eastAsia="Times New Roman" w:hAnsi="Times New Roman" w:cs="Times New Roman"/>
          <w:color w:val="000000"/>
          <w:sz w:val="24"/>
          <w:szCs w:val="24"/>
          <w:lang w:eastAsia="ar-SA"/>
        </w:rPr>
        <w:noBreakHyphen/>
        <w:t xml:space="preserve"> производственная зона)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5.1.6. Размещение производственной зоны и объектов, не связанных с созданием лесной инфраструктуры, на землях лесного фонда запрещается, за исключением объектов, указанных в пункте 1 статьи 21 Лесного кодекса Российской Федерации.</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Размещение производственной зоны на площадях залегания полезных ископаемых допускается в порядке, устанавливаемом законодательством.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5.1.7.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w:t>
      </w:r>
      <w:r w:rsidRPr="007068B9">
        <w:rPr>
          <w:rFonts w:ascii="Times New Roman" w:eastAsia="Times New Roman" w:hAnsi="Times New Roman" w:cs="Times New Roman"/>
          <w:color w:val="000000"/>
          <w:sz w:val="24"/>
          <w:szCs w:val="24"/>
          <w:lang w:eastAsia="ar-SA"/>
        </w:rPr>
        <w:noBreakHyphen/>
        <w:t xml:space="preserve"> один раз в 50 лет, а для предприятий со сроком эксплуатации до 10 лет </w:t>
      </w:r>
      <w:r w:rsidRPr="007068B9">
        <w:rPr>
          <w:rFonts w:ascii="Times New Roman" w:eastAsia="Times New Roman" w:hAnsi="Times New Roman" w:cs="Times New Roman"/>
          <w:color w:val="000000"/>
          <w:sz w:val="24"/>
          <w:szCs w:val="24"/>
          <w:lang w:eastAsia="ar-SA"/>
        </w:rPr>
        <w:noBreakHyphen/>
        <w:t xml:space="preserve"> один раз в 10 лет.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5.1.8. Для промышленных предприятий с технологическими процессами, являющимися источниками неблагоприятного воздействия на здоровье человека и среду обитания, устанавливаются СЗЗ в соответствии с требованиями СанПиН 2.2.1/2.1.1.1200-03.По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 соответствии с санитарной классификацией предприятий, производств и объектов, приведенной в СанПиН 2.2.1/2.1.1.1200-03 «Санитарно-защитные зоны и санитарная классификация предприятий, сооружений и иных объектов» устанавливаются следующие размеры СЗЗ:</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 для предприятий первого класса </w:t>
      </w:r>
      <w:r w:rsidRPr="007068B9">
        <w:rPr>
          <w:rFonts w:ascii="Times New Roman" w:eastAsia="Times New Roman" w:hAnsi="Times New Roman" w:cs="Times New Roman"/>
          <w:color w:val="000000"/>
          <w:sz w:val="24"/>
          <w:szCs w:val="24"/>
          <w:lang w:eastAsia="ar-SA"/>
        </w:rPr>
        <w:noBreakHyphen/>
        <w:t xml:space="preserve"> 1000 м;</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 для предприятий второго класса </w:t>
      </w:r>
      <w:r w:rsidRPr="007068B9">
        <w:rPr>
          <w:rFonts w:ascii="Times New Roman" w:eastAsia="Times New Roman" w:hAnsi="Times New Roman" w:cs="Times New Roman"/>
          <w:color w:val="000000"/>
          <w:sz w:val="24"/>
          <w:szCs w:val="24"/>
          <w:lang w:eastAsia="ar-SA"/>
        </w:rPr>
        <w:noBreakHyphen/>
        <w:t xml:space="preserve"> 500 м;</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 для предприятий третьего класса </w:t>
      </w:r>
      <w:r w:rsidRPr="007068B9">
        <w:rPr>
          <w:rFonts w:ascii="Times New Roman" w:eastAsia="Times New Roman" w:hAnsi="Times New Roman" w:cs="Times New Roman"/>
          <w:color w:val="000000"/>
          <w:sz w:val="24"/>
          <w:szCs w:val="24"/>
          <w:lang w:eastAsia="ar-SA"/>
        </w:rPr>
        <w:noBreakHyphen/>
        <w:t xml:space="preserve"> 300 м;</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 для предприятий четвертого класса </w:t>
      </w:r>
      <w:r w:rsidRPr="007068B9">
        <w:rPr>
          <w:rFonts w:ascii="Times New Roman" w:eastAsia="Times New Roman" w:hAnsi="Times New Roman" w:cs="Times New Roman"/>
          <w:color w:val="000000"/>
          <w:sz w:val="24"/>
          <w:szCs w:val="24"/>
          <w:lang w:eastAsia="ar-SA"/>
        </w:rPr>
        <w:noBreakHyphen/>
        <w:t xml:space="preserve"> 100 м;</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 для предприятий пятого класса </w:t>
      </w:r>
      <w:r w:rsidRPr="007068B9">
        <w:rPr>
          <w:rFonts w:ascii="Times New Roman" w:eastAsia="Times New Roman" w:hAnsi="Times New Roman" w:cs="Times New Roman"/>
          <w:color w:val="000000"/>
          <w:sz w:val="24"/>
          <w:szCs w:val="24"/>
          <w:lang w:eastAsia="ar-SA"/>
        </w:rPr>
        <w:noBreakHyphen/>
        <w:t xml:space="preserve"> 50 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5.1.9. Санитарно-защитная зона или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СЗЗ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 Организация СЗЗ осуществляется в соответствии с требованиями СанПиН 2.2.1/2.1.1.1200-03.</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5.1.10. 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 в соответствии с требованиями СанПиН 2.2.1/2.1.1.1200-03.</w:t>
      </w:r>
    </w:p>
    <w:p w:rsidR="007068B9" w:rsidRPr="007068B9" w:rsidRDefault="007068B9" w:rsidP="007068B9">
      <w:pPr>
        <w:autoSpaceDE w:val="0"/>
        <w:spacing w:after="0" w:line="240" w:lineRule="auto"/>
        <w:ind w:firstLine="709"/>
        <w:jc w:val="both"/>
        <w:rPr>
          <w:rFonts w:ascii="Times New Roman" w:eastAsia="Times New Roman" w:hAnsi="Times New Roman" w:cs="Times New Roman"/>
          <w:i/>
          <w:color w:val="000000"/>
          <w:sz w:val="24"/>
          <w:szCs w:val="24"/>
          <w:lang w:eastAsia="ar-SA"/>
        </w:rPr>
      </w:pPr>
      <w:r w:rsidRPr="007068B9">
        <w:rPr>
          <w:rFonts w:ascii="Times New Roman" w:eastAsia="Times New Roman" w:hAnsi="Times New Roman" w:cs="Times New Roman"/>
          <w:i/>
          <w:color w:val="000000"/>
          <w:sz w:val="24"/>
          <w:szCs w:val="24"/>
          <w:lang w:eastAsia="ar-SA"/>
        </w:rPr>
        <w:t>В проекте санитарно-защитной зоны должны быть определены:</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размер и границы санитарно-защитной зоны;</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мероприятия по защите населения от воздействия выбросов вредных химических примесей в атмосферный воздух и физического воздействия, включая отселение жителей, в случае необходимости;</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функциональное зонирование территории санитарно-защитной зоны и режим ее использования.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color w:val="000000"/>
          <w:sz w:val="24"/>
          <w:szCs w:val="24"/>
          <w:lang w:eastAsia="ar-SA"/>
        </w:rPr>
        <w:t>Разработка проекта санитарно-защитной зоны для объектов I-III класса опасности является обязательной</w:t>
      </w:r>
      <w:r w:rsidRPr="007068B9">
        <w:rPr>
          <w:rFonts w:ascii="Times New Roman" w:eastAsia="Times New Roman" w:hAnsi="Times New Roman" w:cs="Times New Roman"/>
          <w:b/>
          <w:bCs/>
          <w:color w:val="000000"/>
          <w:sz w:val="24"/>
          <w:szCs w:val="24"/>
          <w:lang w:eastAsia="ar-SA"/>
        </w:rPr>
        <w:t>.</w:t>
      </w:r>
    </w:p>
    <w:p w:rsidR="007068B9" w:rsidRPr="007068B9" w:rsidRDefault="007068B9" w:rsidP="007068B9">
      <w:pPr>
        <w:autoSpaceDE w:val="0"/>
        <w:spacing w:after="24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Минимальную площадь озеленения санитарно-защитных зон следует принимать по таблице 5.1 в зависимости от ширины зоны:</w:t>
      </w:r>
    </w:p>
    <w:p w:rsidR="007068B9" w:rsidRPr="007068B9" w:rsidRDefault="007068B9" w:rsidP="007068B9">
      <w:pPr>
        <w:autoSpaceDE w:val="0"/>
        <w:spacing w:after="240" w:line="240" w:lineRule="auto"/>
        <w:ind w:firstLine="709"/>
        <w:jc w:val="right"/>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Таблица 5.1</w:t>
      </w:r>
    </w:p>
    <w:tbl>
      <w:tblPr>
        <w:tblW w:w="0" w:type="auto"/>
        <w:tblInd w:w="-25" w:type="dxa"/>
        <w:tblLayout w:type="fixed"/>
        <w:tblLook w:val="0000" w:firstRow="0" w:lastRow="0" w:firstColumn="0" w:lastColumn="0" w:noHBand="0" w:noVBand="0"/>
      </w:tblPr>
      <w:tblGrid>
        <w:gridCol w:w="7136"/>
        <w:gridCol w:w="3335"/>
      </w:tblGrid>
      <w:tr w:rsidR="007068B9" w:rsidRPr="007068B9" w:rsidTr="00932C41">
        <w:tc>
          <w:tcPr>
            <w:tcW w:w="7136"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autoSpaceDE w:val="0"/>
              <w:snapToGrid w:val="0"/>
              <w:spacing w:after="240"/>
              <w:ind w:firstLine="709"/>
              <w:jc w:val="both"/>
              <w:rPr>
                <w:rFonts w:ascii="Times New Roman" w:eastAsia="Calibri" w:hAnsi="Times New Roman" w:cs="Times New Roman"/>
                <w:b/>
                <w:color w:val="000000"/>
                <w:sz w:val="24"/>
                <w:szCs w:val="24"/>
              </w:rPr>
            </w:pPr>
            <w:r w:rsidRPr="007068B9">
              <w:rPr>
                <w:rFonts w:ascii="Times New Roman" w:eastAsia="Calibri" w:hAnsi="Times New Roman" w:cs="Times New Roman"/>
                <w:b/>
                <w:color w:val="000000"/>
                <w:sz w:val="24"/>
                <w:szCs w:val="24"/>
              </w:rPr>
              <w:t>до 300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autoSpaceDE w:val="0"/>
              <w:snapToGrid w:val="0"/>
              <w:ind w:firstLine="709"/>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60%</w:t>
            </w:r>
          </w:p>
        </w:tc>
      </w:tr>
      <w:tr w:rsidR="007068B9" w:rsidRPr="007068B9" w:rsidTr="00932C41">
        <w:tc>
          <w:tcPr>
            <w:tcW w:w="7136"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autoSpaceDE w:val="0"/>
              <w:snapToGrid w:val="0"/>
              <w:ind w:firstLine="709"/>
              <w:jc w:val="both"/>
              <w:rPr>
                <w:rFonts w:ascii="Times New Roman" w:eastAsia="Calibri" w:hAnsi="Times New Roman" w:cs="Times New Roman"/>
                <w:b/>
                <w:color w:val="000000"/>
                <w:sz w:val="24"/>
                <w:szCs w:val="24"/>
              </w:rPr>
            </w:pPr>
            <w:r w:rsidRPr="007068B9">
              <w:rPr>
                <w:rFonts w:ascii="Times New Roman" w:eastAsia="Calibri" w:hAnsi="Times New Roman" w:cs="Times New Roman"/>
                <w:b/>
                <w:color w:val="000000"/>
                <w:sz w:val="24"/>
                <w:szCs w:val="24"/>
              </w:rPr>
              <w:t>св. 300 до 1000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autoSpaceDE w:val="0"/>
              <w:snapToGrid w:val="0"/>
              <w:ind w:firstLine="709"/>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50%</w:t>
            </w:r>
          </w:p>
        </w:tc>
      </w:tr>
      <w:tr w:rsidR="007068B9" w:rsidRPr="007068B9" w:rsidTr="00932C41">
        <w:tc>
          <w:tcPr>
            <w:tcW w:w="7136"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autoSpaceDE w:val="0"/>
              <w:snapToGrid w:val="0"/>
              <w:ind w:firstLine="709"/>
              <w:jc w:val="both"/>
              <w:rPr>
                <w:rFonts w:ascii="Times New Roman" w:eastAsia="Calibri" w:hAnsi="Times New Roman" w:cs="Times New Roman"/>
                <w:b/>
                <w:color w:val="000000"/>
                <w:sz w:val="24"/>
                <w:szCs w:val="24"/>
              </w:rPr>
            </w:pPr>
            <w:r w:rsidRPr="007068B9">
              <w:rPr>
                <w:rFonts w:ascii="Times New Roman" w:eastAsia="Calibri" w:hAnsi="Times New Roman" w:cs="Times New Roman"/>
                <w:b/>
                <w:color w:val="000000"/>
                <w:sz w:val="24"/>
                <w:szCs w:val="24"/>
              </w:rPr>
              <w:t>от 1001до 3000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autoSpaceDE w:val="0"/>
              <w:snapToGrid w:val="0"/>
              <w:ind w:firstLine="709"/>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40%</w:t>
            </w:r>
          </w:p>
        </w:tc>
      </w:tr>
      <w:tr w:rsidR="007068B9" w:rsidRPr="007068B9" w:rsidTr="00932C41">
        <w:tc>
          <w:tcPr>
            <w:tcW w:w="7136"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autoSpaceDE w:val="0"/>
              <w:snapToGrid w:val="0"/>
              <w:ind w:firstLine="709"/>
              <w:jc w:val="both"/>
              <w:rPr>
                <w:rFonts w:ascii="Times New Roman" w:eastAsia="Calibri" w:hAnsi="Times New Roman" w:cs="Times New Roman"/>
                <w:b/>
                <w:color w:val="000000"/>
                <w:sz w:val="24"/>
                <w:szCs w:val="24"/>
              </w:rPr>
            </w:pPr>
            <w:r w:rsidRPr="007068B9">
              <w:rPr>
                <w:rFonts w:ascii="Times New Roman" w:eastAsia="Calibri" w:hAnsi="Times New Roman" w:cs="Times New Roman"/>
                <w:b/>
                <w:color w:val="000000"/>
                <w:sz w:val="24"/>
                <w:szCs w:val="24"/>
              </w:rPr>
              <w:t>от 3001 м</w:t>
            </w:r>
          </w:p>
        </w:tc>
        <w:tc>
          <w:tcPr>
            <w:tcW w:w="333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autoSpaceDE w:val="0"/>
              <w:snapToGrid w:val="0"/>
              <w:ind w:firstLine="709"/>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20%</w:t>
            </w:r>
          </w:p>
        </w:tc>
      </w:tr>
    </w:tbl>
    <w:p w:rsidR="007068B9" w:rsidRPr="007068B9" w:rsidRDefault="007068B9" w:rsidP="007068B9">
      <w:pPr>
        <w:autoSpaceDE w:val="0"/>
        <w:spacing w:after="0" w:line="240" w:lineRule="auto"/>
        <w:ind w:firstLine="709"/>
        <w:jc w:val="both"/>
        <w:rPr>
          <w:rFonts w:ascii="Times New Roman" w:eastAsia="Times New Roman" w:hAnsi="Times New Roman" w:cs="Times New Roman"/>
          <w:sz w:val="28"/>
          <w:szCs w:val="28"/>
          <w:lang w:eastAsia="ar-SA"/>
        </w:rPr>
      </w:pP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5.1.11.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w:t>
      </w:r>
      <w:r w:rsidRPr="007068B9">
        <w:rPr>
          <w:rFonts w:ascii="Times New Roman" w:eastAsia="Times New Roman" w:hAnsi="Times New Roman" w:cs="Times New Roman"/>
          <w:color w:val="000000"/>
          <w:sz w:val="24"/>
          <w:szCs w:val="24"/>
          <w:lang w:eastAsia="ar-SA"/>
        </w:rPr>
        <w:noBreakHyphen/>
        <w:t xml:space="preserve"> не менее 20 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5.1.12. Устройство отвалов, </w:t>
      </w:r>
      <w:proofErr w:type="spellStart"/>
      <w:r w:rsidRPr="007068B9">
        <w:rPr>
          <w:rFonts w:ascii="Times New Roman" w:eastAsia="Times New Roman" w:hAnsi="Times New Roman" w:cs="Times New Roman"/>
          <w:color w:val="000000"/>
          <w:sz w:val="24"/>
          <w:szCs w:val="24"/>
          <w:lang w:eastAsia="ar-SA"/>
        </w:rPr>
        <w:t>шлаконакопителей</w:t>
      </w:r>
      <w:proofErr w:type="spellEnd"/>
      <w:r w:rsidRPr="007068B9">
        <w:rPr>
          <w:rFonts w:ascii="Times New Roman" w:eastAsia="Times New Roman" w:hAnsi="Times New Roman" w:cs="Times New Roman"/>
          <w:color w:val="000000"/>
          <w:sz w:val="24"/>
          <w:szCs w:val="24"/>
          <w:lang w:eastAsia="ar-SA"/>
        </w:rPr>
        <w:t>,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 Отвалы, содержащие мышьяк, свинец, ртуть и другие горючие и токсичные вещества, должны быть отделены от жилых и общественных зданий и сооружений СЗЗ.</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5.1.13. При негативном влиянии производственных зон, расположенных в границах сельских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сельских поселений.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5.1.14.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 полосе примыкания к жилым зонам рекомендуется использование входящей в состав СЗЗ полосы примыкания для размещения коммунальных объектов жилого района, автостоянок различных типов, зеленых насаждений;</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по площади складских помещений, крупногабаритных подъездов, разворотных площадок.</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5.1.15. После проведения реконструкции или перепрофилирования производственного объекта следует пересмотреть санитарную классификацию объекта с целью установления СЗЗ.</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5.1.16. Не допускается расширение производственных предприятий, если при этом требуется увеличение размера СЗЗ.</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5.1.17. Параметры производственных территорий должны подчиняться градостроительным условиям территорий сельских поселений по экологической безопасности, величине и интенсивности использования территорий.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5.1.18. 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Плотность застройки кварталов, занимаемых промышленными предприятиями и другими объектами, как правило, не должна превышать 24 000 м</w:t>
      </w:r>
      <w:r w:rsidRPr="007068B9">
        <w:rPr>
          <w:rFonts w:ascii="Times New Roman" w:eastAsia="Times New Roman" w:hAnsi="Times New Roman" w:cs="Times New Roman"/>
          <w:color w:val="000000"/>
          <w:sz w:val="24"/>
          <w:szCs w:val="24"/>
          <w:vertAlign w:val="superscript"/>
          <w:lang w:eastAsia="ar-SA"/>
        </w:rPr>
        <w:t>2</w:t>
      </w:r>
      <w:r w:rsidRPr="007068B9">
        <w:rPr>
          <w:rFonts w:ascii="Times New Roman" w:eastAsia="Times New Roman" w:hAnsi="Times New Roman" w:cs="Times New Roman"/>
          <w:color w:val="000000"/>
          <w:sz w:val="24"/>
          <w:szCs w:val="24"/>
          <w:lang w:eastAsia="ar-SA"/>
        </w:rPr>
        <w:t>/га.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5.1.19.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 Показатели минимальной плотности застройки площадок промышленных предприятий принимаются в соответствии с Актуализированной редакцией СНиП II-89-80* «Планировочная организация территории производственных объектов» СНиП II-89-2010</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5.1.20. Территорию промышленного узла следует разделять на </w:t>
      </w:r>
      <w:proofErr w:type="spellStart"/>
      <w:r w:rsidRPr="007068B9">
        <w:rPr>
          <w:rFonts w:ascii="Times New Roman" w:eastAsia="Times New Roman" w:hAnsi="Times New Roman" w:cs="Times New Roman"/>
          <w:color w:val="000000"/>
          <w:sz w:val="24"/>
          <w:szCs w:val="24"/>
          <w:lang w:eastAsia="ar-SA"/>
        </w:rPr>
        <w:t>подзоны</w:t>
      </w:r>
      <w:proofErr w:type="spellEnd"/>
      <w:r w:rsidRPr="007068B9">
        <w:rPr>
          <w:rFonts w:ascii="Times New Roman" w:eastAsia="Times New Roman" w:hAnsi="Times New Roman" w:cs="Times New Roman"/>
          <w:color w:val="000000"/>
          <w:sz w:val="24"/>
          <w:szCs w:val="24"/>
          <w:lang w:eastAsia="ar-SA"/>
        </w:rPr>
        <w:t>:</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общественного центра;</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производственных площадок предприятий;</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общих объектов вспомогательных производств и хозяйств.</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 состав общественного центра, как правило,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5.1.21.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Для производственных объектов и их групп следует проектировать единую систему размещения инженерных коммуникаций, в технических полосах, обеспечивающих занятие наименьших участков территории и увязку с размещением зданий и сооружений. На земельных участках объектов следует предусматривать преимущественно наземный и надземный способы размещения инженерных коммуникаций.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5.1.22. В </w:t>
      </w:r>
      <w:proofErr w:type="spellStart"/>
      <w:r w:rsidRPr="007068B9">
        <w:rPr>
          <w:rFonts w:ascii="Times New Roman" w:eastAsia="Times New Roman" w:hAnsi="Times New Roman" w:cs="Times New Roman"/>
          <w:color w:val="000000"/>
          <w:sz w:val="24"/>
          <w:szCs w:val="24"/>
          <w:lang w:eastAsia="ar-SA"/>
        </w:rPr>
        <w:t>предзаводских</w:t>
      </w:r>
      <w:proofErr w:type="spellEnd"/>
      <w:r w:rsidRPr="007068B9">
        <w:rPr>
          <w:rFonts w:ascii="Times New Roman" w:eastAsia="Times New Roman" w:hAnsi="Times New Roman" w:cs="Times New Roman"/>
          <w:color w:val="000000"/>
          <w:sz w:val="24"/>
          <w:szCs w:val="24"/>
          <w:lang w:eastAsia="ar-SA"/>
        </w:rPr>
        <w:t xml:space="preserve"> зонах и общественных центрах объектов и их групп следует предусматривать, как правило, подземное размещение инженерных коммуникаций</w:t>
      </w:r>
      <w:r w:rsidRPr="007068B9">
        <w:rPr>
          <w:rFonts w:ascii="Times New Roman" w:eastAsia="Times New Roman" w:hAnsi="Times New Roman" w:cs="Times New Roman"/>
          <w:b/>
          <w:color w:val="000000"/>
          <w:sz w:val="24"/>
          <w:szCs w:val="24"/>
          <w:lang w:eastAsia="ar-SA"/>
        </w:rPr>
        <w:t>.</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Размещение инженерных сетей на территории производственных объектов следует осуществлять в соответствии с требованиями СП 18.13330.2011.</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5.1.23. При планировке земельных участков производственных объектов и их групп (промышленных узлов), в проектах планировки территорий также следует выделять планировочные зоны: </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общественного центра, объектов культурно-бытового назначения и иных обслуживающих объектов; </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участков предприятий, технопарков, бизнес-инкубаторов, логистических центров и т. п.; </w:t>
      </w:r>
    </w:p>
    <w:p w:rsidR="007068B9" w:rsidRPr="007068B9" w:rsidRDefault="007068B9" w:rsidP="007068B9">
      <w:pPr>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общих объектов вспомогательных производств и хозяйств.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color w:val="000000"/>
          <w:sz w:val="24"/>
          <w:szCs w:val="24"/>
          <w:lang w:eastAsia="ar-SA"/>
        </w:rPr>
        <w:t>Деление на планировочные зоны необходимо уточнять с учетом конкретных условий строительства</w:t>
      </w:r>
      <w:r w:rsidRPr="007068B9">
        <w:rPr>
          <w:rFonts w:ascii="Times New Roman" w:eastAsia="Times New Roman" w:hAnsi="Times New Roman" w:cs="Times New Roman"/>
          <w:b/>
          <w:color w:val="000000"/>
          <w:sz w:val="24"/>
          <w:szCs w:val="24"/>
          <w:lang w:eastAsia="ar-SA"/>
        </w:rPr>
        <w:t>.</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5.1.24. В </w:t>
      </w:r>
      <w:proofErr w:type="spellStart"/>
      <w:r w:rsidRPr="007068B9">
        <w:rPr>
          <w:rFonts w:ascii="Times New Roman" w:eastAsia="Times New Roman" w:hAnsi="Times New Roman" w:cs="Times New Roman"/>
          <w:color w:val="000000"/>
          <w:sz w:val="24"/>
          <w:szCs w:val="24"/>
          <w:lang w:eastAsia="ar-SA"/>
        </w:rPr>
        <w:t>предзаводских</w:t>
      </w:r>
      <w:proofErr w:type="spellEnd"/>
      <w:r w:rsidRPr="007068B9">
        <w:rPr>
          <w:rFonts w:ascii="Times New Roman" w:eastAsia="Times New Roman" w:hAnsi="Times New Roman" w:cs="Times New Roman"/>
          <w:color w:val="000000"/>
          <w:sz w:val="24"/>
          <w:szCs w:val="24"/>
          <w:lang w:eastAsia="ar-SA"/>
        </w:rPr>
        <w:t xml:space="preserve"> зонах и общественных центрах промышленных узлов следует предусматривать открытые площадки для стоянки легковых автомобилей. Наземные автостоянки вместимостью свыше 500 </w:t>
      </w:r>
      <w:proofErr w:type="spellStart"/>
      <w:r w:rsidRPr="007068B9">
        <w:rPr>
          <w:rFonts w:ascii="Times New Roman" w:eastAsia="Times New Roman" w:hAnsi="Times New Roman" w:cs="Times New Roman"/>
          <w:color w:val="000000"/>
          <w:sz w:val="24"/>
          <w:szCs w:val="24"/>
          <w:lang w:eastAsia="ar-SA"/>
        </w:rPr>
        <w:t>машино</w:t>
      </w:r>
      <w:proofErr w:type="spellEnd"/>
      <w:r w:rsidRPr="007068B9">
        <w:rPr>
          <w:rFonts w:ascii="Times New Roman" w:eastAsia="Times New Roman" w:hAnsi="Times New Roman" w:cs="Times New Roman"/>
          <w:color w:val="000000"/>
          <w:sz w:val="24"/>
          <w:szCs w:val="24"/>
          <w:lang w:eastAsia="ar-SA"/>
        </w:rPr>
        <w:t xml:space="preserve"> - мест следует размещать на территориях промышленных зон и территориях СЗЗ. Открытые площадки для стоянки легковых автомобилей инвалидов допускается размещать на территориях предприятий.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5.1.25.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общей территории производственной зоны.</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5.1.26. Удаленность производственных зон от головных источников инженерного обеспечения принимается по расчету в зависимости от протяженности инженерных коммуникаций (газо-, нефтепроводов, водоводов) и от величины потребляемых ресурсов.</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От теплоэлектроцентрали или </w:t>
      </w:r>
      <w:proofErr w:type="spellStart"/>
      <w:r w:rsidRPr="007068B9">
        <w:rPr>
          <w:rFonts w:ascii="Times New Roman" w:eastAsia="Times New Roman" w:hAnsi="Times New Roman" w:cs="Times New Roman"/>
          <w:color w:val="000000"/>
          <w:sz w:val="24"/>
          <w:szCs w:val="24"/>
          <w:lang w:eastAsia="ar-SA"/>
        </w:rPr>
        <w:t>тепломагистрали</w:t>
      </w:r>
      <w:proofErr w:type="spellEnd"/>
      <w:r w:rsidRPr="007068B9">
        <w:rPr>
          <w:rFonts w:ascii="Times New Roman" w:eastAsia="Times New Roman" w:hAnsi="Times New Roman" w:cs="Times New Roman"/>
          <w:color w:val="000000"/>
          <w:sz w:val="24"/>
          <w:szCs w:val="24"/>
          <w:lang w:eastAsia="ar-SA"/>
        </w:rPr>
        <w:t xml:space="preserve"> мощностью 1000 и более Гкал/ч следует принимать расстояние до производственных территорий с теплопотреблением:</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более 20 Гкал/ч </w:t>
      </w:r>
      <w:r w:rsidRPr="007068B9">
        <w:rPr>
          <w:rFonts w:ascii="Times New Roman" w:eastAsia="Times New Roman" w:hAnsi="Times New Roman" w:cs="Times New Roman"/>
          <w:color w:val="000000"/>
          <w:sz w:val="24"/>
          <w:szCs w:val="24"/>
          <w:lang w:eastAsia="ar-SA"/>
        </w:rPr>
        <w:noBreakHyphen/>
        <w:t xml:space="preserve"> не более 5 км;</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от 5 до 20 Гкал/ч </w:t>
      </w:r>
      <w:r w:rsidRPr="007068B9">
        <w:rPr>
          <w:rFonts w:ascii="Times New Roman" w:eastAsia="Times New Roman" w:hAnsi="Times New Roman" w:cs="Times New Roman"/>
          <w:color w:val="000000"/>
          <w:sz w:val="24"/>
          <w:szCs w:val="24"/>
          <w:lang w:eastAsia="ar-SA"/>
        </w:rPr>
        <w:noBreakHyphen/>
        <w:t xml:space="preserve"> не более 10 км.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От водопроводного узла, станции или водовода мощностью более 100 тыс. м</w:t>
      </w:r>
      <w:r w:rsidRPr="007068B9">
        <w:rPr>
          <w:rFonts w:ascii="Times New Roman" w:eastAsia="Times New Roman" w:hAnsi="Times New Roman" w:cs="Times New Roman"/>
          <w:color w:val="000000"/>
          <w:sz w:val="24"/>
          <w:szCs w:val="24"/>
          <w:vertAlign w:val="superscript"/>
          <w:lang w:eastAsia="ar-SA"/>
        </w:rPr>
        <w:t>3</w:t>
      </w:r>
      <w:r w:rsidRPr="007068B9">
        <w:rPr>
          <w:rFonts w:ascii="Times New Roman" w:eastAsia="Times New Roman" w:hAnsi="Times New Roman" w:cs="Times New Roman"/>
          <w:color w:val="000000"/>
          <w:sz w:val="24"/>
          <w:szCs w:val="24"/>
          <w:lang w:eastAsia="ar-SA"/>
        </w:rPr>
        <w:t>/</w:t>
      </w:r>
      <w:proofErr w:type="spellStart"/>
      <w:r w:rsidRPr="007068B9">
        <w:rPr>
          <w:rFonts w:ascii="Times New Roman" w:eastAsia="Times New Roman" w:hAnsi="Times New Roman" w:cs="Times New Roman"/>
          <w:color w:val="000000"/>
          <w:sz w:val="24"/>
          <w:szCs w:val="24"/>
          <w:lang w:eastAsia="ar-SA"/>
        </w:rPr>
        <w:t>сут</w:t>
      </w:r>
      <w:proofErr w:type="spellEnd"/>
      <w:r w:rsidRPr="007068B9">
        <w:rPr>
          <w:rFonts w:ascii="Times New Roman" w:eastAsia="Times New Roman" w:hAnsi="Times New Roman" w:cs="Times New Roman"/>
          <w:color w:val="000000"/>
          <w:sz w:val="24"/>
          <w:szCs w:val="24"/>
          <w:lang w:eastAsia="ar-SA"/>
        </w:rPr>
        <w:t>. следует принимать расстояние до производственных территорий с водопотреблением:</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более 20 тыс. м</w:t>
      </w:r>
      <w:r w:rsidRPr="007068B9">
        <w:rPr>
          <w:rFonts w:ascii="Times New Roman" w:eastAsia="Times New Roman" w:hAnsi="Times New Roman" w:cs="Times New Roman"/>
          <w:color w:val="000000"/>
          <w:sz w:val="24"/>
          <w:szCs w:val="24"/>
          <w:vertAlign w:val="superscript"/>
          <w:lang w:eastAsia="ar-SA"/>
        </w:rPr>
        <w:t>3</w:t>
      </w:r>
      <w:r w:rsidRPr="007068B9">
        <w:rPr>
          <w:rFonts w:ascii="Times New Roman" w:eastAsia="Times New Roman" w:hAnsi="Times New Roman" w:cs="Times New Roman"/>
          <w:color w:val="000000"/>
          <w:sz w:val="24"/>
          <w:szCs w:val="24"/>
          <w:lang w:eastAsia="ar-SA"/>
        </w:rPr>
        <w:t>/</w:t>
      </w:r>
      <w:proofErr w:type="spellStart"/>
      <w:r w:rsidRPr="007068B9">
        <w:rPr>
          <w:rFonts w:ascii="Times New Roman" w:eastAsia="Times New Roman" w:hAnsi="Times New Roman" w:cs="Times New Roman"/>
          <w:color w:val="000000"/>
          <w:sz w:val="24"/>
          <w:szCs w:val="24"/>
          <w:lang w:eastAsia="ar-SA"/>
        </w:rPr>
        <w:t>сут</w:t>
      </w:r>
      <w:proofErr w:type="spellEnd"/>
      <w:r w:rsidRPr="007068B9">
        <w:rPr>
          <w:rFonts w:ascii="Times New Roman" w:eastAsia="Times New Roman" w:hAnsi="Times New Roman" w:cs="Times New Roman"/>
          <w:color w:val="000000"/>
          <w:sz w:val="24"/>
          <w:szCs w:val="24"/>
          <w:lang w:eastAsia="ar-SA"/>
        </w:rPr>
        <w:t xml:space="preserve">. </w:t>
      </w:r>
      <w:r w:rsidRPr="007068B9">
        <w:rPr>
          <w:rFonts w:ascii="Times New Roman" w:eastAsia="Times New Roman" w:hAnsi="Times New Roman" w:cs="Times New Roman"/>
          <w:color w:val="000000"/>
          <w:sz w:val="24"/>
          <w:szCs w:val="24"/>
          <w:lang w:eastAsia="ar-SA"/>
        </w:rPr>
        <w:noBreakHyphen/>
        <w:t xml:space="preserve"> не более 5 км;</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от 5 до 20 тыс. м</w:t>
      </w:r>
      <w:r w:rsidRPr="007068B9">
        <w:rPr>
          <w:rFonts w:ascii="Times New Roman" w:eastAsia="Times New Roman" w:hAnsi="Times New Roman" w:cs="Times New Roman"/>
          <w:color w:val="000000"/>
          <w:sz w:val="24"/>
          <w:szCs w:val="24"/>
          <w:vertAlign w:val="superscript"/>
          <w:lang w:eastAsia="ar-SA"/>
        </w:rPr>
        <w:t>3</w:t>
      </w:r>
      <w:r w:rsidRPr="007068B9">
        <w:rPr>
          <w:rFonts w:ascii="Times New Roman" w:eastAsia="Times New Roman" w:hAnsi="Times New Roman" w:cs="Times New Roman"/>
          <w:color w:val="000000"/>
          <w:sz w:val="24"/>
          <w:szCs w:val="24"/>
          <w:lang w:eastAsia="ar-SA"/>
        </w:rPr>
        <w:t>/</w:t>
      </w:r>
      <w:proofErr w:type="spellStart"/>
      <w:r w:rsidRPr="007068B9">
        <w:rPr>
          <w:rFonts w:ascii="Times New Roman" w:eastAsia="Times New Roman" w:hAnsi="Times New Roman" w:cs="Times New Roman"/>
          <w:color w:val="000000"/>
          <w:sz w:val="24"/>
          <w:szCs w:val="24"/>
          <w:lang w:eastAsia="ar-SA"/>
        </w:rPr>
        <w:t>сут</w:t>
      </w:r>
      <w:proofErr w:type="spellEnd"/>
      <w:r w:rsidRPr="007068B9">
        <w:rPr>
          <w:rFonts w:ascii="Times New Roman" w:eastAsia="Times New Roman" w:hAnsi="Times New Roman" w:cs="Times New Roman"/>
          <w:color w:val="000000"/>
          <w:sz w:val="24"/>
          <w:szCs w:val="24"/>
          <w:lang w:eastAsia="ar-SA"/>
        </w:rPr>
        <w:t xml:space="preserve">. </w:t>
      </w:r>
      <w:r w:rsidRPr="007068B9">
        <w:rPr>
          <w:rFonts w:ascii="Times New Roman" w:eastAsia="Times New Roman" w:hAnsi="Times New Roman" w:cs="Times New Roman"/>
          <w:color w:val="000000"/>
          <w:sz w:val="24"/>
          <w:szCs w:val="24"/>
          <w:lang w:eastAsia="ar-SA"/>
        </w:rPr>
        <w:noBreakHyphen/>
        <w:t xml:space="preserve"> не более 10 км.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5.1.27. Транспортные выезды и примыкание проектируются в зависимости от величины грузового оборота:</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для участка производственной территории с малым грузооборотом </w:t>
      </w:r>
      <w:r w:rsidRPr="007068B9">
        <w:rPr>
          <w:rFonts w:ascii="Times New Roman" w:eastAsia="Times New Roman" w:hAnsi="Times New Roman" w:cs="Times New Roman"/>
          <w:color w:val="000000"/>
          <w:sz w:val="24"/>
          <w:szCs w:val="24"/>
          <w:lang w:eastAsia="ar-SA"/>
        </w:rPr>
        <w:noBreakHyphen/>
        <w:t xml:space="preserve"> до 2 автомашин в сутки, или 40 т в год </w:t>
      </w:r>
      <w:r w:rsidRPr="007068B9">
        <w:rPr>
          <w:rFonts w:ascii="Times New Roman" w:eastAsia="Times New Roman" w:hAnsi="Times New Roman" w:cs="Times New Roman"/>
          <w:color w:val="000000"/>
          <w:sz w:val="24"/>
          <w:szCs w:val="24"/>
          <w:lang w:eastAsia="ar-SA"/>
        </w:rPr>
        <w:noBreakHyphen/>
        <w:t xml:space="preserve"> примыкание и выезд на улицу районного значения;</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для участка с грузооборотом до 40 машин в сутки, или до 100 тыс. т в год </w:t>
      </w:r>
      <w:r w:rsidRPr="007068B9">
        <w:rPr>
          <w:rFonts w:ascii="Times New Roman" w:eastAsia="Times New Roman" w:hAnsi="Times New Roman" w:cs="Times New Roman"/>
          <w:color w:val="000000"/>
          <w:sz w:val="24"/>
          <w:szCs w:val="24"/>
          <w:lang w:eastAsia="ar-SA"/>
        </w:rPr>
        <w:noBreakHyphen/>
        <w:t xml:space="preserve"> примыкание и выезд на городскую магистраль;</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для участка с грузооборотом более 40 автомашин в сутки, или 100 тыс. т в год </w:t>
      </w:r>
      <w:r w:rsidRPr="007068B9">
        <w:rPr>
          <w:rFonts w:ascii="Times New Roman" w:eastAsia="Times New Roman" w:hAnsi="Times New Roman" w:cs="Times New Roman"/>
          <w:color w:val="000000"/>
          <w:sz w:val="24"/>
          <w:szCs w:val="24"/>
          <w:lang w:eastAsia="ar-SA"/>
        </w:rPr>
        <w:noBreakHyphen/>
        <w:t xml:space="preserve">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5.1.28.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работающих на производстве:</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производственные территории с численностью работающих до 500 человек </w:t>
      </w:r>
      <w:r w:rsidRPr="007068B9">
        <w:rPr>
          <w:rFonts w:ascii="Times New Roman" w:eastAsia="Times New Roman" w:hAnsi="Times New Roman" w:cs="Times New Roman"/>
          <w:color w:val="000000"/>
          <w:sz w:val="24"/>
          <w:szCs w:val="24"/>
          <w:lang w:eastAsia="ar-SA"/>
        </w:rPr>
        <w:lastRenderedPageBreak/>
        <w:t>должны примыкать к улицам районного значения;</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7068B9" w:rsidRPr="007068B9" w:rsidRDefault="007068B9" w:rsidP="007068B9">
      <w:pPr>
        <w:widowControl w:val="0"/>
        <w:numPr>
          <w:ilvl w:val="0"/>
          <w:numId w:val="26"/>
        </w:numPr>
        <w:tabs>
          <w:tab w:val="num" w:pos="0"/>
        </w:tabs>
        <w:spacing w:after="0" w:line="240" w:lineRule="auto"/>
        <w:ind w:left="106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5.1.29. Проходные пункты предприятий следует располагать на расстоянии не более 1,5 км друг от друга.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5.1.30. Площадь участков, предназначенных для озеленения в пределах ограды предприятия, следует определять из расчета не менее 3 м</w:t>
      </w:r>
      <w:r w:rsidRPr="007068B9">
        <w:rPr>
          <w:rFonts w:ascii="Times New Roman" w:eastAsia="Times New Roman" w:hAnsi="Times New Roman" w:cs="Times New Roman"/>
          <w:color w:val="000000"/>
          <w:sz w:val="24"/>
          <w:szCs w:val="24"/>
          <w:vertAlign w:val="superscript"/>
          <w:lang w:eastAsia="ar-SA"/>
        </w:rPr>
        <w:t>2</w:t>
      </w:r>
      <w:r w:rsidRPr="007068B9">
        <w:rPr>
          <w:rFonts w:ascii="Times New Roman" w:eastAsia="Times New Roman" w:hAnsi="Times New Roman" w:cs="Times New Roman"/>
          <w:color w:val="000000"/>
          <w:sz w:val="24"/>
          <w:szCs w:val="24"/>
          <w:lang w:eastAsia="ar-SA"/>
        </w:rPr>
        <w:t xml:space="preserve">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площади предприятия.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5.1.31.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пожарной безопасности.</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5.1.32. При разработке генеральных планов сельских поселений размещение гидротехнических сооружений, теплоэлектростанций, радиационных объектов, объектов промышленности следует проектировать в соответствии с требованиями нормативных документов.</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 </w:t>
      </w:r>
      <w:r w:rsidRPr="007068B9">
        <w:rPr>
          <w:rFonts w:ascii="Times New Roman" w:eastAsia="Times New Roman" w:hAnsi="Times New Roman" w:cs="Times New Roman"/>
          <w:i/>
          <w:color w:val="000000"/>
          <w:sz w:val="24"/>
          <w:szCs w:val="24"/>
          <w:lang w:eastAsia="ar-SA"/>
        </w:rPr>
        <w:t>Нормативные параметры застройки производственных зон</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5.2.1.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proofErr w:type="spellStart"/>
      <w:r w:rsidRPr="007068B9">
        <w:rPr>
          <w:rFonts w:ascii="Times New Roman" w:eastAsia="Times New Roman" w:hAnsi="Times New Roman" w:cs="Times New Roman"/>
          <w:color w:val="000000"/>
          <w:sz w:val="24"/>
          <w:szCs w:val="24"/>
          <w:lang w:eastAsia="ar-SA"/>
        </w:rPr>
        <w:t>застроенности</w:t>
      </w:r>
      <w:proofErr w:type="spellEnd"/>
      <w:r w:rsidRPr="007068B9">
        <w:rPr>
          <w:rFonts w:ascii="Times New Roman" w:eastAsia="Times New Roman" w:hAnsi="Times New Roman" w:cs="Times New Roman"/>
          <w:color w:val="000000"/>
          <w:sz w:val="24"/>
          <w:szCs w:val="24"/>
          <w:lang w:eastAsia="ar-SA"/>
        </w:rPr>
        <w:t>.</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5.2.2. Открытые площадки для стоянки легковых автомобилей инвалидов допускается размещать на территориях предприятий.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5.2.3.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к общей территории производственной зоны.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5.2.5.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5.2.6.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5.2.7. Санитарно-защитная зона для предприятий IV, V классов должна быть максимально озеленена - не менее 60 процентов площади; для предприятий II и III классов - не менее 50 процентов; для предприятий, имеющих санитарно-защитную зону 1000 м и более - не менее 40 процентов ее территории с обязательной организацией полосы древесно-кустарниковых насаждений со стороны жилой застройки.</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5.2.8. Режим территорий санитарно-защитных зон определяется в соответствии с требованиями </w:t>
      </w:r>
      <w:proofErr w:type="spellStart"/>
      <w:r w:rsidRPr="007068B9">
        <w:rPr>
          <w:rFonts w:ascii="Times New Roman" w:eastAsia="Times New Roman" w:hAnsi="Times New Roman" w:cs="Times New Roman"/>
          <w:color w:val="000000"/>
          <w:sz w:val="24"/>
          <w:szCs w:val="24"/>
          <w:lang w:eastAsia="ar-SA"/>
        </w:rPr>
        <w:t>СанПин</w:t>
      </w:r>
      <w:proofErr w:type="spellEnd"/>
      <w:r w:rsidRPr="007068B9">
        <w:rPr>
          <w:rFonts w:ascii="Times New Roman" w:eastAsia="Times New Roman" w:hAnsi="Times New Roman" w:cs="Times New Roman"/>
          <w:color w:val="000000"/>
          <w:sz w:val="24"/>
          <w:szCs w:val="24"/>
          <w:lang w:eastAsia="ar-SA"/>
        </w:rPr>
        <w:t xml:space="preserve"> 2.2.1/2.1.1.1200-03.</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5.2.9.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w:t>
      </w:r>
      <w:proofErr w:type="spellStart"/>
      <w:r w:rsidRPr="007068B9">
        <w:rPr>
          <w:rFonts w:ascii="Times New Roman" w:eastAsia="Times New Roman" w:hAnsi="Times New Roman" w:cs="Times New Roman"/>
          <w:color w:val="000000"/>
          <w:sz w:val="24"/>
          <w:szCs w:val="24"/>
          <w:lang w:eastAsia="ar-SA"/>
        </w:rPr>
        <w:t>нефте</w:t>
      </w:r>
      <w:proofErr w:type="spellEnd"/>
      <w:r w:rsidRPr="007068B9">
        <w:rPr>
          <w:rFonts w:ascii="Times New Roman" w:eastAsia="Times New Roman" w:hAnsi="Times New Roman" w:cs="Times New Roman"/>
          <w:color w:val="000000"/>
          <w:sz w:val="24"/>
          <w:szCs w:val="24"/>
          <w:lang w:eastAsia="ar-SA"/>
        </w:rPr>
        <w:t xml:space="preserve">-, водо-, </w:t>
      </w:r>
      <w:proofErr w:type="spellStart"/>
      <w:r w:rsidRPr="007068B9">
        <w:rPr>
          <w:rFonts w:ascii="Times New Roman" w:eastAsia="Times New Roman" w:hAnsi="Times New Roman" w:cs="Times New Roman"/>
          <w:color w:val="000000"/>
          <w:sz w:val="24"/>
          <w:szCs w:val="24"/>
          <w:lang w:eastAsia="ar-SA"/>
        </w:rPr>
        <w:t>продуктоводов</w:t>
      </w:r>
      <w:proofErr w:type="spellEnd"/>
      <w:r w:rsidRPr="007068B9">
        <w:rPr>
          <w:rFonts w:ascii="Times New Roman" w:eastAsia="Times New Roman" w:hAnsi="Times New Roman" w:cs="Times New Roman"/>
          <w:color w:val="000000"/>
          <w:sz w:val="24"/>
          <w:szCs w:val="24"/>
          <w:lang w:eastAsia="ar-SA"/>
        </w:rPr>
        <w:t>) от величины потребляемых ресурсов.</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5.2.10. Транспортные выезды и примыкание проектируются в зависимости от величины грузового оборота: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5.2.11.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производственные территории с численностью занятых до 500 человек должны примыкать к улицам районного значения;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5.2.12. Проходные пункты предприятий следует располагать на расстоянии не более 1,5 км друг от друга.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Расстояние от проходных пунктов до входов в санитарно-бытовые помещения основных цехов не должно превышать 800 м.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5.2.13. Площадь участков, предназначенных для озеленения в пределах ограды предприятия, следует определять из расчета не менее 3 кв.м. на одного работающего в наиболее многочисленной смене.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5.2.14.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5.2.15.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5.2.16. В данном разделе разработаны нормативы по размещению пищевой и перерабатывающей промышленности при планировке и застройке поселений Нижегородской области с учетом специфики развития промышленности.</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5.2.17. Предприятия по хранению и переработке зерна следует размещать в составе группы предприятий (комбинатов и </w:t>
      </w:r>
      <w:proofErr w:type="spellStart"/>
      <w:r w:rsidRPr="007068B9">
        <w:rPr>
          <w:rFonts w:ascii="Times New Roman" w:eastAsia="Times New Roman" w:hAnsi="Times New Roman" w:cs="Times New Roman"/>
          <w:color w:val="000000"/>
          <w:sz w:val="24"/>
          <w:szCs w:val="24"/>
          <w:lang w:eastAsia="ar-SA"/>
        </w:rPr>
        <w:t>промузлов</w:t>
      </w:r>
      <w:proofErr w:type="spellEnd"/>
      <w:r w:rsidRPr="007068B9">
        <w:rPr>
          <w:rFonts w:ascii="Times New Roman" w:eastAsia="Times New Roman" w:hAnsi="Times New Roman" w:cs="Times New Roman"/>
          <w:color w:val="000000"/>
          <w:sz w:val="24"/>
          <w:szCs w:val="24"/>
          <w:lang w:eastAsia="ar-SA"/>
        </w:rPr>
        <w:t>) с общими вспомогательными производствами и хозяйствами, инженерными сооружениями и коммуникациями.</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СанПиН 2.2.1/2.1.1.1200-03.</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5.2.18.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5.2.19. Размещение предприятий в зависимости от санитарной классификации проектируется в соответствии с требованиями настоящего раздела.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5.2.20.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5.2.21.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 xml:space="preserve">5.2.22. В целях пожарной безопасности основные здания и сооружения предприятий следует проектировать II уровня ответственности и II степени огнестойкости.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5.2.23.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5.2.24. При проектировании объектов следует предусматривать блокировку зданий и сооружений подсобно-вспомогательного назначения.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5.2.25. Системы инженерного обеспечения предприятий проектируются в соответствии с требованиями подраздела зоны инженерной инфраструктуры местных нормативов.</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5.2.26. Автомобильные дороги, проезды и пешеходные дорожки проектируются в соответствии с требованиями подразделов «производственные зоны» и «расчетные параметры зон транспортной инфраструктуры» настоящих местных нормативов, СНиП 2.05.07-91*.</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5.2.27.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5.2.28. Площадка предприятия должна иметь уклон для отвода поверхностных вод в дождевую канализацию от 0,003 до 0,05 в зависимости от типа грунта.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5.2.29. При проектировании мест захоронения отходов производства должны соблюдаться требования раздела  «расчетные параметры зон специального назначения» настоящих местных нормативов.</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5.2.30. 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5.2.31.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5.2.32. 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5.2.33.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5.2.34. 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5.2.35. Расстояние от дворовых туалетов до производственных зданий и складов должно быть не менее 30 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5.2.38.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w:t>
      </w:r>
      <w:proofErr w:type="spellStart"/>
      <w:r w:rsidRPr="007068B9">
        <w:rPr>
          <w:rFonts w:ascii="Times New Roman" w:eastAsia="Times New Roman" w:hAnsi="Times New Roman" w:cs="Times New Roman"/>
          <w:color w:val="000000"/>
          <w:sz w:val="24"/>
          <w:szCs w:val="24"/>
          <w:lang w:eastAsia="ar-SA"/>
        </w:rPr>
        <w:t>непылящим</w:t>
      </w:r>
      <w:proofErr w:type="spellEnd"/>
      <w:r w:rsidRPr="007068B9">
        <w:rPr>
          <w:rFonts w:ascii="Times New Roman" w:eastAsia="Times New Roman" w:hAnsi="Times New Roman" w:cs="Times New Roman"/>
          <w:color w:val="000000"/>
          <w:sz w:val="24"/>
          <w:szCs w:val="24"/>
          <w:lang w:eastAsia="ar-SA"/>
        </w:rPr>
        <w:t xml:space="preserve"> покрытием.</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5.2.39. Свободные от застройки и проездов участки территории должны быть использованы для организации зон отдыха, озеленения.</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 xml:space="preserve">5.2.40.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5.2.41.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w:t>
      </w:r>
      <w:proofErr w:type="spellStart"/>
      <w:r w:rsidRPr="007068B9">
        <w:rPr>
          <w:rFonts w:ascii="Times New Roman" w:eastAsia="Times New Roman" w:hAnsi="Times New Roman" w:cs="Times New Roman"/>
          <w:color w:val="000000"/>
          <w:sz w:val="24"/>
          <w:szCs w:val="24"/>
          <w:lang w:eastAsia="ar-SA"/>
        </w:rPr>
        <w:t>сплинкерными</w:t>
      </w:r>
      <w:proofErr w:type="spellEnd"/>
      <w:r w:rsidRPr="007068B9">
        <w:rPr>
          <w:rFonts w:ascii="Times New Roman" w:eastAsia="Times New Roman" w:hAnsi="Times New Roman" w:cs="Times New Roman"/>
          <w:color w:val="000000"/>
          <w:sz w:val="24"/>
          <w:szCs w:val="24"/>
          <w:lang w:eastAsia="ar-SA"/>
        </w:rPr>
        <w:t xml:space="preserve"> устройствами для наружного обмыва автоцистерн и грязеотстойниками с </w:t>
      </w:r>
      <w:proofErr w:type="spellStart"/>
      <w:r w:rsidRPr="007068B9">
        <w:rPr>
          <w:rFonts w:ascii="Times New Roman" w:eastAsia="Times New Roman" w:hAnsi="Times New Roman" w:cs="Times New Roman"/>
          <w:color w:val="000000"/>
          <w:sz w:val="24"/>
          <w:szCs w:val="24"/>
          <w:lang w:eastAsia="ar-SA"/>
        </w:rPr>
        <w:t>бензомаслоуловителями</w:t>
      </w:r>
      <w:proofErr w:type="spellEnd"/>
      <w:r w:rsidRPr="007068B9">
        <w:rPr>
          <w:rFonts w:ascii="Times New Roman" w:eastAsia="Times New Roman" w:hAnsi="Times New Roman" w:cs="Times New Roman"/>
          <w:color w:val="000000"/>
          <w:sz w:val="24"/>
          <w:szCs w:val="24"/>
          <w:lang w:eastAsia="ar-SA"/>
        </w:rPr>
        <w:t>.</w:t>
      </w:r>
    </w:p>
    <w:p w:rsidR="007068B9" w:rsidRPr="007068B9" w:rsidRDefault="007068B9" w:rsidP="007068B9">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При въезде и выезде с территорий предприятий проектируются дезинфекционные барьеры с подогревом дезинфицирующего раствора.</w:t>
      </w:r>
    </w:p>
    <w:p w:rsidR="007068B9" w:rsidRPr="007068B9" w:rsidRDefault="007068B9" w:rsidP="007B535F">
      <w:pPr>
        <w:autoSpaceDE w:val="0"/>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5.2.42.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7068B9" w:rsidRPr="007068B9" w:rsidRDefault="007068B9" w:rsidP="007068B9">
      <w:pPr>
        <w:widowControl w:val="0"/>
        <w:suppressAutoHyphens/>
        <w:autoSpaceDE w:val="0"/>
        <w:spacing w:after="0" w:line="240" w:lineRule="auto"/>
        <w:jc w:val="both"/>
        <w:rPr>
          <w:rFonts w:ascii="Times New Roman" w:eastAsia="Calibri" w:hAnsi="Times New Roman" w:cs="Times New Roman"/>
          <w:iCs/>
          <w:color w:val="000000"/>
          <w:sz w:val="28"/>
          <w:lang w:eastAsia="ar-SA"/>
        </w:rPr>
      </w:pPr>
    </w:p>
    <w:p w:rsidR="007068B9" w:rsidRPr="007068B9" w:rsidRDefault="007068B9" w:rsidP="007068B9">
      <w:pPr>
        <w:spacing w:after="0" w:line="240" w:lineRule="auto"/>
        <w:ind w:firstLine="568"/>
        <w:jc w:val="center"/>
        <w:outlineLvl w:val="0"/>
        <w:rPr>
          <w:rFonts w:ascii="Times New Roman" w:eastAsia="Calibri" w:hAnsi="Times New Roman" w:cs="Times New Roman"/>
          <w:b/>
          <w:i/>
          <w:sz w:val="24"/>
          <w:szCs w:val="24"/>
        </w:rPr>
      </w:pPr>
      <w:bookmarkStart w:id="11" w:name="_Toc453570853"/>
      <w:r w:rsidRPr="007068B9">
        <w:rPr>
          <w:rFonts w:ascii="Times New Roman" w:eastAsia="Calibri" w:hAnsi="Times New Roman" w:cs="Times New Roman"/>
          <w:b/>
          <w:i/>
          <w:sz w:val="24"/>
          <w:szCs w:val="24"/>
        </w:rPr>
        <w:t>6. Расчетные показатели зоны инженерной инфраструктуры</w:t>
      </w:r>
      <w:bookmarkEnd w:id="11"/>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sz w:val="24"/>
          <w:szCs w:val="24"/>
          <w:lang w:eastAsia="ar-SA"/>
        </w:rPr>
        <w:t xml:space="preserve">6.1. </w:t>
      </w:r>
      <w:r w:rsidRPr="007068B9">
        <w:rPr>
          <w:rFonts w:ascii="Times New Roman" w:eastAsia="Calibri" w:hAnsi="Times New Roman" w:cs="Times New Roman"/>
          <w:i/>
          <w:iCs/>
          <w:color w:val="000000"/>
          <w:sz w:val="24"/>
          <w:szCs w:val="24"/>
          <w:lang w:eastAsia="ar-SA"/>
        </w:rPr>
        <w:t>Общие требования.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6.1.1. 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6.1.2. 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законом от 30 декабря 2004 г. N 210-ФЗ и Приказом от 6 мая 2011 г. № 204 Министерства регионального развития Российской Федерации «О разработке программ комплексного развития систем коммунальной инфраструктуры муниципальных образований». </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6.1.3. Инженерные системы следует рассчитывать исходя из соответствующих нормативов расчетной плотности населения, принятой на расчетный срок, удельного среднесуточного норматива потребления и общей площади жилой застройки, определяемой документацией.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6.2. </w:t>
      </w:r>
      <w:r w:rsidRPr="007068B9">
        <w:rPr>
          <w:rFonts w:ascii="Times New Roman" w:eastAsia="Calibri" w:hAnsi="Times New Roman" w:cs="Times New Roman"/>
          <w:i/>
          <w:iCs/>
          <w:color w:val="000000"/>
          <w:sz w:val="24"/>
          <w:szCs w:val="24"/>
          <w:lang w:eastAsia="ar-SA"/>
        </w:rPr>
        <w:t>Водоснабжение и водоотведение.</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6.2.1. 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СП 31.13330, СП 32.13330 с учетом санитарно-гигиенической надежности получения питьевой воды, экологических и ресурсосберегающих требований.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Жилая и общественная застройка населенных пунктов, включая индивидуальную отдельно</w:t>
      </w:r>
      <w:r w:rsidR="007B535F">
        <w:rPr>
          <w:rFonts w:ascii="Times New Roman" w:eastAsia="Calibri" w:hAnsi="Times New Roman" w:cs="Times New Roman"/>
          <w:iCs/>
          <w:color w:val="000000"/>
          <w:sz w:val="24"/>
          <w:szCs w:val="24"/>
          <w:lang w:eastAsia="ar-SA"/>
        </w:rPr>
        <w:t xml:space="preserve"> </w:t>
      </w:r>
      <w:r w:rsidRPr="007068B9">
        <w:rPr>
          <w:rFonts w:ascii="Times New Roman" w:eastAsia="Calibri" w:hAnsi="Times New Roman" w:cs="Times New Roman"/>
          <w:iCs/>
          <w:color w:val="000000"/>
          <w:sz w:val="24"/>
          <w:szCs w:val="24"/>
          <w:lang w:eastAsia="ar-SA"/>
        </w:rPr>
        <w:t>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6.2.2. 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w:t>
      </w:r>
      <w:r w:rsidRPr="007068B9">
        <w:rPr>
          <w:rFonts w:ascii="Times New Roman" w:eastAsia="Calibri" w:hAnsi="Times New Roman" w:cs="Times New Roman"/>
          <w:iCs/>
          <w:color w:val="000000"/>
          <w:sz w:val="24"/>
          <w:szCs w:val="24"/>
          <w:lang w:eastAsia="ar-SA"/>
        </w:rPr>
        <w:lastRenderedPageBreak/>
        <w:t>выбирается источник водоснабжения.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6.2.3. Проектирование систем канализации населенных пунктов следует производить в соответствии с требованиями  СНиП 2.04.01-85*, СНиП 2.04.03-85, СП 42.13330.2011, СанПиН 2.1.5.980-00 на основе Приказа от 6 мая 2011 г. № 204 Министерства регионального развития Российской Федерации «О разработке программ комплексного развития систем коммунальной инфраструктуры муниципальных образований».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6.2.4. 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канализации. В жилых зонах, не обеспеченных централизованной канализацией, размещение многоэтажных жилых домов не допускается.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6.2.5. Выбор системы водоотведения жилого района (общесплавная, раздельная, </w:t>
      </w:r>
      <w:proofErr w:type="spellStart"/>
      <w:r w:rsidRPr="007068B9">
        <w:rPr>
          <w:rFonts w:ascii="Times New Roman" w:eastAsia="Calibri" w:hAnsi="Times New Roman" w:cs="Times New Roman"/>
          <w:iCs/>
          <w:color w:val="000000"/>
          <w:sz w:val="24"/>
          <w:szCs w:val="24"/>
          <w:lang w:eastAsia="ar-SA"/>
        </w:rPr>
        <w:t>полураздельная</w:t>
      </w:r>
      <w:proofErr w:type="spellEnd"/>
      <w:r w:rsidRPr="007068B9">
        <w:rPr>
          <w:rFonts w:ascii="Times New Roman" w:eastAsia="Calibri" w:hAnsi="Times New Roman" w:cs="Times New Roman"/>
          <w:iCs/>
          <w:color w:val="000000"/>
          <w:sz w:val="24"/>
          <w:szCs w:val="24"/>
          <w:lang w:eastAsia="ar-SA"/>
        </w:rPr>
        <w:t>) следует осуществлять на основе технико-экономического сравнения вариантов с учетом исключения сбросов неочищенных вод в водоемы при раздельной канализации.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6.2.6. Проекты канализации населенных пунктов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дождевых вод для производственного водоснабжения и полива.</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Расчетное суточное (за год) водоотведение сточных вод следует определять как сумму среднесуточных расходов по всем видам сточных вод, в зависимости от системы водоотведения.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6.2.7. При проектировании систем канализации населенных пунктов, в том числе их отдельных структурных элементов,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Расчетные среднесуточные расходы производственных сточных вод от промышленных и сельскохозяйственных предприятий, а также неучтенные расходы допускается принимать дополнительно в размере 25% суммарного среднесуточного водоотведения населенного пункта.</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6.2.8. При определении расхода воды на производственно-технические и хозяйственно-бытовые цели промышленных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Показатели водопотребления приняты в соответствии с таблицей 6.1. </w:t>
      </w:r>
    </w:p>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Таблица 6.1.</w:t>
      </w:r>
    </w:p>
    <w:tbl>
      <w:tblPr>
        <w:tblW w:w="0" w:type="auto"/>
        <w:tblInd w:w="75" w:type="dxa"/>
        <w:tblLayout w:type="fixed"/>
        <w:tblCellMar>
          <w:left w:w="75" w:type="dxa"/>
          <w:right w:w="75" w:type="dxa"/>
        </w:tblCellMar>
        <w:tblLook w:val="0000" w:firstRow="0" w:lastRow="0" w:firstColumn="0" w:lastColumn="0" w:noHBand="0" w:noVBand="0"/>
      </w:tblPr>
      <w:tblGrid>
        <w:gridCol w:w="5153"/>
        <w:gridCol w:w="2054"/>
        <w:gridCol w:w="1243"/>
        <w:gridCol w:w="1782"/>
      </w:tblGrid>
      <w:tr w:rsidR="007068B9" w:rsidRPr="007068B9" w:rsidTr="00932C41">
        <w:tc>
          <w:tcPr>
            <w:tcW w:w="5153" w:type="dxa"/>
            <w:vMerge w:val="restart"/>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proofErr w:type="spellStart"/>
            <w:r w:rsidRPr="007068B9">
              <w:rPr>
                <w:rFonts w:ascii="Times New Roman" w:eastAsia="Times New Roman" w:hAnsi="Times New Roman" w:cs="Times New Roman"/>
                <w:b/>
                <w:color w:val="000000"/>
                <w:sz w:val="24"/>
                <w:szCs w:val="24"/>
                <w:lang w:eastAsia="ar-SA"/>
              </w:rPr>
              <w:t>Водопотребители</w:t>
            </w:r>
            <w:proofErr w:type="spellEnd"/>
          </w:p>
        </w:tc>
        <w:tc>
          <w:tcPr>
            <w:tcW w:w="2054" w:type="dxa"/>
            <w:vMerge w:val="restart"/>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ind w:left="-57" w:right="-57"/>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Измеритель</w:t>
            </w:r>
          </w:p>
        </w:tc>
        <w:tc>
          <w:tcPr>
            <w:tcW w:w="3025"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proofErr w:type="spellStart"/>
            <w:r w:rsidRPr="007068B9">
              <w:rPr>
                <w:rFonts w:ascii="Times New Roman" w:eastAsia="Times New Roman" w:hAnsi="Times New Roman" w:cs="Times New Roman"/>
                <w:b/>
                <w:color w:val="000000"/>
                <w:sz w:val="24"/>
                <w:szCs w:val="24"/>
                <w:lang w:eastAsia="ar-SA"/>
              </w:rPr>
              <w:t>Hopмы</w:t>
            </w:r>
            <w:proofErr w:type="spellEnd"/>
            <w:r w:rsidRPr="007068B9">
              <w:rPr>
                <w:rFonts w:ascii="Times New Roman" w:eastAsia="Times New Roman" w:hAnsi="Times New Roman" w:cs="Times New Roman"/>
                <w:b/>
                <w:color w:val="000000"/>
                <w:sz w:val="24"/>
                <w:szCs w:val="24"/>
                <w:lang w:eastAsia="ar-SA"/>
              </w:rPr>
              <w:t xml:space="preserve"> расхода воды (в том числе горячей), л</w:t>
            </w:r>
          </w:p>
        </w:tc>
      </w:tr>
      <w:tr w:rsidR="007068B9" w:rsidRPr="007068B9" w:rsidTr="00932C41">
        <w:tc>
          <w:tcPr>
            <w:tcW w:w="5153" w:type="dxa"/>
            <w:vMerge/>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p>
        </w:tc>
        <w:tc>
          <w:tcPr>
            <w:tcW w:w="2054" w:type="dxa"/>
            <w:vMerge/>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ind w:left="-113" w:right="-109"/>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 средние сутки</w:t>
            </w:r>
          </w:p>
        </w:tc>
        <w:tc>
          <w:tcPr>
            <w:tcW w:w="1782"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ind w:left="-106" w:right="-108"/>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 сутки наибольшего водопотребления</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Жилые дома квартирного типа:</w:t>
            </w:r>
          </w:p>
        </w:tc>
        <w:tc>
          <w:tcPr>
            <w:tcW w:w="2054" w:type="dxa"/>
            <w:tcBorders>
              <w:top w:val="single" w:sz="4" w:space="0" w:color="000000"/>
              <w:lef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водопроводом и канализацией без ванн</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95</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газоснабжением</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водопроводом, канализацией и ваннами с водонагревателями, работающими на твердом топливе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180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водопроводом, канализацией и ваннами с газовыми водонагревателями</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190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225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с быстродействующими газовыми нагревателями и многоточечным </w:t>
            </w:r>
            <w:proofErr w:type="spellStart"/>
            <w:r w:rsidRPr="007068B9">
              <w:rPr>
                <w:rFonts w:ascii="Times New Roman" w:eastAsia="Times New Roman" w:hAnsi="Times New Roman" w:cs="Times New Roman"/>
                <w:color w:val="000000"/>
                <w:sz w:val="24"/>
                <w:szCs w:val="24"/>
                <w:lang w:eastAsia="ar-SA"/>
              </w:rPr>
              <w:lastRenderedPageBreak/>
              <w:t>водоразбором</w:t>
            </w:r>
            <w:proofErr w:type="spellEnd"/>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 xml:space="preserve">с централизованным горячим водоснабжением, оборудованные умывальниками, мойками и душами </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195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230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сидячими ваннами, оборудованными душами</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230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275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ваннами длиной от 1500 до 1700 мм, оборудованными душами</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высотой свыше 12 этажей с централизованным горячим водоснабжением и повышенными требованиями к их благоустройству</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360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400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Общежития:</w:t>
            </w:r>
          </w:p>
        </w:tc>
        <w:tc>
          <w:tcPr>
            <w:tcW w:w="2054" w:type="dxa"/>
            <w:tcBorders>
              <w:top w:val="single" w:sz="4" w:space="0" w:color="000000"/>
              <w:lef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общими душевыми</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85</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душами при всех жилых комнатах</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общими кухнями и блоками душевых на этажах при жилых комнатах в каждой секции здания</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160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Гостиницы, пансионаты и мотели с общими ваннами и душами</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120</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120</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Гостиницы и пансионаты с душами во всех отдельных номерах</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230</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230</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Гостиницы с ваннами в отдельных номерах, % от общего числа номеров:</w:t>
            </w:r>
          </w:p>
        </w:tc>
        <w:tc>
          <w:tcPr>
            <w:tcW w:w="2054"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до 25</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200</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до 75</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до 100</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житель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Больницы:</w:t>
            </w:r>
          </w:p>
        </w:tc>
        <w:tc>
          <w:tcPr>
            <w:tcW w:w="2054" w:type="dxa"/>
            <w:tcBorders>
              <w:top w:val="single" w:sz="4" w:space="0" w:color="000000"/>
              <w:lef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общими ваннами и душевыми</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койка</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115</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115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санитарными узлами, приближенными к палатам</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койка</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Инфекционные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койка</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240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Санатории и дома отдыха:</w:t>
            </w:r>
          </w:p>
        </w:tc>
        <w:tc>
          <w:tcPr>
            <w:tcW w:w="2054" w:type="dxa"/>
            <w:tcBorders>
              <w:top w:val="single" w:sz="4" w:space="0" w:color="000000"/>
              <w:lef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ваннами при всех жилых комнатах</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койка</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200</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душами при всех жилых комнатах</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койка</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Поликлиники и амбулатории</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больной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13</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Дошкольные образовательные учреждения:</w:t>
            </w:r>
          </w:p>
        </w:tc>
        <w:tc>
          <w:tcPr>
            <w:tcW w:w="2054"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дневным пребыванием детей:</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454"/>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со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21,5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454"/>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со столовыми, работающими на сырье, и прачечными, оборудованными автоматическими стиральными машинами</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 круглосуточным пребыванием детей:</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454"/>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со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39</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454"/>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со столовыми, работающими на сырье, и прачечными, оборудованными автоматическими стиральными машинами</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ребенок</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93</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130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Детские лагеря (в том числе круглогодичного действия):</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со столовыми, работающими на сырье, и прачечными, оборудованными автоматическими стиральными машинами</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место</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200</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со столовыми, работающими на полуфабрикатах, и стиркой белья в централизованных прачечных</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55</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Прачечные:</w:t>
            </w:r>
          </w:p>
        </w:tc>
        <w:tc>
          <w:tcPr>
            <w:tcW w:w="2054"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Механизированные</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кг сухого белья</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75</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Немеханизированные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кг сухого белья</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Административные здания</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16</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Учебные заведения (в том числе высшие и средние специальные) с душевыми при гимнастических залах и буфетами, реализующими готовую продукцию</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left="-106" w:right="-110"/>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 учащийся </w:t>
            </w:r>
          </w:p>
          <w:p w:rsidR="007068B9" w:rsidRPr="007068B9" w:rsidRDefault="007068B9" w:rsidP="007068B9">
            <w:pPr>
              <w:suppressAutoHyphens/>
              <w:spacing w:after="0" w:line="240" w:lineRule="auto"/>
              <w:ind w:left="-106" w:right="-110"/>
              <w:jc w:val="center"/>
              <w:rPr>
                <w:rFonts w:ascii="Times New Roman" w:eastAsia="Times New Roman" w:hAnsi="Times New Roman" w:cs="Times New Roman"/>
                <w:color w:val="000000"/>
                <w:spacing w:val="-4"/>
                <w:sz w:val="24"/>
                <w:szCs w:val="24"/>
                <w:lang w:eastAsia="ar-SA"/>
              </w:rPr>
            </w:pPr>
            <w:r w:rsidRPr="007068B9">
              <w:rPr>
                <w:rFonts w:ascii="Times New Roman" w:eastAsia="Times New Roman" w:hAnsi="Times New Roman" w:cs="Times New Roman"/>
                <w:color w:val="000000"/>
                <w:sz w:val="24"/>
                <w:szCs w:val="24"/>
                <w:lang w:eastAsia="ar-SA"/>
              </w:rPr>
              <w:t xml:space="preserve">и 1 </w:t>
            </w:r>
            <w:r w:rsidRPr="007068B9">
              <w:rPr>
                <w:rFonts w:ascii="Times New Roman" w:eastAsia="Times New Roman" w:hAnsi="Times New Roman" w:cs="Times New Roman"/>
                <w:color w:val="000000"/>
                <w:spacing w:val="-4"/>
                <w:sz w:val="24"/>
                <w:szCs w:val="24"/>
                <w:lang w:eastAsia="ar-SA"/>
              </w:rPr>
              <w:t>преподаватель</w:t>
            </w:r>
          </w:p>
          <w:p w:rsidR="007068B9" w:rsidRPr="007068B9" w:rsidRDefault="007068B9" w:rsidP="007068B9">
            <w:pPr>
              <w:suppressAutoHyphens/>
              <w:spacing w:after="0" w:line="240" w:lineRule="auto"/>
              <w:ind w:left="-106" w:right="-110"/>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17,2</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Лаборатории высших и средних специальных учебных заведений</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прибор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224</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260</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Общеобразовательные школы с душевыми при гимнастических залах и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left="-106" w:right="-110"/>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 учащийся </w:t>
            </w:r>
          </w:p>
          <w:p w:rsidR="007068B9" w:rsidRPr="007068B9" w:rsidRDefault="007068B9" w:rsidP="007068B9">
            <w:pPr>
              <w:suppressAutoHyphens/>
              <w:spacing w:after="0" w:line="240" w:lineRule="auto"/>
              <w:ind w:left="-108" w:right="-108"/>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и 1 </w:t>
            </w:r>
            <w:r w:rsidRPr="007068B9">
              <w:rPr>
                <w:rFonts w:ascii="Times New Roman" w:eastAsia="Times New Roman" w:hAnsi="Times New Roman" w:cs="Times New Roman"/>
                <w:color w:val="000000"/>
                <w:spacing w:val="-4"/>
                <w:sz w:val="24"/>
                <w:szCs w:val="24"/>
                <w:lang w:eastAsia="ar-SA"/>
              </w:rPr>
              <w:t>преподаватель</w:t>
            </w:r>
            <w:r w:rsidRPr="007068B9">
              <w:rPr>
                <w:rFonts w:ascii="Times New Roman" w:eastAsia="Times New Roman" w:hAnsi="Times New Roman" w:cs="Times New Roman"/>
                <w:color w:val="000000"/>
                <w:sz w:val="24"/>
                <w:szCs w:val="24"/>
                <w:lang w:eastAsia="ar-SA"/>
              </w:rPr>
              <w:t xml:space="preserve">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11,5</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То же, с продленным днем</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то же</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14</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Профессионально-технические училища с душевыми при гимнастических залах и столовыми, работающими на полуфабрикатах</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left="-113" w:right="-113"/>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 учащийся </w:t>
            </w:r>
          </w:p>
          <w:p w:rsidR="007068B9" w:rsidRPr="007068B9" w:rsidRDefault="007068B9" w:rsidP="007068B9">
            <w:pPr>
              <w:suppressAutoHyphens/>
              <w:spacing w:after="0" w:line="240" w:lineRule="auto"/>
              <w:ind w:left="-113" w:right="-113"/>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и 1 </w:t>
            </w:r>
            <w:r w:rsidRPr="007068B9">
              <w:rPr>
                <w:rFonts w:ascii="Times New Roman" w:eastAsia="Times New Roman" w:hAnsi="Times New Roman" w:cs="Times New Roman"/>
                <w:color w:val="000000"/>
                <w:spacing w:val="-4"/>
                <w:sz w:val="24"/>
                <w:szCs w:val="24"/>
                <w:lang w:eastAsia="ar-SA"/>
              </w:rPr>
              <w:t>преподаватель</w:t>
            </w:r>
            <w:r w:rsidRPr="007068B9">
              <w:rPr>
                <w:rFonts w:ascii="Times New Roman" w:eastAsia="Times New Roman" w:hAnsi="Times New Roman" w:cs="Times New Roman"/>
                <w:color w:val="000000"/>
                <w:sz w:val="24"/>
                <w:szCs w:val="24"/>
                <w:lang w:eastAsia="ar-SA"/>
              </w:rPr>
              <w:t xml:space="preserve">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23</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Школы-интернаты с помещениями:</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учебными (с душевыми при гимнастических залах)</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113" w:right="-113"/>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 учащийся </w:t>
            </w:r>
          </w:p>
          <w:p w:rsidR="007068B9" w:rsidRPr="007068B9" w:rsidRDefault="007068B9" w:rsidP="007068B9">
            <w:pPr>
              <w:suppressAutoHyphens/>
              <w:spacing w:after="0" w:line="240" w:lineRule="auto"/>
              <w:ind w:left="-113" w:right="-113"/>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и 1 </w:t>
            </w:r>
            <w:r w:rsidRPr="007068B9">
              <w:rPr>
                <w:rFonts w:ascii="Times New Roman" w:eastAsia="Times New Roman" w:hAnsi="Times New Roman" w:cs="Times New Roman"/>
                <w:color w:val="000000"/>
                <w:spacing w:val="-4"/>
                <w:sz w:val="24"/>
                <w:szCs w:val="24"/>
                <w:lang w:eastAsia="ar-SA"/>
              </w:rPr>
              <w:t>преподаватель</w:t>
            </w:r>
            <w:r w:rsidRPr="007068B9">
              <w:rPr>
                <w:rFonts w:ascii="Times New Roman" w:eastAsia="Times New Roman" w:hAnsi="Times New Roman" w:cs="Times New Roman"/>
                <w:color w:val="000000"/>
                <w:sz w:val="24"/>
                <w:szCs w:val="24"/>
                <w:lang w:eastAsia="ar-SA"/>
              </w:rPr>
              <w:t xml:space="preserve"> в смену </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9</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Спальными</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Научно-исследовательские институты и лаборатории:</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химического профиля</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работающий</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460</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570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биологического профиля</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370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физического профиля</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естественных наук</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16</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Аптеки:</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торговый зал и подсобные помещения</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работающий</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16</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лаборатория приготовления лекарств</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работающий</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370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Предприятия общественного питания:</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приготовления пищи:</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540"/>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реализуемой в обеденном зале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условное блюдо</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540"/>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продаваемой на дом</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условное блюдо</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выпускающие полуфабрикаты:</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454"/>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Мясные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6700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454"/>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Рыбные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6400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454"/>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Овощные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4400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454"/>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Кулинарные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т</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7700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Магазины:</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Продовольственные</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 работающий в смену (20 </w:t>
            </w:r>
            <w:r w:rsidRPr="007068B9">
              <w:rPr>
                <w:rFonts w:ascii="Times New Roman" w:eastAsia="Times New Roman" w:hAnsi="Times New Roman" w:cs="Times New Roman"/>
                <w:iCs/>
                <w:color w:val="000000"/>
                <w:sz w:val="24"/>
                <w:szCs w:val="24"/>
                <w:lang w:eastAsia="ar-SA"/>
              </w:rPr>
              <w:t>кв. м</w:t>
            </w:r>
            <w:r w:rsidRPr="007068B9">
              <w:rPr>
                <w:rFonts w:ascii="Times New Roman" w:eastAsia="Times New Roman" w:hAnsi="Times New Roman" w:cs="Times New Roman"/>
                <w:color w:val="000000"/>
                <w:sz w:val="24"/>
                <w:szCs w:val="24"/>
                <w:lang w:eastAsia="ar-SA"/>
              </w:rPr>
              <w:t>торгового зала)</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250</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Промтоварные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работающий в смену</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16</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Парикмахерские</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left="-113" w:right="-113"/>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pacing w:val="-4"/>
                <w:sz w:val="24"/>
                <w:szCs w:val="24"/>
                <w:lang w:eastAsia="ar-SA"/>
              </w:rPr>
              <w:t>1 рабочее мес</w:t>
            </w:r>
            <w:r w:rsidRPr="007068B9">
              <w:rPr>
                <w:rFonts w:ascii="Times New Roman" w:eastAsia="Times New Roman" w:hAnsi="Times New Roman" w:cs="Times New Roman"/>
                <w:color w:val="000000"/>
                <w:sz w:val="24"/>
                <w:szCs w:val="24"/>
                <w:lang w:eastAsia="ar-SA"/>
              </w:rPr>
              <w:t>то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56</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Кинотеатры</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Клубы</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8,6</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Театры:</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зрителей</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место</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артистов</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Стадионы и спортзалы:</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зрителей</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место</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физкультурников (с учетом приема душа)</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спортсменов</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Плавательные бассейны:</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пополнение бассейна</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60" w:right="-84"/>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вместимости бассейна в сутки</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зрителей</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место</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спортсменов (с учетом приема душа)</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человек</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w:t>
            </w:r>
          </w:p>
        </w:tc>
      </w:tr>
      <w:tr w:rsidR="007068B9" w:rsidRPr="007068B9" w:rsidTr="00932C41">
        <w:tc>
          <w:tcPr>
            <w:tcW w:w="5153" w:type="dxa"/>
            <w:tcBorders>
              <w:top w:val="single" w:sz="4" w:space="0" w:color="000000"/>
              <w:left w:val="single" w:sz="4" w:space="0" w:color="000000"/>
            </w:tcBorders>
            <w:shd w:val="clear" w:color="auto" w:fill="auto"/>
            <w:vAlign w:val="bottom"/>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Бани:</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мытья в мыльной с тазами на скамьях и ополаскиванием в душе</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посетитель</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180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то же, с приемом оздоровительных процедур и ополаскиванием в душе:</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посетитель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290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душевая кабина</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посетитель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360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ванная кабина</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посетитель</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540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Душевые в бытовых помещениях промышленных предприятий</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left="-57" w:right="-57"/>
              <w:jc w:val="center"/>
              <w:rPr>
                <w:rFonts w:ascii="Times New Roman" w:eastAsia="Times New Roman" w:hAnsi="Times New Roman" w:cs="Times New Roman"/>
                <w:color w:val="000000"/>
                <w:spacing w:val="-2"/>
                <w:sz w:val="24"/>
                <w:szCs w:val="24"/>
                <w:lang w:eastAsia="ar-SA"/>
              </w:rPr>
            </w:pPr>
            <w:r w:rsidRPr="007068B9">
              <w:rPr>
                <w:rFonts w:ascii="Times New Roman" w:eastAsia="Times New Roman" w:hAnsi="Times New Roman" w:cs="Times New Roman"/>
                <w:color w:val="000000"/>
                <w:sz w:val="24"/>
                <w:szCs w:val="24"/>
                <w:lang w:eastAsia="ar-SA"/>
              </w:rPr>
              <w:t xml:space="preserve">1 душевая </w:t>
            </w:r>
            <w:r w:rsidRPr="007068B9">
              <w:rPr>
                <w:rFonts w:ascii="Times New Roman" w:eastAsia="Times New Roman" w:hAnsi="Times New Roman" w:cs="Times New Roman"/>
                <w:color w:val="000000"/>
                <w:spacing w:val="-2"/>
                <w:sz w:val="24"/>
                <w:szCs w:val="24"/>
                <w:lang w:eastAsia="ar-SA"/>
              </w:rPr>
              <w:t>сетка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500</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Цехи с тепловыделениями свыше 84 кДж на 1 м</w:t>
            </w:r>
            <w:r w:rsidRPr="007068B9">
              <w:rPr>
                <w:rFonts w:ascii="Times New Roman" w:eastAsia="Times New Roman" w:hAnsi="Times New Roman" w:cs="Times New Roman"/>
                <w:color w:val="000000"/>
                <w:sz w:val="24"/>
                <w:szCs w:val="24"/>
                <w:vertAlign w:val="superscript"/>
                <w:lang w:eastAsia="ar-SA"/>
              </w:rPr>
              <w:t>3</w:t>
            </w:r>
            <w:r w:rsidRPr="007068B9">
              <w:rPr>
                <w:rFonts w:ascii="Times New Roman" w:eastAsia="Times New Roman" w:hAnsi="Times New Roman" w:cs="Times New Roman"/>
                <w:color w:val="000000"/>
                <w:sz w:val="24"/>
                <w:szCs w:val="24"/>
                <w:lang w:eastAsia="ar-SA"/>
              </w:rPr>
              <w:t>/ч</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человек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45</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Остальные цехи</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человек в смену</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top w:val="single" w:sz="4" w:space="0" w:color="000000"/>
              <w:left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Расход воды на поливку:</w:t>
            </w:r>
          </w:p>
        </w:tc>
        <w:tc>
          <w:tcPr>
            <w:tcW w:w="2054"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243" w:type="dxa"/>
            <w:tcBorders>
              <w:top w:val="single" w:sz="4" w:space="0" w:color="000000"/>
              <w:lef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782" w:type="dxa"/>
            <w:tcBorders>
              <w:top w:val="single" w:sz="4" w:space="0" w:color="000000"/>
              <w:left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c>
          <w:tcPr>
            <w:tcW w:w="515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травяного покрова</w:t>
            </w:r>
          </w:p>
        </w:tc>
        <w:tc>
          <w:tcPr>
            <w:tcW w:w="2054"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кв. м</w:t>
            </w:r>
          </w:p>
        </w:tc>
        <w:tc>
          <w:tcPr>
            <w:tcW w:w="1243"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1782" w:type="dxa"/>
            <w:tcBorders>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футбольного поля</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остальных спортивных сооружений</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усовершенствованных покрытий, тротуаров, площадей, заводских проездов</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0,4-0,5</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0,4-0,5</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22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зеленых насаждений, газонов и цветников</w:t>
            </w:r>
          </w:p>
        </w:tc>
        <w:tc>
          <w:tcPr>
            <w:tcW w:w="205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i/>
                <w:iCs/>
                <w:color w:val="000000"/>
                <w:sz w:val="24"/>
                <w:szCs w:val="24"/>
                <w:lang w:eastAsia="ar-SA"/>
              </w:rPr>
            </w:pPr>
            <w:r w:rsidRPr="007068B9">
              <w:rPr>
                <w:rFonts w:ascii="Times New Roman" w:eastAsia="Times New Roman" w:hAnsi="Times New Roman" w:cs="Times New Roman"/>
                <w:i/>
                <w:iCs/>
                <w:color w:val="000000"/>
                <w:sz w:val="24"/>
                <w:szCs w:val="24"/>
                <w:lang w:eastAsia="ar-SA"/>
              </w:rPr>
              <w:t>3-6</w:t>
            </w:r>
          </w:p>
        </w:tc>
        <w:tc>
          <w:tcPr>
            <w:tcW w:w="178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3-6</w:t>
            </w:r>
          </w:p>
        </w:tc>
      </w:tr>
      <w:tr w:rsidR="007068B9" w:rsidRPr="007068B9" w:rsidTr="00932C41">
        <w:tc>
          <w:tcPr>
            <w:tcW w:w="515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Заливка поверхности катка</w:t>
            </w:r>
          </w:p>
        </w:tc>
        <w:tc>
          <w:tcPr>
            <w:tcW w:w="20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кв. м</w:t>
            </w:r>
          </w:p>
        </w:tc>
        <w:tc>
          <w:tcPr>
            <w:tcW w:w="1243"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0,5</w:t>
            </w:r>
          </w:p>
        </w:tc>
        <w:tc>
          <w:tcPr>
            <w:tcW w:w="1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0,5</w:t>
            </w:r>
          </w:p>
        </w:tc>
      </w:tr>
    </w:tbl>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4"/>
          <w:szCs w:val="24"/>
          <w:lang w:eastAsia="ar-SA"/>
        </w:rPr>
      </w:pP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Уровень обеспеченности централизованным водоотведением для общественно-деловой и многоэтажной жилой застройки принят 100%.</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6.3. </w:t>
      </w:r>
      <w:r w:rsidRPr="007068B9">
        <w:rPr>
          <w:rFonts w:ascii="Times New Roman" w:eastAsia="Calibri" w:hAnsi="Times New Roman" w:cs="Times New Roman"/>
          <w:i/>
          <w:iCs/>
          <w:color w:val="000000"/>
          <w:sz w:val="24"/>
          <w:szCs w:val="24"/>
          <w:lang w:eastAsia="ar-SA"/>
        </w:rPr>
        <w:t>Электроснабжение.</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6.3.1. При проектировании электроснабжения населенных пунктов определение электрической нагрузки на </w:t>
      </w:r>
      <w:proofErr w:type="spellStart"/>
      <w:r w:rsidRPr="007068B9">
        <w:rPr>
          <w:rFonts w:ascii="Times New Roman" w:eastAsia="Calibri" w:hAnsi="Times New Roman" w:cs="Times New Roman"/>
          <w:iCs/>
          <w:color w:val="000000"/>
          <w:sz w:val="24"/>
          <w:szCs w:val="24"/>
          <w:lang w:eastAsia="ar-SA"/>
        </w:rPr>
        <w:t>электроисточники</w:t>
      </w:r>
      <w:proofErr w:type="spellEnd"/>
      <w:r w:rsidRPr="007068B9">
        <w:rPr>
          <w:rFonts w:ascii="Times New Roman" w:eastAsia="Calibri" w:hAnsi="Times New Roman" w:cs="Times New Roman"/>
          <w:iCs/>
          <w:color w:val="000000"/>
          <w:sz w:val="24"/>
          <w:szCs w:val="24"/>
          <w:lang w:eastAsia="ar-SA"/>
        </w:rPr>
        <w:t xml:space="preserve"> следует производить в соответствии с требованиями РД 34.20.185-94 и СП 31-110-2003.</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Расход энергоносителей и потребность в мощности источников следует определять:</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w:t>
      </w:r>
      <w:r w:rsidRPr="007068B9">
        <w:rPr>
          <w:rFonts w:ascii="Times New Roman" w:eastAsia="Calibri" w:hAnsi="Times New Roman" w:cs="Times New Roman"/>
          <w:iCs/>
          <w:color w:val="000000"/>
          <w:sz w:val="24"/>
          <w:szCs w:val="24"/>
          <w:lang w:eastAsia="ar-SA"/>
        </w:rPr>
        <w:tab/>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w:t>
      </w:r>
      <w:r w:rsidRPr="007068B9">
        <w:rPr>
          <w:rFonts w:ascii="Times New Roman" w:eastAsia="Calibri" w:hAnsi="Times New Roman" w:cs="Times New Roman"/>
          <w:iCs/>
          <w:color w:val="000000"/>
          <w:sz w:val="24"/>
          <w:szCs w:val="24"/>
          <w:lang w:eastAsia="ar-SA"/>
        </w:rPr>
        <w:tab/>
        <w:t>для хозяйственно-бытовых и коммунальных нужд в соответствии с действующими отраслевыми нормами по электро-, тепло- и газоснабжению.</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6.3.2. Нормативы потребления населением электроэнергии принимаются в соответствии с таблицей 6.2.</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p>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Таблица 6.2.</w:t>
      </w:r>
    </w:p>
    <w:tbl>
      <w:tblPr>
        <w:tblW w:w="0" w:type="auto"/>
        <w:tblInd w:w="75" w:type="dxa"/>
        <w:tblLayout w:type="fixed"/>
        <w:tblCellMar>
          <w:left w:w="75" w:type="dxa"/>
          <w:right w:w="75" w:type="dxa"/>
        </w:tblCellMar>
        <w:tblLook w:val="0000" w:firstRow="0" w:lastRow="0" w:firstColumn="0" w:lastColumn="0" w:noHBand="0" w:noVBand="0"/>
      </w:tblPr>
      <w:tblGrid>
        <w:gridCol w:w="1638"/>
        <w:gridCol w:w="1504"/>
        <w:gridCol w:w="888"/>
        <w:gridCol w:w="1835"/>
        <w:gridCol w:w="1504"/>
        <w:gridCol w:w="888"/>
        <w:gridCol w:w="1943"/>
      </w:tblGrid>
      <w:tr w:rsidR="007068B9" w:rsidRPr="007068B9" w:rsidTr="00932C41">
        <w:trPr>
          <w:trHeight w:val="453"/>
        </w:trPr>
        <w:tc>
          <w:tcPr>
            <w:tcW w:w="1638" w:type="dxa"/>
            <w:vMerge w:val="restart"/>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Категория сельского поселения</w:t>
            </w:r>
          </w:p>
        </w:tc>
        <w:tc>
          <w:tcPr>
            <w:tcW w:w="8562" w:type="dxa"/>
            <w:gridSpan w:val="6"/>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Сельское поселение (район)</w:t>
            </w:r>
          </w:p>
        </w:tc>
      </w:tr>
      <w:tr w:rsidR="007068B9" w:rsidRPr="007068B9" w:rsidTr="00932C41">
        <w:trPr>
          <w:trHeight w:val="175"/>
        </w:trPr>
        <w:tc>
          <w:tcPr>
            <w:tcW w:w="1638" w:type="dxa"/>
            <w:vMerge/>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p>
        </w:tc>
        <w:tc>
          <w:tcPr>
            <w:tcW w:w="4227" w:type="dxa"/>
            <w:gridSpan w:val="3"/>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с плитами на природном газе, кВт/чел.</w:t>
            </w:r>
          </w:p>
        </w:tc>
        <w:tc>
          <w:tcPr>
            <w:tcW w:w="4335" w:type="dxa"/>
            <w:gridSpan w:val="3"/>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со стационарными электрическими плитами, кВт/чел.</w:t>
            </w:r>
          </w:p>
        </w:tc>
      </w:tr>
      <w:tr w:rsidR="007068B9" w:rsidRPr="007068B9" w:rsidTr="00932C41">
        <w:trPr>
          <w:trHeight w:val="175"/>
        </w:trPr>
        <w:tc>
          <w:tcPr>
            <w:tcW w:w="1638" w:type="dxa"/>
            <w:vMerge/>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p>
        </w:tc>
        <w:tc>
          <w:tcPr>
            <w:tcW w:w="1504" w:type="dxa"/>
            <w:vMerge w:val="restart"/>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 целом по сельскому поселению, (району)</w:t>
            </w:r>
          </w:p>
        </w:tc>
        <w:tc>
          <w:tcPr>
            <w:tcW w:w="2723" w:type="dxa"/>
            <w:gridSpan w:val="2"/>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 том числе</w:t>
            </w:r>
          </w:p>
        </w:tc>
        <w:tc>
          <w:tcPr>
            <w:tcW w:w="1504" w:type="dxa"/>
            <w:vMerge w:val="restart"/>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 целом по сельскому поселению, (району)</w:t>
            </w:r>
          </w:p>
        </w:tc>
        <w:tc>
          <w:tcPr>
            <w:tcW w:w="2831"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 том числе</w:t>
            </w:r>
          </w:p>
        </w:tc>
      </w:tr>
      <w:tr w:rsidR="007068B9" w:rsidRPr="007068B9" w:rsidTr="00932C41">
        <w:trPr>
          <w:trHeight w:val="175"/>
        </w:trPr>
        <w:tc>
          <w:tcPr>
            <w:tcW w:w="1638" w:type="dxa"/>
            <w:vMerge/>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p>
        </w:tc>
        <w:tc>
          <w:tcPr>
            <w:tcW w:w="1504" w:type="dxa"/>
            <w:vMerge/>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p>
        </w:tc>
        <w:tc>
          <w:tcPr>
            <w:tcW w:w="888"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центр</w:t>
            </w:r>
          </w:p>
        </w:tc>
        <w:tc>
          <w:tcPr>
            <w:tcW w:w="1835"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микрорайоны (кварталы) застройки</w:t>
            </w:r>
          </w:p>
        </w:tc>
        <w:tc>
          <w:tcPr>
            <w:tcW w:w="1504" w:type="dxa"/>
            <w:vMerge/>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p>
        </w:tc>
        <w:tc>
          <w:tcPr>
            <w:tcW w:w="888"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центр</w:t>
            </w:r>
          </w:p>
        </w:tc>
        <w:tc>
          <w:tcPr>
            <w:tcW w:w="1943"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микрорайоны (кварталы) застройки</w:t>
            </w:r>
          </w:p>
        </w:tc>
      </w:tr>
      <w:tr w:rsidR="007068B9" w:rsidRPr="007068B9" w:rsidTr="00932C41">
        <w:trPr>
          <w:trHeight w:val="345"/>
        </w:trPr>
        <w:tc>
          <w:tcPr>
            <w:tcW w:w="16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Малый</w:t>
            </w:r>
          </w:p>
        </w:tc>
        <w:tc>
          <w:tcPr>
            <w:tcW w:w="150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0,41</w:t>
            </w:r>
          </w:p>
        </w:tc>
        <w:tc>
          <w:tcPr>
            <w:tcW w:w="888"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0,51</w:t>
            </w:r>
          </w:p>
        </w:tc>
        <w:tc>
          <w:tcPr>
            <w:tcW w:w="1835"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0,39</w:t>
            </w:r>
          </w:p>
        </w:tc>
        <w:tc>
          <w:tcPr>
            <w:tcW w:w="150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0,5</w:t>
            </w:r>
          </w:p>
        </w:tc>
        <w:tc>
          <w:tcPr>
            <w:tcW w:w="888"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0,62</w:t>
            </w: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0,49</w:t>
            </w:r>
          </w:p>
        </w:tc>
      </w:tr>
    </w:tbl>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8"/>
          <w:lang w:eastAsia="ar-SA"/>
        </w:rPr>
      </w:pPr>
    </w:p>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8"/>
          <w:lang w:eastAsia="ar-SA"/>
        </w:rPr>
      </w:pPr>
    </w:p>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8"/>
          <w:lang w:eastAsia="ar-SA"/>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6.4. </w:t>
      </w:r>
      <w:r w:rsidRPr="007068B9">
        <w:rPr>
          <w:rFonts w:ascii="Times New Roman" w:eastAsia="Calibri" w:hAnsi="Times New Roman" w:cs="Times New Roman"/>
          <w:i/>
          <w:sz w:val="24"/>
          <w:szCs w:val="24"/>
        </w:rPr>
        <w:t>Газоснабжение.</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6.4.1. Проектирование, строительство, капитальный ремонт, расширение и техническое перевооружение сетей газораспределения и </w:t>
      </w:r>
      <w:proofErr w:type="spellStart"/>
      <w:r w:rsidRPr="007068B9">
        <w:rPr>
          <w:rFonts w:ascii="Times New Roman" w:eastAsia="Calibri" w:hAnsi="Times New Roman" w:cs="Times New Roman"/>
          <w:sz w:val="24"/>
          <w:szCs w:val="24"/>
        </w:rPr>
        <w:t>газопотребления</w:t>
      </w:r>
      <w:proofErr w:type="spellEnd"/>
      <w:r w:rsidRPr="007068B9">
        <w:rPr>
          <w:rFonts w:ascii="Times New Roman" w:eastAsia="Calibri" w:hAnsi="Times New Roman" w:cs="Times New Roman"/>
          <w:sz w:val="24"/>
          <w:szCs w:val="24"/>
        </w:rPr>
        <w:t xml:space="preserve"> должны осуществляться в соответствии со схемами газоснабжения, разработанными в составе федеральной, межрегиональных и региональных программ газификации в целях обеспечения предусматриваемого этими программами уровня газификации жилищно-коммунального хозяйства, промышленных и иных организаций.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6.4.2. Газораспределительные станции магистральных газопроводов следует размещать за пределами поселений в соответствии с требованиями СП 36.13330. Размещение магистральных газопроводов на территории населенных пунктов не допускается.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6.4.3. Для регулирования давления газа в газораспределительной сети предусматривают следующие пункты редуцирования газа: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газорегуляторные пункты (ГРП);</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газорегуляторные пункты блочные (ГРПБ) заводского изготовления в зданиях контейнерного типа;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газорегуляторные пункты шкафные (ГРПШ);</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газорегуляторные установки (ГРУ).</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ГРП размещают:</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отдельно стоящими;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пристроенными к газифицируемым производственным зданиям, котельным и общественным зданиям с помещениями производственного характера;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6.4.4. ГРПБ следует размещать отдельно стоящими. 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Допускается размещать ГРПШ ниже уровня поверхности земли, при этом такой ГРПШ следует считать отдельно стоящим. 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6.4.5. Отдельно стоящие ГРП, ГРПБ и ГРПШ в сельских поселениях должны располагаться на расстояниях от зданий и сооружений (за исключением сетей инженерно-технического обеспечения) не менее указанных в  таблице 6.3.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 территории сельских поселений в стесненных условиях разрешается уменьшение на 30 % расстояний от зданий и сооружений до ПРГ пропускной способностью до 10 000 м3/ч.</w:t>
      </w:r>
    </w:p>
    <w:p w:rsidR="007068B9" w:rsidRPr="007068B9" w:rsidRDefault="007068B9" w:rsidP="007068B9">
      <w:pPr>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6.3.</w:t>
      </w:r>
    </w:p>
    <w:tbl>
      <w:tblPr>
        <w:tblW w:w="10065" w:type="dxa"/>
        <w:tblInd w:w="108" w:type="dxa"/>
        <w:tblLayout w:type="fixed"/>
        <w:tblLook w:val="0000" w:firstRow="0" w:lastRow="0" w:firstColumn="0" w:lastColumn="0" w:noHBand="0" w:noVBand="0"/>
      </w:tblPr>
      <w:tblGrid>
        <w:gridCol w:w="2048"/>
        <w:gridCol w:w="2642"/>
        <w:gridCol w:w="2002"/>
        <w:gridCol w:w="1896"/>
        <w:gridCol w:w="1477"/>
      </w:tblGrid>
      <w:tr w:rsidR="007068B9" w:rsidRPr="007068B9" w:rsidTr="00932C41">
        <w:trPr>
          <w:trHeight w:val="258"/>
        </w:trPr>
        <w:tc>
          <w:tcPr>
            <w:tcW w:w="2048" w:type="dxa"/>
            <w:vMerge w:val="restart"/>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24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lastRenderedPageBreak/>
              <w:t>Давление газа на вводе в ГРП, ГРПБ, ГРПШ, МПа</w:t>
            </w:r>
          </w:p>
        </w:tc>
        <w:tc>
          <w:tcPr>
            <w:tcW w:w="8017" w:type="dxa"/>
            <w:gridSpan w:val="4"/>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uppressAutoHyphens/>
              <w:snapToGrid w:val="0"/>
              <w:spacing w:after="0" w:line="228"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Расстояния в свету от отдельно стоящих ГРП, ГРПБ и по горизонтали</w:t>
            </w:r>
          </w:p>
          <w:p w:rsidR="007068B9" w:rsidRPr="007068B9" w:rsidRDefault="007068B9" w:rsidP="007068B9">
            <w:pPr>
              <w:suppressAutoHyphens/>
              <w:spacing w:after="0" w:line="228"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 свету) от отдельно стоящих ГРПШ по горизонтали, м, до</w:t>
            </w:r>
          </w:p>
        </w:tc>
      </w:tr>
      <w:tr w:rsidR="007068B9" w:rsidRPr="007068B9" w:rsidTr="00932C41">
        <w:trPr>
          <w:trHeight w:val="505"/>
        </w:trPr>
        <w:tc>
          <w:tcPr>
            <w:tcW w:w="2048" w:type="dxa"/>
            <w:vMerge/>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p>
        </w:tc>
        <w:tc>
          <w:tcPr>
            <w:tcW w:w="2642"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28" w:lineRule="auto"/>
              <w:ind w:left="-57" w:right="-57"/>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зданий и сооружений, за исключением сетей</w:t>
            </w:r>
          </w:p>
          <w:p w:rsidR="007068B9" w:rsidRPr="007068B9" w:rsidRDefault="007068B9" w:rsidP="007068B9">
            <w:pPr>
              <w:suppressAutoHyphens/>
              <w:spacing w:after="0" w:line="228" w:lineRule="auto"/>
              <w:ind w:left="-57" w:right="-57"/>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инженерно-технического</w:t>
            </w:r>
          </w:p>
          <w:p w:rsidR="007068B9" w:rsidRPr="007068B9" w:rsidRDefault="007068B9" w:rsidP="007068B9">
            <w:pPr>
              <w:suppressAutoHyphens/>
              <w:spacing w:after="0" w:line="228" w:lineRule="auto"/>
              <w:ind w:left="-57" w:right="-57"/>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обеспечения</w:t>
            </w:r>
          </w:p>
        </w:tc>
        <w:tc>
          <w:tcPr>
            <w:tcW w:w="2002"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28" w:lineRule="auto"/>
              <w:ind w:left="-57" w:right="-57"/>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железнодорожных путей </w:t>
            </w:r>
          </w:p>
          <w:p w:rsidR="007068B9" w:rsidRPr="007068B9" w:rsidRDefault="007068B9" w:rsidP="007068B9">
            <w:pPr>
              <w:suppressAutoHyphens/>
              <w:spacing w:after="0" w:line="228" w:lineRule="auto"/>
              <w:ind w:left="-57" w:right="-57"/>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(до ближайшего рельса)</w:t>
            </w:r>
          </w:p>
        </w:tc>
        <w:tc>
          <w:tcPr>
            <w:tcW w:w="1896"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28" w:lineRule="auto"/>
              <w:ind w:left="-57" w:right="-57"/>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автомобильных </w:t>
            </w:r>
          </w:p>
          <w:p w:rsidR="007068B9" w:rsidRPr="007068B9" w:rsidRDefault="007068B9" w:rsidP="007068B9">
            <w:pPr>
              <w:suppressAutoHyphens/>
              <w:spacing w:after="0" w:line="228" w:lineRule="auto"/>
              <w:ind w:left="-57" w:right="-57"/>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дорог, магистральных улиц и дорог (до обочины)</w:t>
            </w:r>
          </w:p>
        </w:tc>
        <w:tc>
          <w:tcPr>
            <w:tcW w:w="1477"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uppressAutoHyphens/>
              <w:snapToGrid w:val="0"/>
              <w:spacing w:after="0" w:line="228" w:lineRule="auto"/>
              <w:ind w:left="-57" w:right="-57"/>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воздушных линий электропередачи</w:t>
            </w:r>
          </w:p>
        </w:tc>
      </w:tr>
      <w:tr w:rsidR="007068B9" w:rsidRPr="007068B9" w:rsidTr="00932C41">
        <w:trPr>
          <w:trHeight w:val="170"/>
        </w:trPr>
        <w:tc>
          <w:tcPr>
            <w:tcW w:w="204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57" w:right="-57"/>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До 0,6 включительно</w:t>
            </w:r>
          </w:p>
        </w:tc>
        <w:tc>
          <w:tcPr>
            <w:tcW w:w="264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57" w:right="-57"/>
              <w:jc w:val="center"/>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10</w:t>
            </w:r>
          </w:p>
        </w:tc>
        <w:tc>
          <w:tcPr>
            <w:tcW w:w="200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57" w:right="-57"/>
              <w:jc w:val="center"/>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10</w:t>
            </w:r>
          </w:p>
        </w:tc>
        <w:tc>
          <w:tcPr>
            <w:tcW w:w="189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57" w:right="-57"/>
              <w:jc w:val="center"/>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5</w:t>
            </w:r>
          </w:p>
        </w:tc>
        <w:tc>
          <w:tcPr>
            <w:tcW w:w="14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ind w:left="-57" w:right="-57"/>
              <w:jc w:val="center"/>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 xml:space="preserve">не менее 1,5 </w:t>
            </w:r>
          </w:p>
          <w:p w:rsidR="007068B9" w:rsidRPr="007068B9" w:rsidRDefault="007068B9" w:rsidP="007068B9">
            <w:pPr>
              <w:suppressAutoHyphens/>
              <w:spacing w:after="0" w:line="240" w:lineRule="auto"/>
              <w:ind w:left="-57" w:right="-57"/>
              <w:jc w:val="center"/>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высоты опоры</w:t>
            </w:r>
          </w:p>
        </w:tc>
      </w:tr>
      <w:tr w:rsidR="007068B9" w:rsidRPr="007068B9" w:rsidTr="00932C41">
        <w:trPr>
          <w:trHeight w:val="60"/>
        </w:trPr>
        <w:tc>
          <w:tcPr>
            <w:tcW w:w="204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ind w:left="-57" w:right="-57"/>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 xml:space="preserve">Свыше 0,6 </w:t>
            </w:r>
          </w:p>
        </w:tc>
        <w:tc>
          <w:tcPr>
            <w:tcW w:w="264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15</w:t>
            </w:r>
          </w:p>
        </w:tc>
        <w:tc>
          <w:tcPr>
            <w:tcW w:w="200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15</w:t>
            </w:r>
          </w:p>
        </w:tc>
        <w:tc>
          <w:tcPr>
            <w:tcW w:w="189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8</w:t>
            </w:r>
          </w:p>
        </w:tc>
        <w:tc>
          <w:tcPr>
            <w:tcW w:w="1477" w:type="dxa"/>
            <w:vMerge/>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Cs/>
                <w:color w:val="000000"/>
                <w:sz w:val="24"/>
                <w:szCs w:val="24"/>
                <w:lang w:eastAsia="ar-SA"/>
              </w:rPr>
            </w:pPr>
          </w:p>
        </w:tc>
      </w:tr>
      <w:tr w:rsidR="007068B9" w:rsidRPr="007068B9" w:rsidTr="00932C41">
        <w:trPr>
          <w:trHeight w:val="60"/>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28" w:lineRule="auto"/>
              <w:rPr>
                <w:rFonts w:ascii="Times New Roman" w:eastAsia="Times New Roman" w:hAnsi="Times New Roman" w:cs="Times New Roman"/>
                <w:bCs/>
                <w:iCs/>
                <w:color w:val="000000"/>
                <w:sz w:val="24"/>
                <w:szCs w:val="24"/>
                <w:lang w:eastAsia="ar-SA"/>
              </w:rPr>
            </w:pPr>
            <w:r w:rsidRPr="007068B9">
              <w:rPr>
                <w:rFonts w:ascii="Times New Roman" w:eastAsia="Times New Roman" w:hAnsi="Times New Roman" w:cs="Times New Roman"/>
                <w:bCs/>
                <w:iCs/>
                <w:color w:val="000000"/>
                <w:sz w:val="24"/>
                <w:szCs w:val="24"/>
                <w:lang w:eastAsia="ar-SA"/>
              </w:rPr>
              <w:t>Примечания:</w:t>
            </w:r>
          </w:p>
          <w:p w:rsidR="007068B9" w:rsidRPr="007068B9" w:rsidRDefault="007068B9" w:rsidP="007068B9">
            <w:pPr>
              <w:suppressAutoHyphens/>
              <w:spacing w:after="0" w:line="228" w:lineRule="auto"/>
              <w:ind w:firstLine="709"/>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7068B9" w:rsidRPr="007068B9" w:rsidRDefault="007068B9" w:rsidP="007068B9">
            <w:pPr>
              <w:suppressAutoHyphens/>
              <w:spacing w:after="0" w:line="228" w:lineRule="auto"/>
              <w:ind w:firstLine="709"/>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7068B9" w:rsidRPr="007068B9" w:rsidRDefault="007068B9" w:rsidP="007068B9">
            <w:pPr>
              <w:suppressAutoHyphens/>
              <w:spacing w:after="0" w:line="228" w:lineRule="auto"/>
              <w:ind w:firstLine="709"/>
              <w:rPr>
                <w:rFonts w:ascii="Times New Roman" w:eastAsia="Times New Roman" w:hAnsi="Times New Roman" w:cs="Times New Roman"/>
                <w:bCs/>
                <w:color w:val="000000"/>
                <w:sz w:val="24"/>
                <w:szCs w:val="24"/>
                <w:lang w:eastAsia="ar-SA"/>
              </w:rPr>
            </w:pPr>
            <w:r w:rsidRPr="007068B9">
              <w:rPr>
                <w:rFonts w:ascii="Times New Roman" w:eastAsia="Times New Roman" w:hAnsi="Times New Roman" w:cs="Times New Roman"/>
                <w:bCs/>
                <w:color w:val="000000"/>
                <w:sz w:val="24"/>
                <w:szCs w:val="24"/>
                <w:lang w:eastAsia="ar-SA"/>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rsidR="007068B9" w:rsidRPr="007068B9" w:rsidRDefault="007068B9" w:rsidP="007068B9">
            <w:pPr>
              <w:suppressAutoHyphens/>
              <w:spacing w:after="0" w:line="228"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w:t>
            </w:r>
            <w:r w:rsidRPr="007068B9">
              <w:rPr>
                <w:rFonts w:ascii="Times New Roman" w:eastAsia="Times New Roman" w:hAnsi="Times New Roman" w:cs="Times New Roman"/>
                <w:bCs/>
                <w:color w:val="000000"/>
                <w:sz w:val="24"/>
                <w:szCs w:val="24"/>
                <w:lang w:eastAsia="ar-SA"/>
              </w:rPr>
              <w:t>выносных технических устройств, входящих в состав ГРП, ГРПБ и ГРПШи размещаемых в пределах их ограждений</w:t>
            </w:r>
            <w:r w:rsidRPr="007068B9">
              <w:rPr>
                <w:rFonts w:ascii="Times New Roman" w:eastAsia="Times New Roman" w:hAnsi="Times New Roman" w:cs="Times New Roman"/>
                <w:color w:val="000000"/>
                <w:sz w:val="24"/>
                <w:szCs w:val="24"/>
                <w:lang w:eastAsia="ar-SA"/>
              </w:rPr>
              <w:t>, следует принимать в соответствии с СП 42.13330.2011 и СП 18.13330.2011, а от подземных газопроводов – в соответствии с приложением В СП 62.13330.2011.</w:t>
            </w:r>
          </w:p>
          <w:p w:rsidR="007068B9" w:rsidRPr="007068B9" w:rsidRDefault="007068B9" w:rsidP="007068B9">
            <w:pPr>
              <w:suppressAutoHyphens/>
              <w:spacing w:after="0" w:line="228"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5. Расстояния от надземных газопроводов до ГРП, ГРПБ, ГРПШ и их ограждений при наличии </w:t>
            </w:r>
            <w:r w:rsidRPr="007068B9">
              <w:rPr>
                <w:rFonts w:ascii="Times New Roman" w:eastAsia="Times New Roman" w:hAnsi="Times New Roman" w:cs="Times New Roman"/>
                <w:bCs/>
                <w:color w:val="000000"/>
                <w:sz w:val="24"/>
                <w:szCs w:val="24"/>
                <w:lang w:eastAsia="ar-SA"/>
              </w:rPr>
              <w:t>выносных технических устройств, входящих в состав ГРП, ГРПБ и ГРПШи размещаемых в пределах их ограждений</w:t>
            </w:r>
            <w:r w:rsidRPr="007068B9">
              <w:rPr>
                <w:rFonts w:ascii="Times New Roman" w:eastAsia="Times New Roman" w:hAnsi="Times New Roman" w:cs="Times New Roman"/>
                <w:color w:val="000000"/>
                <w:sz w:val="24"/>
                <w:szCs w:val="24"/>
                <w:lang w:eastAsia="ar-SA"/>
              </w:rPr>
              <w:t>,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2 м.</w:t>
            </w:r>
          </w:p>
          <w:p w:rsidR="007068B9" w:rsidRPr="007068B9" w:rsidRDefault="007068B9" w:rsidP="007068B9">
            <w:pPr>
              <w:suppressAutoHyphens/>
              <w:spacing w:after="0" w:line="228"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6. Прокладка сетей инженерно-технического обеспечения, в том числе газопроводов, не относящихся к </w:t>
            </w:r>
            <w:r w:rsidRPr="007068B9">
              <w:rPr>
                <w:rFonts w:ascii="Times New Roman" w:eastAsia="Times New Roman" w:hAnsi="Times New Roman" w:cs="Times New Roman"/>
                <w:bCs/>
                <w:color w:val="000000"/>
                <w:sz w:val="24"/>
                <w:szCs w:val="24"/>
                <w:lang w:eastAsia="ar-SA"/>
              </w:rPr>
              <w:t>ГРП, ГРПБ и ГРПШ</w:t>
            </w:r>
            <w:r w:rsidRPr="007068B9">
              <w:rPr>
                <w:rFonts w:ascii="Times New Roman" w:eastAsia="Times New Roman" w:hAnsi="Times New Roman" w:cs="Times New Roman"/>
                <w:color w:val="000000"/>
                <w:sz w:val="24"/>
                <w:szCs w:val="24"/>
                <w:lang w:eastAsia="ar-SA"/>
              </w:rPr>
              <w:t>, в пределах ограждений не допускается.</w:t>
            </w:r>
          </w:p>
          <w:p w:rsidR="007068B9" w:rsidRPr="007068B9" w:rsidRDefault="007068B9" w:rsidP="007068B9">
            <w:pPr>
              <w:suppressAutoHyphens/>
              <w:spacing w:after="0" w:line="228"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 Следует предусматривать подъезды к ГРП и ГРПБ автотранспорта.</w:t>
            </w:r>
          </w:p>
          <w:p w:rsidR="007068B9" w:rsidRPr="007068B9" w:rsidRDefault="007068B9" w:rsidP="007068B9">
            <w:pPr>
              <w:suppressAutoHyphens/>
              <w:spacing w:after="0" w:line="228"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8. Расстояния от наружных стен ГРП, ГРПБ, ГРПШ или их ограждений при наличии </w:t>
            </w:r>
            <w:r w:rsidRPr="007068B9">
              <w:rPr>
                <w:rFonts w:ascii="Times New Roman" w:eastAsia="Times New Roman" w:hAnsi="Times New Roman" w:cs="Times New Roman"/>
                <w:bCs/>
                <w:color w:val="000000"/>
                <w:sz w:val="24"/>
                <w:szCs w:val="24"/>
                <w:lang w:eastAsia="ar-SA"/>
              </w:rPr>
              <w:t>выносных технических устройств, входящих в состав ГРП, ГРПБ и ГРПШи размещаемых в пределах их ограждений</w:t>
            </w:r>
            <w:r w:rsidRPr="007068B9">
              <w:rPr>
                <w:rFonts w:ascii="Times New Roman" w:eastAsia="Times New Roman" w:hAnsi="Times New Roman" w:cs="Times New Roman"/>
                <w:color w:val="000000"/>
                <w:sz w:val="24"/>
                <w:szCs w:val="24"/>
                <w:lang w:eastAsia="ar-SA"/>
              </w:rPr>
              <w:t>, до стволов деревьев с диаметром кроны не более 5 м следует принимать не менее 4 м.</w:t>
            </w:r>
          </w:p>
          <w:p w:rsidR="007068B9" w:rsidRPr="007068B9" w:rsidRDefault="007068B9" w:rsidP="007068B9">
            <w:pPr>
              <w:suppressAutoHyphens/>
              <w:spacing w:after="0" w:line="240" w:lineRule="auto"/>
              <w:jc w:val="center"/>
              <w:rPr>
                <w:rFonts w:ascii="Times New Roman" w:eastAsia="Times New Roman" w:hAnsi="Times New Roman" w:cs="Times New Roman"/>
                <w:bCs/>
                <w:color w:val="000000"/>
                <w:sz w:val="24"/>
                <w:szCs w:val="24"/>
                <w:lang w:eastAsia="ar-SA"/>
              </w:rPr>
            </w:pPr>
          </w:p>
        </w:tc>
      </w:tr>
    </w:tbl>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6.4.6. Укрупненные показатели потребления электроэнергии и газа приведены в таблице 6.4.</w:t>
      </w:r>
    </w:p>
    <w:p w:rsidR="007068B9" w:rsidRPr="007068B9" w:rsidRDefault="007068B9" w:rsidP="007068B9">
      <w:pPr>
        <w:autoSpaceDE w:val="0"/>
        <w:autoSpaceDN w:val="0"/>
        <w:adjustRightInd w:val="0"/>
        <w:spacing w:after="0" w:line="240" w:lineRule="auto"/>
        <w:jc w:val="both"/>
        <w:rPr>
          <w:rFonts w:ascii="Times New Roman" w:eastAsia="Calibri" w:hAnsi="Times New Roman" w:cs="Times New Roman"/>
          <w:sz w:val="24"/>
          <w:szCs w:val="24"/>
        </w:rPr>
      </w:pPr>
    </w:p>
    <w:p w:rsidR="007068B9" w:rsidRPr="007068B9" w:rsidRDefault="007068B9" w:rsidP="007068B9">
      <w:pPr>
        <w:autoSpaceDE w:val="0"/>
        <w:autoSpaceDN w:val="0"/>
        <w:adjustRightInd w:val="0"/>
        <w:spacing w:after="0" w:line="240" w:lineRule="auto"/>
        <w:ind w:firstLine="709"/>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6.4.</w:t>
      </w:r>
    </w:p>
    <w:tbl>
      <w:tblPr>
        <w:tblW w:w="0" w:type="auto"/>
        <w:jc w:val="center"/>
        <w:tblLayout w:type="fixed"/>
        <w:tblLook w:val="0000" w:firstRow="0" w:lastRow="0" w:firstColumn="0" w:lastColumn="0" w:noHBand="0" w:noVBand="0"/>
      </w:tblPr>
      <w:tblGrid>
        <w:gridCol w:w="5432"/>
        <w:gridCol w:w="2127"/>
        <w:gridCol w:w="2134"/>
      </w:tblGrid>
      <w:tr w:rsidR="007068B9" w:rsidRPr="007068B9" w:rsidTr="00932C41">
        <w:trPr>
          <w:trHeight w:val="619"/>
          <w:jc w:val="center"/>
        </w:trPr>
        <w:tc>
          <w:tcPr>
            <w:tcW w:w="5432"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Наименование норматива,</w:t>
            </w:r>
          </w:p>
          <w:p w:rsidR="007068B9" w:rsidRPr="007068B9" w:rsidRDefault="007068B9" w:rsidP="007068B9">
            <w:pPr>
              <w:suppressAutoHyphens/>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потребители ресурса</w:t>
            </w:r>
          </w:p>
        </w:tc>
        <w:tc>
          <w:tcPr>
            <w:tcW w:w="2127"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Единица измерения</w:t>
            </w:r>
          </w:p>
        </w:tc>
        <w:tc>
          <w:tcPr>
            <w:tcW w:w="213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Величина</w:t>
            </w:r>
          </w:p>
        </w:tc>
      </w:tr>
      <w:tr w:rsidR="007068B9" w:rsidRPr="007068B9" w:rsidTr="00932C41">
        <w:trPr>
          <w:trHeight w:val="2257"/>
          <w:jc w:val="center"/>
        </w:trPr>
        <w:tc>
          <w:tcPr>
            <w:tcW w:w="543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60" w:line="240" w:lineRule="auto"/>
              <w:ind w:left="720"/>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Нормативы потребления газа населением при отсутствии приборов учета газа:</w:t>
            </w:r>
          </w:p>
          <w:p w:rsidR="007068B9" w:rsidRPr="007068B9" w:rsidRDefault="007068B9" w:rsidP="007068B9">
            <w:pPr>
              <w:suppressAutoHyphens/>
              <w:snapToGrid w:val="0"/>
              <w:spacing w:after="60" w:line="240" w:lineRule="auto"/>
              <w:ind w:left="720"/>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napToGrid w:val="0"/>
              <w:spacing w:after="60" w:line="240" w:lineRule="auto"/>
              <w:ind w:left="720"/>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 месяц</w:t>
            </w:r>
          </w:p>
          <w:p w:rsidR="007068B9" w:rsidRPr="007068B9" w:rsidRDefault="007068B9" w:rsidP="007068B9">
            <w:pPr>
              <w:suppressAutoHyphens/>
              <w:snapToGrid w:val="0"/>
              <w:spacing w:after="60" w:line="240" w:lineRule="auto"/>
              <w:ind w:left="720"/>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napToGrid w:val="0"/>
              <w:spacing w:after="60" w:line="240" w:lineRule="auto"/>
              <w:ind w:left="720"/>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 год</w:t>
            </w:r>
          </w:p>
        </w:tc>
        <w:tc>
          <w:tcPr>
            <w:tcW w:w="2127"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w:t>
            </w:r>
            <w:r w:rsidRPr="007068B9">
              <w:rPr>
                <w:rFonts w:ascii="Times New Roman" w:eastAsia="Times New Roman" w:hAnsi="Times New Roman" w:cs="Times New Roman"/>
                <w:color w:val="000000"/>
                <w:sz w:val="24"/>
                <w:szCs w:val="24"/>
                <w:vertAlign w:val="superscript"/>
                <w:lang w:eastAsia="ar-SA"/>
              </w:rPr>
              <w:t>3</w:t>
            </w:r>
            <w:r w:rsidRPr="007068B9">
              <w:rPr>
                <w:rFonts w:ascii="Times New Roman" w:eastAsia="Times New Roman" w:hAnsi="Times New Roman" w:cs="Times New Roman"/>
                <w:color w:val="000000"/>
                <w:sz w:val="24"/>
                <w:szCs w:val="24"/>
                <w:lang w:eastAsia="ar-SA"/>
              </w:rPr>
              <w:t>/</w:t>
            </w:r>
            <w:proofErr w:type="spellStart"/>
            <w:r w:rsidRPr="007068B9">
              <w:rPr>
                <w:rFonts w:ascii="Times New Roman" w:eastAsia="Times New Roman" w:hAnsi="Times New Roman" w:cs="Times New Roman"/>
                <w:color w:val="000000"/>
                <w:sz w:val="24"/>
                <w:szCs w:val="24"/>
                <w:lang w:eastAsia="ar-SA"/>
              </w:rPr>
              <w:t>мес</w:t>
            </w:r>
            <w:proofErr w:type="spellEnd"/>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на 1 чел.</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w:t>
            </w:r>
            <w:r w:rsidRPr="007068B9">
              <w:rPr>
                <w:rFonts w:ascii="Times New Roman" w:eastAsia="Times New Roman" w:hAnsi="Times New Roman" w:cs="Times New Roman"/>
                <w:color w:val="000000"/>
                <w:sz w:val="24"/>
                <w:szCs w:val="24"/>
                <w:vertAlign w:val="superscript"/>
                <w:lang w:eastAsia="ar-SA"/>
              </w:rPr>
              <w:t>3</w:t>
            </w:r>
            <w:r w:rsidRPr="007068B9">
              <w:rPr>
                <w:rFonts w:ascii="Times New Roman" w:eastAsia="Times New Roman" w:hAnsi="Times New Roman" w:cs="Times New Roman"/>
                <w:color w:val="000000"/>
                <w:sz w:val="24"/>
                <w:szCs w:val="24"/>
                <w:lang w:eastAsia="ar-SA"/>
              </w:rPr>
              <w:t>/год</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на 1 чел.</w:t>
            </w: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12,28</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147,36</w:t>
            </w:r>
          </w:p>
        </w:tc>
      </w:tr>
    </w:tbl>
    <w:p w:rsidR="007068B9" w:rsidRPr="007068B9" w:rsidRDefault="007068B9" w:rsidP="007068B9">
      <w:pPr>
        <w:autoSpaceDE w:val="0"/>
        <w:autoSpaceDN w:val="0"/>
        <w:adjustRightInd w:val="0"/>
        <w:spacing w:after="0" w:line="240" w:lineRule="auto"/>
        <w:ind w:firstLine="709"/>
        <w:jc w:val="right"/>
        <w:rPr>
          <w:rFonts w:ascii="Times New Roman" w:eastAsia="Calibri" w:hAnsi="Times New Roman" w:cs="Times New Roman"/>
          <w:sz w:val="28"/>
          <w:szCs w:val="28"/>
        </w:rPr>
      </w:pP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6.5. </w:t>
      </w:r>
      <w:r w:rsidRPr="007068B9">
        <w:rPr>
          <w:rFonts w:ascii="Times New Roman" w:eastAsia="Calibri" w:hAnsi="Times New Roman" w:cs="Times New Roman"/>
          <w:i/>
          <w:sz w:val="24"/>
          <w:szCs w:val="24"/>
        </w:rPr>
        <w:t>Теплоснабжение</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 xml:space="preserve">6.5.1. Решения по проектированию и перспективному развитию сетей теплоснабжения следует осуществлять на основании следующих документов: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СП 42.13330.2011 «Градостроительство. Планировка и застройка городских и сельских поселений. Актуализированная редакция СНиП 2.07.01-89*»;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СНиП 11-04-2003 «Инструкция о порядке разработки, согласования, экспертизы и утверждения градостроительной документации»;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СП 131.13330.2012 «Строительная климатология» (актуализированная версия)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СанПиН 2.2.1/2.1.1.1200-03 «Санитарно-защитные зоны и санитарная классификация предприятий, сооружений и иных объектов» (новая редакция);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СП 36.13330.2012 «Магистральные трубопроводы»;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СН 452-73 «Нормы отвода земель для магистральных трубопроводов»;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СП 60.13330.2012 «Отопление, вентиляция и кондиционирование»;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СП 124.13330.2012 «Тепловые сети»;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СП 89.13330.2012 «Котельные установки»;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СП 41-101-95 «Проектирование тепловых пунктов»;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-МДК 4-05.2004  «Методика определения потребности в топливе, электроэнергии и воде при производстве и передаче тепловой энергии и теплоносителей в системе коммунального теплоснабжения».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6.5.2. Расчетные показатели минимального уровня обеспеченности объектами теплоснабжения местного значения сельского поселения принимаются в соответствии с таблицей 6.5.</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068B9" w:rsidRPr="007068B9" w:rsidRDefault="007068B9" w:rsidP="007068B9">
      <w:pPr>
        <w:autoSpaceDE w:val="0"/>
        <w:autoSpaceDN w:val="0"/>
        <w:adjustRightInd w:val="0"/>
        <w:spacing w:after="0" w:line="240" w:lineRule="auto"/>
        <w:ind w:firstLine="709"/>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6.5.</w:t>
      </w:r>
    </w:p>
    <w:tbl>
      <w:tblPr>
        <w:tblW w:w="10164" w:type="dxa"/>
        <w:tblInd w:w="108" w:type="dxa"/>
        <w:tblLayout w:type="fixed"/>
        <w:tblLook w:val="0000" w:firstRow="0" w:lastRow="0" w:firstColumn="0" w:lastColumn="0" w:noHBand="0" w:noVBand="0"/>
      </w:tblPr>
      <w:tblGrid>
        <w:gridCol w:w="1759"/>
        <w:gridCol w:w="3867"/>
        <w:gridCol w:w="2268"/>
        <w:gridCol w:w="2270"/>
      </w:tblGrid>
      <w:tr w:rsidR="007068B9" w:rsidRPr="007068B9" w:rsidTr="00932C41">
        <w:trPr>
          <w:tblHeader/>
        </w:trPr>
        <w:tc>
          <w:tcPr>
            <w:tcW w:w="1759"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Calibri" w:hAnsi="Times New Roman" w:cs="Times New Roman"/>
                <w:b/>
                <w:color w:val="000000"/>
                <w:sz w:val="24"/>
                <w:szCs w:val="24"/>
                <w:lang w:eastAsia="ar-SA"/>
              </w:rPr>
            </w:pPr>
            <w:r w:rsidRPr="007068B9">
              <w:rPr>
                <w:rFonts w:ascii="Times New Roman" w:eastAsia="Calibri" w:hAnsi="Times New Roman" w:cs="Times New Roman"/>
                <w:b/>
                <w:color w:val="000000"/>
                <w:sz w:val="24"/>
                <w:szCs w:val="24"/>
                <w:lang w:eastAsia="ar-SA"/>
              </w:rPr>
              <w:t xml:space="preserve">Наименование вида ОМЗ </w:t>
            </w:r>
          </w:p>
        </w:tc>
        <w:tc>
          <w:tcPr>
            <w:tcW w:w="3867"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Calibri" w:hAnsi="Times New Roman" w:cs="Times New Roman"/>
                <w:b/>
                <w:color w:val="000000"/>
                <w:sz w:val="24"/>
                <w:szCs w:val="24"/>
                <w:lang w:eastAsia="ar-SA"/>
              </w:rPr>
            </w:pPr>
            <w:r w:rsidRPr="007068B9">
              <w:rPr>
                <w:rFonts w:ascii="Times New Roman" w:eastAsia="Calibri" w:hAnsi="Times New Roman" w:cs="Times New Roman"/>
                <w:b/>
                <w:color w:val="000000"/>
                <w:sz w:val="24"/>
                <w:szCs w:val="24"/>
                <w:lang w:eastAsia="ar-SA"/>
              </w:rPr>
              <w:t>Наименование расчетного показателя ОМЗ,</w:t>
            </w:r>
          </w:p>
          <w:p w:rsidR="007068B9" w:rsidRPr="007068B9" w:rsidRDefault="007068B9" w:rsidP="007068B9">
            <w:pPr>
              <w:suppressAutoHyphens/>
              <w:spacing w:after="0" w:line="240" w:lineRule="auto"/>
              <w:jc w:val="center"/>
              <w:rPr>
                <w:rFonts w:ascii="Times New Roman" w:eastAsia="Calibri" w:hAnsi="Times New Roman" w:cs="Times New Roman"/>
                <w:b/>
                <w:color w:val="000000"/>
                <w:sz w:val="24"/>
                <w:szCs w:val="24"/>
                <w:lang w:eastAsia="ar-SA"/>
              </w:rPr>
            </w:pPr>
            <w:r w:rsidRPr="007068B9">
              <w:rPr>
                <w:rFonts w:ascii="Times New Roman" w:eastAsia="Calibri" w:hAnsi="Times New Roman" w:cs="Times New Roman"/>
                <w:b/>
                <w:color w:val="000000"/>
                <w:sz w:val="24"/>
                <w:szCs w:val="24"/>
                <w:lang w:eastAsia="ar-SA"/>
              </w:rPr>
              <w:t>единица измерения</w:t>
            </w:r>
          </w:p>
        </w:tc>
        <w:tc>
          <w:tcPr>
            <w:tcW w:w="4538"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Calibri" w:hAnsi="Times New Roman" w:cs="JournalRub"/>
                <w:b/>
                <w:color w:val="000000"/>
                <w:sz w:val="24"/>
                <w:szCs w:val="24"/>
                <w:lang w:eastAsia="ar-SA"/>
              </w:rPr>
            </w:pPr>
            <w:r w:rsidRPr="007068B9">
              <w:rPr>
                <w:rFonts w:ascii="Times New Roman" w:eastAsia="Calibri" w:hAnsi="Times New Roman" w:cs="JournalRub"/>
                <w:b/>
                <w:color w:val="000000"/>
                <w:sz w:val="24"/>
                <w:szCs w:val="24"/>
                <w:lang w:eastAsia="ar-SA"/>
              </w:rPr>
              <w:t xml:space="preserve">Предельное значение расчетного показателя минимально допустимого уровня обеспеченности ОМЗ </w:t>
            </w:r>
          </w:p>
        </w:tc>
      </w:tr>
      <w:tr w:rsidR="007068B9" w:rsidRPr="007068B9" w:rsidTr="00932C41">
        <w:trPr>
          <w:cantSplit/>
          <w:trHeight w:val="46"/>
        </w:trPr>
        <w:tc>
          <w:tcPr>
            <w:tcW w:w="1759" w:type="dxa"/>
            <w:vMerge w:val="restart"/>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Котельные.</w:t>
            </w:r>
          </w:p>
          <w:p w:rsidR="007068B9" w:rsidRPr="007068B9" w:rsidRDefault="007068B9" w:rsidP="007068B9">
            <w:pPr>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Центральные тепловые пункты.</w:t>
            </w:r>
          </w:p>
          <w:p w:rsidR="007068B9" w:rsidRPr="007068B9" w:rsidRDefault="007068B9" w:rsidP="007068B9">
            <w:pPr>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Тепловые перекачивающие насосные станции.</w:t>
            </w:r>
          </w:p>
          <w:p w:rsidR="007068B9" w:rsidRPr="007068B9" w:rsidRDefault="007068B9" w:rsidP="007068B9">
            <w:pPr>
              <w:spacing w:after="0" w:line="240" w:lineRule="auto"/>
              <w:jc w:val="both"/>
              <w:rPr>
                <w:rFonts w:ascii="Times New Roman" w:eastAsia="Times New Roman" w:hAnsi="Times New Roman" w:cs="Times New Roman"/>
                <w:color w:val="000000"/>
                <w:sz w:val="24"/>
                <w:szCs w:val="24"/>
                <w:lang w:eastAsia="ar-SA"/>
              </w:rPr>
            </w:pPr>
          </w:p>
        </w:tc>
        <w:tc>
          <w:tcPr>
            <w:tcW w:w="3867"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Уровень обеспеченности централизованным теплоснабжением в пределах радиусов эффективного теплоснабжения источников тепла, %</w:t>
            </w:r>
          </w:p>
        </w:tc>
        <w:tc>
          <w:tcPr>
            <w:tcW w:w="4538" w:type="dxa"/>
            <w:gridSpan w:val="2"/>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w:t>
            </w:r>
          </w:p>
        </w:tc>
      </w:tr>
      <w:tr w:rsidR="007068B9" w:rsidRPr="007068B9" w:rsidTr="00932C41">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jc w:val="both"/>
              <w:rPr>
                <w:rFonts w:ascii="Times New Roman" w:eastAsia="Times New Roman" w:hAnsi="Times New Roman" w:cs="Times New Roman"/>
                <w:color w:val="000000"/>
                <w:sz w:val="24"/>
                <w:szCs w:val="24"/>
                <w:lang w:eastAsia="ar-SA"/>
              </w:rPr>
            </w:pPr>
          </w:p>
        </w:tc>
        <w:tc>
          <w:tcPr>
            <w:tcW w:w="3867" w:type="dxa"/>
            <w:vMerge w:val="restart"/>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Размер земельного участка для отдельно стоящих котельных в зависимости от </w:t>
            </w:r>
            <w:proofErr w:type="spellStart"/>
            <w:r w:rsidRPr="007068B9">
              <w:rPr>
                <w:rFonts w:ascii="Times New Roman" w:eastAsia="Times New Roman" w:hAnsi="Times New Roman" w:cs="Times New Roman"/>
                <w:color w:val="000000"/>
                <w:sz w:val="24"/>
                <w:szCs w:val="24"/>
                <w:lang w:eastAsia="ar-SA"/>
              </w:rPr>
              <w:t>теплопроизводительности</w:t>
            </w:r>
            <w:proofErr w:type="spellEnd"/>
            <w:r w:rsidRPr="007068B9">
              <w:rPr>
                <w:rFonts w:ascii="Times New Roman" w:eastAsia="Times New Roman" w:hAnsi="Times New Roman" w:cs="Times New Roman"/>
                <w:color w:val="000000"/>
                <w:sz w:val="24"/>
                <w:szCs w:val="24"/>
                <w:lang w:eastAsia="ar-SA"/>
              </w:rPr>
              <w:t>, га</w:t>
            </w:r>
          </w:p>
        </w:tc>
        <w:tc>
          <w:tcPr>
            <w:tcW w:w="22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roofErr w:type="spellStart"/>
            <w:r w:rsidRPr="007068B9">
              <w:rPr>
                <w:rFonts w:ascii="Times New Roman" w:eastAsia="Times New Roman" w:hAnsi="Times New Roman" w:cs="Times New Roman"/>
                <w:color w:val="000000"/>
                <w:sz w:val="24"/>
                <w:szCs w:val="24"/>
                <w:lang w:eastAsia="ar-SA"/>
              </w:rPr>
              <w:t>Теплопроизводительность</w:t>
            </w:r>
            <w:proofErr w:type="spellEnd"/>
            <w:r w:rsidRPr="007068B9">
              <w:rPr>
                <w:rFonts w:ascii="Times New Roman" w:eastAsia="Times New Roman" w:hAnsi="Times New Roman" w:cs="Times New Roman"/>
                <w:color w:val="000000"/>
                <w:sz w:val="24"/>
                <w:szCs w:val="24"/>
                <w:lang w:eastAsia="ar-SA"/>
              </w:rPr>
              <w:t xml:space="preserve"> отдельно стоящих котельных, Гкал/ч</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Размер земельного участка, га</w:t>
            </w:r>
          </w:p>
        </w:tc>
      </w:tr>
      <w:tr w:rsidR="007068B9" w:rsidRPr="007068B9" w:rsidTr="00932C41">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jc w:val="both"/>
              <w:rPr>
                <w:rFonts w:ascii="Times New Roman" w:eastAsia="Times New Roman" w:hAnsi="Times New Roman" w:cs="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rPr>
                <w:rFonts w:ascii="Times New Roman" w:eastAsia="Times New Roman" w:hAnsi="Times New Roman" w:cs="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до 5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0,7</w:t>
            </w:r>
          </w:p>
        </w:tc>
      </w:tr>
      <w:tr w:rsidR="007068B9" w:rsidRPr="007068B9" w:rsidTr="00932C41">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jc w:val="both"/>
              <w:rPr>
                <w:rFonts w:ascii="Times New Roman" w:eastAsia="Times New Roman" w:hAnsi="Times New Roman" w:cs="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rPr>
                <w:rFonts w:ascii="Times New Roman" w:eastAsia="Times New Roman" w:hAnsi="Times New Roman" w:cs="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свыше 5 до 10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r>
      <w:tr w:rsidR="007068B9" w:rsidRPr="007068B9" w:rsidTr="00932C41">
        <w:trPr>
          <w:cantSplit/>
          <w:trHeight w:val="231"/>
        </w:trPr>
        <w:tc>
          <w:tcPr>
            <w:tcW w:w="1759"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jc w:val="both"/>
              <w:rPr>
                <w:rFonts w:ascii="Times New Roman" w:eastAsia="Times New Roman" w:hAnsi="Times New Roman" w:cs="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rPr>
                <w:rFonts w:ascii="Times New Roman" w:eastAsia="Times New Roman" w:hAnsi="Times New Roman" w:cs="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свыше 10 до 50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rPr>
          <w:cantSplit/>
          <w:trHeight w:val="95"/>
        </w:trPr>
        <w:tc>
          <w:tcPr>
            <w:tcW w:w="1759"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jc w:val="both"/>
              <w:rPr>
                <w:rFonts w:ascii="Times New Roman" w:eastAsia="Times New Roman" w:hAnsi="Times New Roman" w:cs="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rPr>
                <w:rFonts w:ascii="Times New Roman" w:eastAsia="Times New Roman" w:hAnsi="Times New Roman" w:cs="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свыше 50 до 100 </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w:t>
            </w:r>
          </w:p>
        </w:tc>
      </w:tr>
      <w:tr w:rsidR="007068B9" w:rsidRPr="007068B9" w:rsidTr="00932C41">
        <w:trPr>
          <w:cantSplit/>
          <w:trHeight w:val="95"/>
        </w:trPr>
        <w:tc>
          <w:tcPr>
            <w:tcW w:w="1759"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jc w:val="both"/>
              <w:rPr>
                <w:rFonts w:ascii="Times New Roman" w:eastAsia="Times New Roman" w:hAnsi="Times New Roman" w:cs="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rPr>
                <w:rFonts w:ascii="Times New Roman" w:eastAsia="Times New Roman" w:hAnsi="Times New Roman" w:cs="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свыше 100 до 200</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w:t>
            </w:r>
          </w:p>
        </w:tc>
      </w:tr>
      <w:tr w:rsidR="007068B9" w:rsidRPr="007068B9" w:rsidTr="00932C41">
        <w:trPr>
          <w:cantSplit/>
          <w:trHeight w:val="232"/>
        </w:trPr>
        <w:tc>
          <w:tcPr>
            <w:tcW w:w="1759"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jc w:val="both"/>
              <w:rPr>
                <w:rFonts w:ascii="Times New Roman" w:eastAsia="Times New Roman" w:hAnsi="Times New Roman" w:cs="Times New Roman"/>
                <w:color w:val="000000"/>
                <w:sz w:val="24"/>
                <w:szCs w:val="20"/>
                <w:lang w:eastAsia="ar-SA"/>
              </w:rPr>
            </w:pPr>
          </w:p>
        </w:tc>
        <w:tc>
          <w:tcPr>
            <w:tcW w:w="3867"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napToGrid w:val="0"/>
              <w:spacing w:after="0" w:line="240" w:lineRule="auto"/>
              <w:rPr>
                <w:rFonts w:ascii="Times New Roman" w:eastAsia="Times New Roman" w:hAnsi="Times New Roman" w:cs="Times New Roman"/>
                <w:color w:val="000000"/>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свыше 200 до 400</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3,5</w:t>
            </w:r>
          </w:p>
        </w:tc>
      </w:tr>
    </w:tbl>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6.6 </w:t>
      </w:r>
      <w:r w:rsidRPr="007068B9">
        <w:rPr>
          <w:rFonts w:ascii="Times New Roman" w:eastAsia="Calibri" w:hAnsi="Times New Roman" w:cs="Times New Roman"/>
          <w:i/>
          <w:sz w:val="24"/>
          <w:szCs w:val="24"/>
        </w:rPr>
        <w:t>Дождевая канализация.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6.6.1. Отвод поверхностных вод должен осуществляться в соответствии с требованиями СанПиН 2.1.5.980-00.</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Выпуски в водные объекты следует размещать в местах с повышенной турбулентностью потока (сужениях, протоках, порогах и прочих).</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водоемы, предназначенные для купания, возможен сброс поверхностных сточных вод при условии их глубокой очистки.</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6.6.2. 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Открытая дождевая канализация состоит из лотков и канав с искусственной или естественной одеждой и выпусков упрощенных конструкций.</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6.6.3. В открытой дождевой сети наименьшие уклоны следует принимать в процентах:</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лотков проезжей части:</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при асфальтобетонном покрытии - 0,003;</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при брусчатом или щебеночном покрытии - 0,004;</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отдельных лотков и кюветов - 0,005;</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водоотводных канав - 0,003;</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присоединения от дождеприемников - 0,02.</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6.6.4. Дождеприемники следует предусматривать:</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 затяжных участках спусков (подъемов);</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 перекрестках и пешеходных переходах со стороны притока поверхностных вод;</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пониженных местах в конце затяжных участков спусков;</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пониженных местах при пилообразном профиле лотков улиц;</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местах улиц, дворовых и парковых территорий, не имеющих стока поверхностных вод.</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6.6.5.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6.6.6.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6.6.7.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6.6.8. Поверхностные воды с селитебной территории водосборной площадью до 20 га, имеющие самостоятельный выпуск в водоем, а также с сельских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6.6.9.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6.6.10.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6.6.11. Качество очистки поверхностных сточных вод, сбрасываемых в водные объекты, должно отвечать требованиям Водного кодекса Российской Федерации, СанПиН 2.1.5.980-00 в соответствии с категорией водопользования водоема.</w:t>
      </w:r>
    </w:p>
    <w:p w:rsidR="007068B9" w:rsidRPr="007068B9" w:rsidRDefault="007068B9" w:rsidP="007068B9">
      <w:pPr>
        <w:autoSpaceDE w:val="0"/>
        <w:autoSpaceDN w:val="0"/>
        <w:adjustRightInd w:val="0"/>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6.7. </w:t>
      </w:r>
      <w:r w:rsidRPr="007068B9">
        <w:rPr>
          <w:rFonts w:ascii="Times New Roman" w:eastAsia="Calibri" w:hAnsi="Times New Roman" w:cs="Times New Roman"/>
          <w:i/>
          <w:sz w:val="24"/>
          <w:szCs w:val="24"/>
        </w:rPr>
        <w:t>Размещение инженерных сетей.</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6.7.1. Инженерные сети должны размещаться вдоль улиц, дорог и проездов и только вне пределов проезжей части в полосе озеленения.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или в технической полосе коммуникаций.</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Примечания.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1. На территории населенных пунктов не допускается: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надземная и наземная прокладка канализационных сетей;</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прокладка магистральных трубопроводов.</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2. Для нефтепродуктопроводов, прокладываемых по территории населенных пунктов, следует руководствоваться СНиП 2.05.13-90.</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3. Прокладка газопроводов в тоннелях, коллекторах и каналах не допускается. Исключение составляет прокладка стальных газопроводов давлением до 0,6 МПа на территории промышленных предприятий (СНиП И-89-80*).</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6.7.2. Сети водопровода следует размещать по обеим сторонам улицы при ширине проезжей части более 22 м.</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6.7.3. По насыпям автомобильных дорог общей сети I, II и III категорий прокладка тепловых сетей не допускается.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6.7.6. Прокладку тепловых сетей при подземном пересечении автомобильных, магистральных дорог, улиц, проездов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СНиП 41-02-2003.</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6.7.7. Расстояние по горизонтали от мест пересечения подземными газопроводами автомобильных дорог должны быть не менее:</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до мостов и тоннелей на автомобильных дорогах I - III категорий, а также до пешеходных мостов, тоннелей через них - 30 м, а для автомобильных дорог IV - V категорий и труб - 15 м;</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до опор контактной сети - 3 м.</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6.7.8. По автомобильным мостам прокладка газопроводов:</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не допускается, если мост построен из горючих материалов.</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6.7.9. Совместная прокладка газо- и трубопроводов, транспортирующих легковоспламеняющиеся и горючие жидкости, с кабельными линиями не допускается.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6.7.10. Прокладка трубопроводов тепловых сетей в каналах и тоннелях с другими инженерными сетями не допускается.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6.7.11. На площадках промышленных предприятий следует предусматривать преимущественно наземный и надземный способы размещения инженерных сетей.</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6.7.13.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таблицей 3 СНиП 42-01-2002.</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6.7.14. На низких опорах следует размещать напорные трубопроводы с жидкостями и газами, а также кабели силовые и связи.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6.7.15. Расстояния по горизонтали (в свету) от ближайших подземных инженерных сетей до зданий и сооружений следует принимать согласно таблице 42.</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6.7.16.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таблицах 41 и 42, разрешается сокращать до 50 процентов.</w:t>
      </w:r>
    </w:p>
    <w:p w:rsidR="007068B9" w:rsidRPr="007068B9" w:rsidRDefault="007068B9" w:rsidP="007068B9">
      <w:pPr>
        <w:autoSpaceDE w:val="0"/>
        <w:autoSpaceDN w:val="0"/>
        <w:adjustRightInd w:val="0"/>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6.8 </w:t>
      </w:r>
      <w:r w:rsidRPr="007068B9">
        <w:rPr>
          <w:rFonts w:ascii="Times New Roman" w:eastAsia="Calibri" w:hAnsi="Times New Roman" w:cs="Times New Roman"/>
          <w:i/>
          <w:sz w:val="24"/>
          <w:szCs w:val="24"/>
        </w:rPr>
        <w:t>Водоочистные сооружения.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6.8.1 Выбор системы водоснабжения территории жилой застройки надлежит производить на основе технико-экономического сравнения вариантов с определением оптимального решения. Органы местного самоуправления вправе установить расчетные объемы водопотребления.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6.8.2 Источники водоснабжения, водопроводные сооружения (водозаборные, водоподготовки и водопроводные станции), а также водоводы должны иметь зоны санитарной охраны.</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6.8.3 Ориентировочные размеры земельных участков для станций очистки воды в зависимости от их производительности, тыс. м3 /</w:t>
      </w:r>
      <w:proofErr w:type="spellStart"/>
      <w:r w:rsidRPr="007068B9">
        <w:rPr>
          <w:rFonts w:ascii="Times New Roman" w:eastAsia="Calibri" w:hAnsi="Times New Roman" w:cs="Times New Roman"/>
          <w:sz w:val="24"/>
          <w:szCs w:val="24"/>
        </w:rPr>
        <w:t>сут</w:t>
      </w:r>
      <w:proofErr w:type="spellEnd"/>
      <w:r w:rsidRPr="007068B9">
        <w:rPr>
          <w:rFonts w:ascii="Times New Roman" w:eastAsia="Calibri" w:hAnsi="Times New Roman" w:cs="Times New Roman"/>
          <w:sz w:val="24"/>
          <w:szCs w:val="24"/>
        </w:rPr>
        <w:t>. необходимо принимать в соответствии с таблицей 6.6.</w:t>
      </w:r>
    </w:p>
    <w:p w:rsidR="007068B9" w:rsidRPr="007068B9" w:rsidRDefault="007068B9" w:rsidP="007068B9">
      <w:pPr>
        <w:autoSpaceDE w:val="0"/>
        <w:autoSpaceDN w:val="0"/>
        <w:adjustRightInd w:val="0"/>
        <w:spacing w:after="0" w:line="240" w:lineRule="auto"/>
        <w:ind w:firstLine="709"/>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6.6</w:t>
      </w:r>
    </w:p>
    <w:tbl>
      <w:tblPr>
        <w:tblW w:w="0" w:type="auto"/>
        <w:tblInd w:w="693" w:type="dxa"/>
        <w:tblLayout w:type="fixed"/>
        <w:tblCellMar>
          <w:left w:w="70" w:type="dxa"/>
          <w:right w:w="70" w:type="dxa"/>
        </w:tblCellMar>
        <w:tblLook w:val="0000" w:firstRow="0" w:lastRow="0" w:firstColumn="0" w:lastColumn="0" w:noHBand="0" w:noVBand="0"/>
      </w:tblPr>
      <w:tblGrid>
        <w:gridCol w:w="4320"/>
        <w:gridCol w:w="4520"/>
      </w:tblGrid>
      <w:tr w:rsidR="007068B9" w:rsidRPr="007068B9" w:rsidTr="00932C41">
        <w:trPr>
          <w:cantSplit/>
          <w:trHeight w:val="360"/>
        </w:trPr>
        <w:tc>
          <w:tcPr>
            <w:tcW w:w="4320"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xml:space="preserve">Производительность очистных  </w:t>
            </w:r>
            <w:r w:rsidRPr="007068B9">
              <w:rPr>
                <w:rFonts w:ascii="Times New Roman" w:eastAsia="Times New Roman" w:hAnsi="Times New Roman" w:cs="Times New Roman"/>
                <w:b/>
                <w:color w:val="000000"/>
                <w:sz w:val="24"/>
                <w:szCs w:val="24"/>
                <w:lang w:eastAsia="ar-SA"/>
              </w:rPr>
              <w:br/>
              <w:t>сооружений, тыс. м3/</w:t>
            </w:r>
            <w:proofErr w:type="spellStart"/>
            <w:r w:rsidRPr="007068B9">
              <w:rPr>
                <w:rFonts w:ascii="Times New Roman" w:eastAsia="Times New Roman" w:hAnsi="Times New Roman" w:cs="Times New Roman"/>
                <w:b/>
                <w:color w:val="000000"/>
                <w:sz w:val="24"/>
                <w:szCs w:val="24"/>
                <w:lang w:eastAsia="ar-SA"/>
              </w:rPr>
              <w:t>сут</w:t>
            </w:r>
            <w:proofErr w:type="spellEnd"/>
            <w:r w:rsidRPr="007068B9">
              <w:rPr>
                <w:rFonts w:ascii="Times New Roman" w:eastAsia="Times New Roman" w:hAnsi="Times New Roman" w:cs="Times New Roman"/>
                <w:b/>
                <w:color w:val="000000"/>
                <w:sz w:val="24"/>
                <w:szCs w:val="24"/>
                <w:lang w:eastAsia="ar-SA"/>
              </w:rPr>
              <w:t>.</w:t>
            </w:r>
          </w:p>
        </w:tc>
        <w:tc>
          <w:tcPr>
            <w:tcW w:w="4520"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Площадь участка, га</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До 0,1</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0,1</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Свыше 0,1 до 0,2</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0,25</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Свыше 0,2 до 0,4</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0,4</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0,4 - 0,8</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0,8 - 12,0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12,5 -32,0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32 – 80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4,0</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80-125</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125 - 250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12,0</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250 - 400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18,0</w:t>
            </w:r>
          </w:p>
        </w:tc>
      </w:tr>
      <w:tr w:rsidR="007068B9" w:rsidRPr="007068B9" w:rsidTr="00932C41">
        <w:trPr>
          <w:cantSplit/>
          <w:trHeight w:val="240"/>
        </w:trPr>
        <w:tc>
          <w:tcPr>
            <w:tcW w:w="432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ind w:firstLine="709"/>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400 - 800</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24,0</w:t>
            </w:r>
          </w:p>
        </w:tc>
      </w:tr>
    </w:tbl>
    <w:p w:rsidR="007068B9" w:rsidRPr="007068B9" w:rsidRDefault="007068B9" w:rsidP="007068B9">
      <w:pPr>
        <w:autoSpaceDE w:val="0"/>
        <w:autoSpaceDN w:val="0"/>
        <w:adjustRightInd w:val="0"/>
        <w:spacing w:after="0" w:line="240" w:lineRule="auto"/>
        <w:jc w:val="both"/>
        <w:rPr>
          <w:rFonts w:ascii="Times New Roman" w:eastAsia="Calibri" w:hAnsi="Times New Roman" w:cs="Times New Roman"/>
          <w:sz w:val="28"/>
          <w:szCs w:val="28"/>
        </w:rPr>
      </w:pP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6.9. </w:t>
      </w:r>
      <w:r w:rsidRPr="007068B9">
        <w:rPr>
          <w:rFonts w:ascii="Times New Roman" w:eastAsia="Calibri" w:hAnsi="Times New Roman" w:cs="Times New Roman"/>
          <w:i/>
          <w:sz w:val="24"/>
          <w:szCs w:val="24"/>
        </w:rPr>
        <w:t>Расчетные показатели максимально допустимого уровня территориальной доступности объектов инженерной инфраструктуры населения сельского поселения.</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Не устанавливается.</w:t>
      </w:r>
    </w:p>
    <w:p w:rsidR="007068B9" w:rsidRPr="007068B9" w:rsidRDefault="007068B9" w:rsidP="007068B9">
      <w:pPr>
        <w:spacing w:after="0" w:line="240" w:lineRule="auto"/>
        <w:ind w:firstLine="568"/>
        <w:jc w:val="center"/>
        <w:outlineLvl w:val="0"/>
        <w:rPr>
          <w:rFonts w:ascii="Times New Roman" w:eastAsia="Calibri" w:hAnsi="Times New Roman" w:cs="Times New Roman"/>
          <w:b/>
          <w:i/>
          <w:sz w:val="24"/>
          <w:szCs w:val="24"/>
        </w:rPr>
      </w:pPr>
      <w:bookmarkStart w:id="12" w:name="_Toc453570854"/>
    </w:p>
    <w:p w:rsidR="007068B9" w:rsidRPr="007068B9" w:rsidRDefault="007068B9" w:rsidP="007068B9">
      <w:pPr>
        <w:spacing w:after="0" w:line="240" w:lineRule="auto"/>
        <w:ind w:firstLine="568"/>
        <w:jc w:val="center"/>
        <w:outlineLvl w:val="0"/>
        <w:rPr>
          <w:rFonts w:ascii="Times New Roman" w:eastAsia="Calibri" w:hAnsi="Times New Roman" w:cs="Times New Roman"/>
          <w:b/>
          <w:i/>
          <w:sz w:val="24"/>
          <w:szCs w:val="24"/>
        </w:rPr>
      </w:pPr>
      <w:r w:rsidRPr="007068B9">
        <w:rPr>
          <w:rFonts w:ascii="Times New Roman" w:eastAsia="Calibri" w:hAnsi="Times New Roman" w:cs="Times New Roman"/>
          <w:b/>
          <w:i/>
          <w:sz w:val="24"/>
          <w:szCs w:val="24"/>
        </w:rPr>
        <w:t>7. Расчетные показатели коммунально-складских зон</w:t>
      </w:r>
      <w:bookmarkEnd w:id="12"/>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sz w:val="24"/>
          <w:szCs w:val="24"/>
          <w:lang w:eastAsia="ar-SA"/>
        </w:rPr>
        <w:lastRenderedPageBreak/>
        <w:t xml:space="preserve">7.1. </w:t>
      </w:r>
      <w:r w:rsidRPr="007068B9">
        <w:rPr>
          <w:rFonts w:ascii="Times New Roman" w:eastAsia="Calibri" w:hAnsi="Times New Roman" w:cs="Times New Roman"/>
          <w:i/>
          <w:iCs/>
          <w:color w:val="000000"/>
          <w:sz w:val="24"/>
          <w:szCs w:val="24"/>
          <w:lang w:eastAsia="ar-SA"/>
        </w:rPr>
        <w:t>Общие требования.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7.1.1. Территории коммунально-складских зон предназначены для размещения коммунальных и складских объектов, логистических комплексов, объектов жилищно-коммунального хозяйства, объектов транспорта, объектов оптовой торговли.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На территориях коммунально-складских зон следует размещать предприятия пищевой (пищевкусовой, мясной и молочной) промышленности, </w:t>
      </w:r>
      <w:proofErr w:type="spellStart"/>
      <w:r w:rsidRPr="007068B9">
        <w:rPr>
          <w:rFonts w:ascii="Times New Roman" w:eastAsia="Calibri" w:hAnsi="Times New Roman" w:cs="Times New Roman"/>
          <w:iCs/>
          <w:color w:val="000000"/>
          <w:sz w:val="24"/>
          <w:szCs w:val="24"/>
          <w:lang w:eastAsia="ar-SA"/>
        </w:rPr>
        <w:t>общетоварные</w:t>
      </w:r>
      <w:proofErr w:type="spellEnd"/>
      <w:r w:rsidRPr="007068B9">
        <w:rPr>
          <w:rFonts w:ascii="Times New Roman" w:eastAsia="Calibri" w:hAnsi="Times New Roman" w:cs="Times New Roman"/>
          <w:iCs/>
          <w:color w:val="000000"/>
          <w:sz w:val="24"/>
          <w:szCs w:val="24"/>
          <w:lang w:eastAsia="ar-SA"/>
        </w:rPr>
        <w:t xml:space="preserve"> (продовольственные и непродовольственные), специализированные склады (холодильники, картофеле-, овоще-, </w:t>
      </w:r>
      <w:proofErr w:type="spellStart"/>
      <w:r w:rsidRPr="007068B9">
        <w:rPr>
          <w:rFonts w:ascii="Times New Roman" w:eastAsia="Calibri" w:hAnsi="Times New Roman" w:cs="Times New Roman"/>
          <w:iCs/>
          <w:color w:val="000000"/>
          <w:sz w:val="24"/>
          <w:szCs w:val="24"/>
          <w:lang w:eastAsia="ar-SA"/>
        </w:rPr>
        <w:t>фруктохранилища</w:t>
      </w:r>
      <w:proofErr w:type="spellEnd"/>
      <w:r w:rsidRPr="007068B9">
        <w:rPr>
          <w:rFonts w:ascii="Times New Roman" w:eastAsia="Calibri" w:hAnsi="Times New Roman" w:cs="Times New Roman"/>
          <w:iCs/>
          <w:color w:val="000000"/>
          <w:sz w:val="24"/>
          <w:szCs w:val="24"/>
          <w:lang w:eastAsia="ar-SA"/>
        </w:rPr>
        <w:t>), предприятия коммунального, транспортного и бытового обслуживания населения.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7.1.2. Систему складских комплексов, не связанных с непосредственным повседневным обслуживанием населения, в том числе входящие в многофункциональные терминальные комплексы, следует формировать за пределами населенных пунктов, особо охраняемых территорий, зон с особыми условиями использования территории, приближая их к узлам внешнего, преимущественно железнодорожного транспорта с соблюдением санитарных, противопожарных и иных специальных норм.</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 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 следует предусматривать также за пределами территории населенных пунктов в обособленных складских районах с соблюдением санитарных, противопожарных и специальных норм.</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7.1.3. При размещении складов всех видов необходимо максимально использовать подземное пространство. Допускается при наличии отработанных горных выработок и участков недр, пригодных для размещения в них объектов, осуществлять проектирование хранилищ продовольственных и непродовольственных товаров, ценной документации, распределительных холодильников и других объектов, требующих обеспечения устойчивости к внешним воздействиям и надежности функционирования. Размещение объектов следует осуществлять в соответствии с требованиями нормативных документов </w:t>
      </w:r>
      <w:proofErr w:type="spellStart"/>
      <w:r w:rsidRPr="007068B9">
        <w:rPr>
          <w:rFonts w:ascii="Times New Roman" w:eastAsia="Calibri" w:hAnsi="Times New Roman" w:cs="Times New Roman"/>
          <w:iCs/>
          <w:color w:val="000000"/>
          <w:sz w:val="24"/>
          <w:szCs w:val="24"/>
          <w:lang w:eastAsia="ar-SA"/>
        </w:rPr>
        <w:t>Ростехнадзора</w:t>
      </w:r>
      <w:proofErr w:type="spellEnd"/>
      <w:r w:rsidRPr="007068B9">
        <w:rPr>
          <w:rFonts w:ascii="Times New Roman" w:eastAsia="Calibri" w:hAnsi="Times New Roman" w:cs="Times New Roman"/>
          <w:iCs/>
          <w:color w:val="000000"/>
          <w:sz w:val="24"/>
          <w:szCs w:val="24"/>
          <w:lang w:eastAsia="ar-SA"/>
        </w:rPr>
        <w:t>, регулирующих использование подземного пространства в целях, не связанных с добычей полезных ископаемых (в том числе ПБ 03-428-02).</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7.1.4. Для малых населенных пунктов следует предусматривать централизованные склады, обслуживающие группу населенных пунктов, располагая такие склады преимущественно в центрах муниципальных районов.</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7.1.5. Группы предприятий и объектов, входящие в состав коммунально-складских зон, необходимо размещать с учетом технологических и санитарно-гигиенических требований, кооперированного использования общих объектов, обеспечения последовательного ввода мощностей.</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Состав и мощности предприятий коммунальной зоны следует проектировать с учетом типа и назначения населенного пункта и его роли в системе расселения.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7.1.6. Проектирование площадок для открытых складов пылящих материалов, отходов на территориях коммунально-складских зон не допускается.</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7.2. </w:t>
      </w:r>
      <w:r w:rsidRPr="007068B9">
        <w:rPr>
          <w:rFonts w:ascii="Times New Roman" w:eastAsia="Calibri" w:hAnsi="Times New Roman" w:cs="Times New Roman"/>
          <w:i/>
          <w:iCs/>
          <w:color w:val="000000"/>
          <w:sz w:val="24"/>
          <w:szCs w:val="24"/>
          <w:lang w:eastAsia="ar-SA"/>
        </w:rPr>
        <w:t>Нормативные параметры застройки коммунально-складских зон.</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7.2.1. Размеры земельных участков складов, предназначенных для обслуживания территорий, допускается принимать из расчета 2,5 кв. м на одного человека.</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7.2.2. Рекомендуемые минимальные расчётные показатели площадей территорий и размеров земельных участков  </w:t>
      </w:r>
      <w:proofErr w:type="spellStart"/>
      <w:r w:rsidRPr="007068B9">
        <w:rPr>
          <w:rFonts w:ascii="Times New Roman" w:eastAsia="Calibri" w:hAnsi="Times New Roman" w:cs="Times New Roman"/>
          <w:iCs/>
          <w:color w:val="000000"/>
          <w:sz w:val="24"/>
          <w:szCs w:val="24"/>
          <w:lang w:eastAsia="ar-SA"/>
        </w:rPr>
        <w:t>общетоварных</w:t>
      </w:r>
      <w:proofErr w:type="spellEnd"/>
      <w:r w:rsidRPr="007068B9">
        <w:rPr>
          <w:rFonts w:ascii="Times New Roman" w:eastAsia="Calibri" w:hAnsi="Times New Roman" w:cs="Times New Roman"/>
          <w:iCs/>
          <w:color w:val="000000"/>
          <w:sz w:val="24"/>
          <w:szCs w:val="24"/>
          <w:lang w:eastAsia="ar-SA"/>
        </w:rPr>
        <w:t xml:space="preserve">  складов,  размещаемых на территориях муниципальных образований, приведены в таблице 7.1.</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p>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Таблица 7.1</w:t>
      </w:r>
    </w:p>
    <w:tbl>
      <w:tblPr>
        <w:tblW w:w="0" w:type="auto"/>
        <w:tblInd w:w="108" w:type="dxa"/>
        <w:tblLayout w:type="fixed"/>
        <w:tblLook w:val="0000" w:firstRow="0" w:lastRow="0" w:firstColumn="0" w:lastColumn="0" w:noHBand="0" w:noVBand="0"/>
      </w:tblPr>
      <w:tblGrid>
        <w:gridCol w:w="2714"/>
        <w:gridCol w:w="2457"/>
        <w:gridCol w:w="1291"/>
        <w:gridCol w:w="2005"/>
        <w:gridCol w:w="1428"/>
      </w:tblGrid>
      <w:tr w:rsidR="007068B9" w:rsidRPr="007068B9" w:rsidTr="00932C41">
        <w:trPr>
          <w:trHeight w:val="553"/>
        </w:trPr>
        <w:tc>
          <w:tcPr>
            <w:tcW w:w="2714" w:type="dxa"/>
            <w:vMerge w:val="restart"/>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xml:space="preserve">Склады </w:t>
            </w:r>
          </w:p>
        </w:tc>
        <w:tc>
          <w:tcPr>
            <w:tcW w:w="3748" w:type="dxa"/>
            <w:gridSpan w:val="2"/>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xml:space="preserve">Площадь складов, </w:t>
            </w:r>
          </w:p>
          <w:p w:rsidR="007068B9" w:rsidRPr="007068B9" w:rsidRDefault="007068B9" w:rsidP="007068B9">
            <w:pPr>
              <w:suppressAutoHyphens/>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Кв. м.  на 1000 чел.</w:t>
            </w:r>
          </w:p>
        </w:tc>
        <w:tc>
          <w:tcPr>
            <w:tcW w:w="3433" w:type="dxa"/>
            <w:gridSpan w:val="2"/>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xml:space="preserve">Размеры земельных участков, </w:t>
            </w:r>
          </w:p>
          <w:p w:rsidR="007068B9" w:rsidRPr="007068B9" w:rsidRDefault="007068B9" w:rsidP="007068B9">
            <w:pPr>
              <w:suppressAutoHyphens/>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Кв. м. на 1000 чел.</w:t>
            </w:r>
          </w:p>
        </w:tc>
      </w:tr>
      <w:tr w:rsidR="007068B9" w:rsidRPr="007068B9" w:rsidTr="00932C41">
        <w:trPr>
          <w:trHeight w:val="143"/>
        </w:trPr>
        <w:tc>
          <w:tcPr>
            <w:tcW w:w="2714" w:type="dxa"/>
            <w:vMerge/>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0"/>
                <w:szCs w:val="20"/>
                <w:lang w:eastAsia="ar-SA"/>
              </w:rPr>
            </w:pPr>
          </w:p>
        </w:tc>
        <w:tc>
          <w:tcPr>
            <w:tcW w:w="2457"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Для городских поселений</w:t>
            </w:r>
          </w:p>
        </w:tc>
        <w:tc>
          <w:tcPr>
            <w:tcW w:w="1291"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Для сельских поселений</w:t>
            </w:r>
          </w:p>
        </w:tc>
        <w:tc>
          <w:tcPr>
            <w:tcW w:w="2005"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Для городских поселений</w:t>
            </w:r>
          </w:p>
        </w:tc>
        <w:tc>
          <w:tcPr>
            <w:tcW w:w="142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Для сельских поселений</w:t>
            </w:r>
          </w:p>
        </w:tc>
      </w:tr>
      <w:tr w:rsidR="007068B9" w:rsidRPr="007068B9" w:rsidTr="00932C41">
        <w:trPr>
          <w:trHeight w:val="553"/>
        </w:trPr>
        <w:tc>
          <w:tcPr>
            <w:tcW w:w="271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Продовольственных товаров</w:t>
            </w:r>
          </w:p>
        </w:tc>
        <w:tc>
          <w:tcPr>
            <w:tcW w:w="2457"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77</w:t>
            </w:r>
          </w:p>
        </w:tc>
        <w:tc>
          <w:tcPr>
            <w:tcW w:w="1291"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19</w:t>
            </w:r>
          </w:p>
        </w:tc>
        <w:tc>
          <w:tcPr>
            <w:tcW w:w="2005"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310 (210)</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w:t>
            </w:r>
          </w:p>
        </w:tc>
      </w:tr>
      <w:tr w:rsidR="007068B9" w:rsidRPr="007068B9" w:rsidTr="00932C41">
        <w:trPr>
          <w:trHeight w:val="553"/>
        </w:trPr>
        <w:tc>
          <w:tcPr>
            <w:tcW w:w="271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Непродовольственных товаров</w:t>
            </w:r>
          </w:p>
        </w:tc>
        <w:tc>
          <w:tcPr>
            <w:tcW w:w="2457"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217</w:t>
            </w:r>
          </w:p>
        </w:tc>
        <w:tc>
          <w:tcPr>
            <w:tcW w:w="1291"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193</w:t>
            </w:r>
          </w:p>
        </w:tc>
        <w:tc>
          <w:tcPr>
            <w:tcW w:w="2005"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740 (490)</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580</w:t>
            </w:r>
          </w:p>
        </w:tc>
      </w:tr>
    </w:tbl>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7.2.3. Значения минимальных расчетных показателей таблицы 7.1, указанные в скобках, относятся к размерам земельных участков многоэтажных </w:t>
      </w:r>
      <w:proofErr w:type="spellStart"/>
      <w:r w:rsidRPr="007068B9">
        <w:rPr>
          <w:rFonts w:ascii="Times New Roman" w:eastAsia="Calibri" w:hAnsi="Times New Roman" w:cs="Times New Roman"/>
          <w:iCs/>
          <w:color w:val="000000"/>
          <w:sz w:val="24"/>
          <w:szCs w:val="24"/>
          <w:lang w:eastAsia="ar-SA"/>
        </w:rPr>
        <w:t>общетоварных</w:t>
      </w:r>
      <w:proofErr w:type="spellEnd"/>
      <w:r w:rsidRPr="007068B9">
        <w:rPr>
          <w:rFonts w:ascii="Times New Roman" w:eastAsia="Calibri" w:hAnsi="Times New Roman" w:cs="Times New Roman"/>
          <w:iCs/>
          <w:color w:val="000000"/>
          <w:sz w:val="24"/>
          <w:szCs w:val="24"/>
          <w:lang w:eastAsia="ar-SA"/>
        </w:rPr>
        <w:t xml:space="preserve"> складов.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7.2.4. При размещении </w:t>
      </w:r>
      <w:proofErr w:type="spellStart"/>
      <w:r w:rsidRPr="007068B9">
        <w:rPr>
          <w:rFonts w:ascii="Times New Roman" w:eastAsia="Calibri" w:hAnsi="Times New Roman" w:cs="Times New Roman"/>
          <w:sz w:val="24"/>
          <w:szCs w:val="24"/>
        </w:rPr>
        <w:t>общетоварных</w:t>
      </w:r>
      <w:proofErr w:type="spellEnd"/>
      <w:r w:rsidRPr="007068B9">
        <w:rPr>
          <w:rFonts w:ascii="Times New Roman" w:eastAsia="Calibri" w:hAnsi="Times New Roman" w:cs="Times New Roman"/>
          <w:sz w:val="24"/>
          <w:szCs w:val="24"/>
        </w:rPr>
        <w:t xml:space="preserve"> складов в составе специализированных групп размеры земельных участков рекомендуется сокращать до 30 процентов.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зонах досрочного завоза товаров размеры земельных участков следует увеличивать на 40 процентов.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Объекты с размерами санитарно-защитной зоны свыше 300 м следует размещать на обособленных земельных участках.</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7.2.5. Рекомендуемые минимальные расчётные показатели вместимости специализированных складов и размеров их земельных участков, размещаемых на территориях муниципальных образований, приведены в  таблице 7.2.</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7.2</w:t>
      </w:r>
    </w:p>
    <w:tbl>
      <w:tblPr>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5" w:type="dxa"/>
          <w:right w:w="45" w:type="dxa"/>
        </w:tblCellMar>
        <w:tblLook w:val="0000" w:firstRow="0" w:lastRow="0" w:firstColumn="0" w:lastColumn="0" w:noHBand="0" w:noVBand="0"/>
      </w:tblPr>
      <w:tblGrid>
        <w:gridCol w:w="4176"/>
        <w:gridCol w:w="1559"/>
        <w:gridCol w:w="1170"/>
        <w:gridCol w:w="1559"/>
        <w:gridCol w:w="1272"/>
      </w:tblGrid>
      <w:tr w:rsidR="007068B9" w:rsidRPr="007068B9" w:rsidTr="00932C41">
        <w:trPr>
          <w:trHeight w:hRule="exact" w:val="553"/>
        </w:trPr>
        <w:tc>
          <w:tcPr>
            <w:tcW w:w="4176" w:type="dxa"/>
            <w:vMerge w:val="restart"/>
            <w:shd w:val="clear" w:color="auto" w:fill="EEECE1" w:themeFill="background2"/>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xml:space="preserve">Склады </w:t>
            </w:r>
          </w:p>
        </w:tc>
        <w:tc>
          <w:tcPr>
            <w:tcW w:w="2729" w:type="dxa"/>
            <w:gridSpan w:val="2"/>
            <w:shd w:val="clear" w:color="auto" w:fill="EEECE1" w:themeFill="background2"/>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Вместимость складов, т</w:t>
            </w:r>
          </w:p>
        </w:tc>
        <w:tc>
          <w:tcPr>
            <w:tcW w:w="2831" w:type="dxa"/>
            <w:gridSpan w:val="2"/>
            <w:shd w:val="clear" w:color="auto" w:fill="EEECE1" w:themeFill="background2"/>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Размеры земельных участков, кв. м.</w:t>
            </w: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vertAlign w:val="superscript"/>
                <w:lang w:eastAsia="ar-SA"/>
              </w:rPr>
            </w:pPr>
          </w:p>
        </w:tc>
      </w:tr>
      <w:tr w:rsidR="007068B9" w:rsidRPr="007068B9" w:rsidTr="00932C41">
        <w:trPr>
          <w:trHeight w:val="144"/>
        </w:trPr>
        <w:tc>
          <w:tcPr>
            <w:tcW w:w="4176" w:type="dxa"/>
            <w:vMerge/>
            <w:shd w:val="clear" w:color="auto" w:fill="EEECE1" w:themeFill="background2"/>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0"/>
                <w:szCs w:val="20"/>
                <w:lang w:eastAsia="ar-SA"/>
              </w:rPr>
            </w:pPr>
          </w:p>
        </w:tc>
        <w:tc>
          <w:tcPr>
            <w:tcW w:w="1559" w:type="dxa"/>
            <w:shd w:val="clear" w:color="auto" w:fill="EEECE1" w:themeFill="background2"/>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Для городских поселений</w:t>
            </w:r>
          </w:p>
        </w:tc>
        <w:tc>
          <w:tcPr>
            <w:tcW w:w="1170" w:type="dxa"/>
            <w:shd w:val="clear" w:color="auto" w:fill="EEECE1" w:themeFill="background2"/>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Для сельских поселений</w:t>
            </w:r>
          </w:p>
        </w:tc>
        <w:tc>
          <w:tcPr>
            <w:tcW w:w="1559" w:type="dxa"/>
            <w:shd w:val="clear" w:color="auto" w:fill="EEECE1" w:themeFill="background2"/>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Для городских поселений</w:t>
            </w:r>
          </w:p>
        </w:tc>
        <w:tc>
          <w:tcPr>
            <w:tcW w:w="1272" w:type="dxa"/>
            <w:shd w:val="clear" w:color="auto" w:fill="EEECE1" w:themeFill="background2"/>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Для сельских поселений</w:t>
            </w:r>
          </w:p>
        </w:tc>
      </w:tr>
      <w:tr w:rsidR="007068B9" w:rsidRPr="007068B9" w:rsidTr="00932C41">
        <w:trPr>
          <w:trHeight w:val="1365"/>
        </w:trPr>
        <w:tc>
          <w:tcPr>
            <w:tcW w:w="4176" w:type="dxa"/>
            <w:shd w:val="clear" w:color="auto" w:fill="auto"/>
            <w:vAlign w:val="center"/>
          </w:tcPr>
          <w:p w:rsidR="007068B9" w:rsidRPr="007068B9" w:rsidRDefault="007068B9" w:rsidP="007068B9">
            <w:pPr>
              <w:widowControl w:val="0"/>
              <w:suppressAutoHyphens/>
              <w:snapToGrid w:val="0"/>
              <w:spacing w:after="0" w:line="240" w:lineRule="auto"/>
              <w:ind w:left="96" w:right="96"/>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559" w:type="dxa"/>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27</w:t>
            </w:r>
          </w:p>
        </w:tc>
        <w:tc>
          <w:tcPr>
            <w:tcW w:w="1170" w:type="dxa"/>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1559" w:type="dxa"/>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190 (70)</w:t>
            </w:r>
          </w:p>
        </w:tc>
        <w:tc>
          <w:tcPr>
            <w:tcW w:w="1272" w:type="dxa"/>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w:t>
            </w:r>
          </w:p>
        </w:tc>
      </w:tr>
      <w:tr w:rsidR="007068B9" w:rsidRPr="007068B9" w:rsidTr="00932C41">
        <w:trPr>
          <w:trHeight w:val="312"/>
        </w:trPr>
        <w:tc>
          <w:tcPr>
            <w:tcW w:w="4176" w:type="dxa"/>
            <w:shd w:val="clear" w:color="auto" w:fill="auto"/>
            <w:vAlign w:val="center"/>
          </w:tcPr>
          <w:p w:rsidR="007068B9" w:rsidRPr="007068B9" w:rsidRDefault="007068B9" w:rsidP="007068B9">
            <w:pPr>
              <w:widowControl w:val="0"/>
              <w:suppressAutoHyphens/>
              <w:snapToGrid w:val="0"/>
              <w:spacing w:after="0" w:line="240" w:lineRule="auto"/>
              <w:ind w:left="96" w:right="96"/>
              <w:rPr>
                <w:rFonts w:ascii="Times New Roman" w:eastAsia="Times New Roman" w:hAnsi="Times New Roman" w:cs="Times New Roman"/>
                <w:color w:val="000000"/>
                <w:sz w:val="24"/>
                <w:szCs w:val="24"/>
                <w:lang w:eastAsia="ar-SA"/>
              </w:rPr>
            </w:pPr>
            <w:proofErr w:type="spellStart"/>
            <w:r w:rsidRPr="007068B9">
              <w:rPr>
                <w:rFonts w:ascii="Times New Roman" w:eastAsia="Times New Roman" w:hAnsi="Times New Roman" w:cs="Times New Roman"/>
                <w:color w:val="000000"/>
                <w:sz w:val="24"/>
                <w:szCs w:val="24"/>
                <w:lang w:eastAsia="ar-SA"/>
              </w:rPr>
              <w:t>Фруктохранилища</w:t>
            </w:r>
            <w:proofErr w:type="spellEnd"/>
          </w:p>
        </w:tc>
        <w:tc>
          <w:tcPr>
            <w:tcW w:w="1559" w:type="dxa"/>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17</w:t>
            </w:r>
          </w:p>
        </w:tc>
        <w:tc>
          <w:tcPr>
            <w:tcW w:w="1170" w:type="dxa"/>
            <w:vMerge w:val="restart"/>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90</w:t>
            </w:r>
          </w:p>
        </w:tc>
        <w:tc>
          <w:tcPr>
            <w:tcW w:w="1559" w:type="dxa"/>
            <w:vMerge w:val="restart"/>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1300 (610)</w:t>
            </w:r>
          </w:p>
        </w:tc>
        <w:tc>
          <w:tcPr>
            <w:tcW w:w="1272" w:type="dxa"/>
            <w:vMerge w:val="restart"/>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380</w:t>
            </w:r>
          </w:p>
        </w:tc>
      </w:tr>
      <w:tr w:rsidR="007068B9" w:rsidRPr="007068B9" w:rsidTr="00932C41">
        <w:trPr>
          <w:trHeight w:hRule="exact" w:val="277"/>
        </w:trPr>
        <w:tc>
          <w:tcPr>
            <w:tcW w:w="4176" w:type="dxa"/>
            <w:shd w:val="clear" w:color="auto" w:fill="auto"/>
            <w:vAlign w:val="center"/>
          </w:tcPr>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Овощехранилища </w:t>
            </w:r>
          </w:p>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p>
        </w:tc>
        <w:tc>
          <w:tcPr>
            <w:tcW w:w="1559" w:type="dxa"/>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54</w:t>
            </w: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170" w:type="dxa"/>
            <w:vMerge/>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559" w:type="dxa"/>
            <w:vMerge/>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272" w:type="dxa"/>
            <w:vMerge/>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r w:rsidR="007068B9" w:rsidRPr="007068B9" w:rsidTr="00932C41">
        <w:trPr>
          <w:trHeight w:hRule="exact" w:val="312"/>
        </w:trPr>
        <w:tc>
          <w:tcPr>
            <w:tcW w:w="4176" w:type="dxa"/>
            <w:shd w:val="clear" w:color="auto" w:fill="auto"/>
            <w:vAlign w:val="center"/>
          </w:tcPr>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Картофелехранилища</w:t>
            </w:r>
          </w:p>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ind w:left="97" w:right="97"/>
              <w:rPr>
                <w:rFonts w:ascii="Times New Roman" w:eastAsia="Times New Roman" w:hAnsi="Times New Roman" w:cs="Times New Roman"/>
                <w:color w:val="000000"/>
                <w:sz w:val="24"/>
                <w:szCs w:val="24"/>
                <w:lang w:eastAsia="ar-SA"/>
              </w:rPr>
            </w:pPr>
          </w:p>
        </w:tc>
        <w:tc>
          <w:tcPr>
            <w:tcW w:w="1559" w:type="dxa"/>
            <w:shd w:val="clear" w:color="auto" w:fill="auto"/>
            <w:vAlign w:val="center"/>
          </w:tcPr>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57</w:t>
            </w: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170" w:type="dxa"/>
            <w:vMerge/>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559" w:type="dxa"/>
            <w:vMerge/>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272" w:type="dxa"/>
            <w:vMerge/>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bl>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7.2.6. Значения минимальных расчетных показателей таблицы 7.2, указанные в скобках, относятся к размерам земельных участков многоэтажных специализированных складов.</w:t>
      </w:r>
    </w:p>
    <w:p w:rsidR="007068B9" w:rsidRPr="007068B9" w:rsidRDefault="007068B9" w:rsidP="007068B9">
      <w:pPr>
        <w:widowControl w:val="0"/>
        <w:suppressAutoHyphens/>
        <w:autoSpaceDE w:val="0"/>
        <w:spacing w:after="0" w:line="240" w:lineRule="auto"/>
        <w:ind w:firstLine="540"/>
        <w:jc w:val="both"/>
        <w:rPr>
          <w:rFonts w:ascii="Times New Roman" w:eastAsia="Calibri" w:hAnsi="Times New Roman" w:cs="Times New Roman"/>
          <w:sz w:val="24"/>
          <w:szCs w:val="24"/>
          <w:lang w:eastAsia="ar-SA"/>
        </w:rPr>
      </w:pPr>
      <w:r w:rsidRPr="007068B9">
        <w:rPr>
          <w:rFonts w:ascii="Times New Roman" w:eastAsia="Calibri" w:hAnsi="Times New Roman" w:cs="Times New Roman"/>
          <w:iCs/>
          <w:color w:val="000000"/>
          <w:sz w:val="24"/>
          <w:szCs w:val="24"/>
        </w:rPr>
        <w:t xml:space="preserve">7.2.7. </w:t>
      </w:r>
      <w:r w:rsidRPr="007068B9">
        <w:rPr>
          <w:rFonts w:ascii="Times New Roman" w:eastAsia="Calibri" w:hAnsi="Times New Roman" w:cs="Times New Roman"/>
          <w:sz w:val="24"/>
          <w:szCs w:val="24"/>
          <w:lang w:eastAsia="ar-SA"/>
        </w:rPr>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7068B9" w:rsidRPr="007068B9" w:rsidRDefault="007068B9" w:rsidP="007068B9">
      <w:pPr>
        <w:widowControl w:val="0"/>
        <w:suppressAutoHyphens/>
        <w:autoSpaceDE w:val="0"/>
        <w:spacing w:after="0" w:line="240" w:lineRule="auto"/>
        <w:ind w:firstLine="54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Размеры земельных участков для складов строительных материалов (потребительские) и твердого топлива принимаются 300 кв. м на 1000 чел.</w:t>
      </w:r>
    </w:p>
    <w:p w:rsidR="007068B9" w:rsidRPr="007068B9" w:rsidRDefault="007068B9" w:rsidP="007068B9">
      <w:pPr>
        <w:widowControl w:val="0"/>
        <w:suppressAutoHyphens/>
        <w:spacing w:after="0" w:line="240" w:lineRule="auto"/>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7.2.8. Размеры санитарно-защитных зон для картофеле-, овоще-, и </w:t>
      </w:r>
      <w:proofErr w:type="spellStart"/>
      <w:r w:rsidRPr="007068B9">
        <w:rPr>
          <w:rFonts w:ascii="Times New Roman" w:eastAsia="SimSun" w:hAnsi="Times New Roman" w:cs="Times New Roman"/>
          <w:color w:val="000000"/>
          <w:kern w:val="1"/>
          <w:sz w:val="24"/>
          <w:szCs w:val="24"/>
          <w:lang w:eastAsia="hi-IN" w:bidi="hi-IN"/>
        </w:rPr>
        <w:t>фруктохранилищ</w:t>
      </w:r>
      <w:proofErr w:type="spellEnd"/>
      <w:r w:rsidRPr="007068B9">
        <w:rPr>
          <w:rFonts w:ascii="Times New Roman" w:eastAsia="SimSun" w:hAnsi="Times New Roman" w:cs="Times New Roman"/>
          <w:color w:val="000000"/>
          <w:kern w:val="1"/>
          <w:sz w:val="24"/>
          <w:szCs w:val="24"/>
          <w:lang w:eastAsia="hi-IN" w:bidi="hi-IN"/>
        </w:rPr>
        <w:t xml:space="preserve"> следует принимать 50 м.</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7.3. </w:t>
      </w:r>
      <w:r w:rsidRPr="007068B9">
        <w:rPr>
          <w:rFonts w:ascii="Times New Roman" w:eastAsia="Calibri" w:hAnsi="Times New Roman" w:cs="Times New Roman"/>
          <w:i/>
          <w:iCs/>
          <w:color w:val="000000"/>
          <w:sz w:val="24"/>
          <w:szCs w:val="24"/>
          <w:lang w:eastAsia="ar-SA"/>
        </w:rPr>
        <w:t>Расчетные показатели максимально допустимого уровня территориальной доступности объектов коммунально-складской зоны.</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Не устанавливается.</w:t>
      </w:r>
    </w:p>
    <w:p w:rsidR="007068B9" w:rsidRPr="007068B9" w:rsidRDefault="007068B9" w:rsidP="007068B9">
      <w:pPr>
        <w:spacing w:after="0" w:line="240" w:lineRule="auto"/>
        <w:ind w:firstLine="568"/>
        <w:jc w:val="center"/>
        <w:outlineLvl w:val="0"/>
        <w:rPr>
          <w:rFonts w:ascii="Times New Roman" w:eastAsia="Calibri" w:hAnsi="Times New Roman" w:cs="Times New Roman"/>
          <w:b/>
          <w:i/>
          <w:sz w:val="24"/>
          <w:szCs w:val="24"/>
        </w:rPr>
      </w:pPr>
      <w:bookmarkStart w:id="13" w:name="_Toc453570855"/>
      <w:r w:rsidRPr="007068B9">
        <w:rPr>
          <w:rFonts w:ascii="Times New Roman" w:eastAsia="Calibri" w:hAnsi="Times New Roman" w:cs="Times New Roman"/>
          <w:b/>
          <w:i/>
          <w:sz w:val="24"/>
          <w:szCs w:val="24"/>
        </w:rPr>
        <w:t>8. Расчетные показатели зоны транспортной инфраструктуры</w:t>
      </w:r>
      <w:bookmarkEnd w:id="13"/>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68B9">
        <w:rPr>
          <w:rFonts w:ascii="Times New Roman" w:eastAsia="Calibri" w:hAnsi="Times New Roman" w:cs="Times New Roman"/>
          <w:sz w:val="24"/>
          <w:szCs w:val="24"/>
        </w:rPr>
        <w:t xml:space="preserve">8.1. </w:t>
      </w:r>
      <w:r w:rsidRPr="007068B9">
        <w:rPr>
          <w:rFonts w:ascii="Times New Roman" w:eastAsia="Times New Roman" w:hAnsi="Times New Roman" w:cs="Times New Roman"/>
          <w:sz w:val="24"/>
          <w:szCs w:val="24"/>
          <w:lang w:eastAsia="ru-RU"/>
        </w:rPr>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w:t>
      </w:r>
      <w:r w:rsidRPr="007068B9">
        <w:rPr>
          <w:rFonts w:ascii="Times New Roman" w:eastAsia="Times New Roman" w:hAnsi="Times New Roman" w:cs="Times New Roman"/>
          <w:sz w:val="24"/>
          <w:szCs w:val="24"/>
          <w:lang w:eastAsia="ru-RU"/>
        </w:rPr>
        <w:lastRenderedPageBreak/>
        <w:t xml:space="preserve">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w:t>
      </w:r>
      <w:r w:rsidRPr="007068B9">
        <w:rPr>
          <w:rFonts w:ascii="Times New Roman" w:eastAsia="Calibri" w:hAnsi="Times New Roman" w:cs="Times New Roman"/>
          <w:sz w:val="24"/>
          <w:szCs w:val="24"/>
        </w:rPr>
        <w:t>сельского</w:t>
      </w:r>
      <w:r w:rsidRPr="007068B9">
        <w:rPr>
          <w:rFonts w:ascii="Times New Roman" w:eastAsia="Times New Roman" w:hAnsi="Times New Roman" w:cs="Times New Roman"/>
          <w:sz w:val="24"/>
          <w:szCs w:val="24"/>
          <w:lang w:eastAsia="ru-RU"/>
        </w:rPr>
        <w:t xml:space="preserve"> поселения следует назначать в соответствии с классификацией, приведенной в таблице 8.1.</w:t>
      </w:r>
    </w:p>
    <w:p w:rsidR="007068B9" w:rsidRPr="007068B9" w:rsidRDefault="007068B9" w:rsidP="007068B9">
      <w:pPr>
        <w:autoSpaceDE w:val="0"/>
        <w:autoSpaceDN w:val="0"/>
        <w:adjustRightInd w:val="0"/>
        <w:spacing w:after="0" w:line="240" w:lineRule="auto"/>
        <w:ind w:firstLine="708"/>
        <w:jc w:val="right"/>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Таблица 8.1.</w:t>
      </w:r>
    </w:p>
    <w:tbl>
      <w:tblPr>
        <w:tblW w:w="0" w:type="auto"/>
        <w:jc w:val="center"/>
        <w:tblLayout w:type="fixed"/>
        <w:tblCellMar>
          <w:left w:w="84" w:type="dxa"/>
          <w:right w:w="84" w:type="dxa"/>
        </w:tblCellMar>
        <w:tblLook w:val="0000" w:firstRow="0" w:lastRow="0" w:firstColumn="0" w:lastColumn="0" w:noHBand="0" w:noVBand="0"/>
      </w:tblPr>
      <w:tblGrid>
        <w:gridCol w:w="1188"/>
        <w:gridCol w:w="1836"/>
        <w:gridCol w:w="6384"/>
      </w:tblGrid>
      <w:tr w:rsidR="007068B9" w:rsidRPr="007068B9" w:rsidTr="00932C41">
        <w:trPr>
          <w:jc w:val="center"/>
        </w:trPr>
        <w:tc>
          <w:tcPr>
            <w:tcW w:w="3024" w:type="dxa"/>
            <w:gridSpan w:val="2"/>
            <w:tcBorders>
              <w:top w:val="single" w:sz="2" w:space="0" w:color="auto"/>
              <w:left w:val="single" w:sz="2" w:space="0" w:color="auto"/>
              <w:bottom w:val="single" w:sz="2" w:space="0" w:color="auto"/>
              <w:right w:val="single" w:sz="2" w:space="0" w:color="auto"/>
            </w:tcBorders>
            <w:shd w:val="clear" w:color="auto" w:fill="EEECE1" w:themeFill="background2"/>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7068B9">
              <w:rPr>
                <w:rFonts w:ascii="Times New Roman" w:eastAsia="Times New Roman" w:hAnsi="Times New Roman" w:cs="Times New Roman"/>
                <w:b/>
                <w:color w:val="000000"/>
                <w:sz w:val="24"/>
                <w:szCs w:val="24"/>
                <w:lang w:eastAsia="ru-RU"/>
              </w:rPr>
              <w:t xml:space="preserve">Категория сельских улиц и дорог сельских поселений </w:t>
            </w:r>
          </w:p>
        </w:tc>
        <w:tc>
          <w:tcPr>
            <w:tcW w:w="6384" w:type="dxa"/>
            <w:tcBorders>
              <w:top w:val="single" w:sz="2" w:space="0" w:color="auto"/>
              <w:left w:val="single" w:sz="2" w:space="0" w:color="auto"/>
              <w:bottom w:val="single" w:sz="2" w:space="0" w:color="auto"/>
              <w:right w:val="single" w:sz="2" w:space="0" w:color="auto"/>
            </w:tcBorders>
            <w:shd w:val="clear" w:color="auto" w:fill="EEECE1" w:themeFill="background2"/>
          </w:tcPr>
          <w:p w:rsidR="007068B9" w:rsidRPr="007068B9" w:rsidRDefault="007068B9" w:rsidP="007068B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7068B9">
              <w:rPr>
                <w:rFonts w:ascii="Times New Roman" w:eastAsia="Times New Roman" w:hAnsi="Times New Roman" w:cs="Times New Roman"/>
                <w:b/>
                <w:color w:val="000000"/>
                <w:sz w:val="24"/>
                <w:szCs w:val="24"/>
                <w:lang w:eastAsia="ru-RU"/>
              </w:rPr>
              <w:t xml:space="preserve">Основное назначение </w:t>
            </w:r>
          </w:p>
        </w:tc>
      </w:tr>
      <w:tr w:rsidR="007068B9" w:rsidRPr="007068B9" w:rsidTr="00932C41">
        <w:trPr>
          <w:jc w:val="center"/>
        </w:trPr>
        <w:tc>
          <w:tcPr>
            <w:tcW w:w="3024" w:type="dxa"/>
            <w:gridSpan w:val="2"/>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Поселковая дорога </w:t>
            </w:r>
          </w:p>
        </w:tc>
        <w:tc>
          <w:tcPr>
            <w:tcW w:w="638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Связь сельского поселения с внешними дорогами общей сети </w:t>
            </w:r>
          </w:p>
        </w:tc>
      </w:tr>
      <w:tr w:rsidR="007068B9" w:rsidRPr="007068B9" w:rsidTr="00932C41">
        <w:trPr>
          <w:jc w:val="center"/>
        </w:trPr>
        <w:tc>
          <w:tcPr>
            <w:tcW w:w="3024" w:type="dxa"/>
            <w:gridSpan w:val="2"/>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Главная улица </w:t>
            </w:r>
          </w:p>
        </w:tc>
        <w:tc>
          <w:tcPr>
            <w:tcW w:w="638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Связь жилых территорий с общественным центром </w:t>
            </w:r>
          </w:p>
        </w:tc>
      </w:tr>
      <w:tr w:rsidR="007068B9" w:rsidRPr="007068B9" w:rsidTr="00932C41">
        <w:trPr>
          <w:jc w:val="center"/>
        </w:trPr>
        <w:tc>
          <w:tcPr>
            <w:tcW w:w="1188" w:type="dxa"/>
            <w:tcBorders>
              <w:top w:val="single" w:sz="2" w:space="0" w:color="auto"/>
              <w:left w:val="single" w:sz="2" w:space="0" w:color="auto"/>
              <w:bottom w:val="nil"/>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Улица в жилой застройке </w:t>
            </w:r>
          </w:p>
        </w:tc>
        <w:tc>
          <w:tcPr>
            <w:tcW w:w="1836"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Основная </w:t>
            </w:r>
          </w:p>
        </w:tc>
        <w:tc>
          <w:tcPr>
            <w:tcW w:w="638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Связь внутри жилых территорий и с главной улицей по направлениям с интенсивным движением </w:t>
            </w:r>
          </w:p>
        </w:tc>
      </w:tr>
      <w:tr w:rsidR="007068B9" w:rsidRPr="007068B9" w:rsidTr="00932C41">
        <w:trPr>
          <w:jc w:val="center"/>
        </w:trPr>
        <w:tc>
          <w:tcPr>
            <w:tcW w:w="1188" w:type="dxa"/>
            <w:tcBorders>
              <w:top w:val="nil"/>
              <w:left w:val="single" w:sz="2" w:space="0" w:color="auto"/>
              <w:bottom w:val="nil"/>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836"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Второстепенная (переулок) </w:t>
            </w:r>
          </w:p>
        </w:tc>
        <w:tc>
          <w:tcPr>
            <w:tcW w:w="638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Связь между основными жилыми улицами </w:t>
            </w:r>
          </w:p>
        </w:tc>
      </w:tr>
      <w:tr w:rsidR="007068B9" w:rsidRPr="007068B9" w:rsidTr="00932C41">
        <w:trPr>
          <w:jc w:val="center"/>
        </w:trPr>
        <w:tc>
          <w:tcPr>
            <w:tcW w:w="1188" w:type="dxa"/>
            <w:tcBorders>
              <w:top w:val="nil"/>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1836"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Проезд </w:t>
            </w:r>
          </w:p>
        </w:tc>
        <w:tc>
          <w:tcPr>
            <w:tcW w:w="638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Связь жилых домов, расположенных в глубине квартала, с улицей </w:t>
            </w:r>
          </w:p>
        </w:tc>
      </w:tr>
      <w:tr w:rsidR="007068B9" w:rsidRPr="007068B9" w:rsidTr="00932C41">
        <w:trPr>
          <w:jc w:val="center"/>
        </w:trPr>
        <w:tc>
          <w:tcPr>
            <w:tcW w:w="3024" w:type="dxa"/>
            <w:gridSpan w:val="2"/>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Хозяйственный проезд, скотопрогон </w:t>
            </w:r>
          </w:p>
        </w:tc>
        <w:tc>
          <w:tcPr>
            <w:tcW w:w="6384" w:type="dxa"/>
            <w:tcBorders>
              <w:top w:val="single" w:sz="2" w:space="0" w:color="auto"/>
              <w:left w:val="single" w:sz="2" w:space="0" w:color="auto"/>
              <w:bottom w:val="single" w:sz="2" w:space="0" w:color="auto"/>
              <w:right w:val="single" w:sz="2" w:space="0" w:color="auto"/>
            </w:tcBorders>
          </w:tcPr>
          <w:p w:rsidR="007068B9" w:rsidRPr="007068B9" w:rsidRDefault="007068B9" w:rsidP="007068B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68B9">
              <w:rPr>
                <w:rFonts w:ascii="Times New Roman" w:eastAsia="Times New Roman" w:hAnsi="Times New Roman" w:cs="Times New Roman"/>
                <w:color w:val="000000"/>
                <w:sz w:val="24"/>
                <w:szCs w:val="24"/>
                <w:lang w:eastAsia="ru-RU"/>
              </w:rPr>
              <w:t xml:space="preserve">Прогон личного скота и проезд грузового транспорта к приусадебным участкам </w:t>
            </w:r>
          </w:p>
        </w:tc>
      </w:tr>
    </w:tbl>
    <w:p w:rsidR="007068B9" w:rsidRPr="007068B9" w:rsidRDefault="007068B9" w:rsidP="007068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xml:space="preserve">8.2. Основные расчетные параметры уличной сети муниципального образования  </w:t>
      </w:r>
      <w:proofErr w:type="spellStart"/>
      <w:r w:rsidR="00E02717" w:rsidRPr="00E02717">
        <w:rPr>
          <w:rFonts w:ascii="Times New Roman" w:eastAsia="Times New Roman" w:hAnsi="Times New Roman" w:cs="Times New Roman"/>
          <w:sz w:val="24"/>
          <w:szCs w:val="24"/>
          <w:lang w:eastAsia="ru-RU"/>
        </w:rPr>
        <w:t>Большесодомовский</w:t>
      </w:r>
      <w:proofErr w:type="spellEnd"/>
      <w:r w:rsidR="00E02717" w:rsidRPr="00E02717">
        <w:rPr>
          <w:rFonts w:ascii="Times New Roman" w:eastAsia="Times New Roman" w:hAnsi="Times New Roman" w:cs="Times New Roman"/>
          <w:sz w:val="24"/>
          <w:szCs w:val="24"/>
          <w:lang w:eastAsia="ru-RU"/>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w:t>
      </w:r>
      <w:r w:rsidRPr="007068B9">
        <w:rPr>
          <w:rFonts w:ascii="Times New Roman" w:eastAsia="Times New Roman" w:hAnsi="Times New Roman" w:cs="Times New Roman"/>
          <w:sz w:val="24"/>
          <w:szCs w:val="24"/>
          <w:lang w:eastAsia="ru-RU"/>
        </w:rPr>
        <w:t>следует устанавливать в соответствии с таблицей 8.2.</w:t>
      </w: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8.2.</w:t>
      </w:r>
    </w:p>
    <w:tbl>
      <w:tblPr>
        <w:tblW w:w="10250" w:type="dxa"/>
        <w:tblInd w:w="-145" w:type="dxa"/>
        <w:tblLayout w:type="fixed"/>
        <w:tblCellMar>
          <w:left w:w="40" w:type="dxa"/>
          <w:right w:w="40" w:type="dxa"/>
        </w:tblCellMar>
        <w:tblLook w:val="0000" w:firstRow="0" w:lastRow="0" w:firstColumn="0" w:lastColumn="0" w:noHBand="0" w:noVBand="0"/>
      </w:tblPr>
      <w:tblGrid>
        <w:gridCol w:w="1995"/>
        <w:gridCol w:w="3293"/>
        <w:gridCol w:w="1418"/>
        <w:gridCol w:w="1134"/>
        <w:gridCol w:w="992"/>
        <w:gridCol w:w="1418"/>
      </w:tblGrid>
      <w:tr w:rsidR="007068B9" w:rsidRPr="007068B9" w:rsidTr="00932C41">
        <w:trPr>
          <w:cantSplit/>
          <w:trHeight w:val="1163"/>
        </w:trPr>
        <w:tc>
          <w:tcPr>
            <w:tcW w:w="1995"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napToGrid w:val="0"/>
              <w:jc w:val="center"/>
              <w:rPr>
                <w:rFonts w:ascii="Times New Roman" w:eastAsia="Calibri" w:hAnsi="Times New Roman" w:cs="Times New Roman"/>
                <w:b/>
                <w:sz w:val="20"/>
                <w:szCs w:val="20"/>
              </w:rPr>
            </w:pPr>
            <w:r w:rsidRPr="007068B9">
              <w:rPr>
                <w:rFonts w:ascii="Times New Roman" w:eastAsia="Calibri" w:hAnsi="Times New Roman" w:cs="Times New Roman"/>
                <w:b/>
                <w:sz w:val="20"/>
                <w:szCs w:val="20"/>
              </w:rPr>
              <w:t>Категория сельских улиц и дорог</w:t>
            </w:r>
          </w:p>
        </w:tc>
        <w:tc>
          <w:tcPr>
            <w:tcW w:w="3293"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napToGrid w:val="0"/>
              <w:jc w:val="center"/>
              <w:rPr>
                <w:rFonts w:ascii="Times New Roman" w:eastAsia="Calibri" w:hAnsi="Times New Roman" w:cs="Times New Roman"/>
                <w:b/>
                <w:sz w:val="20"/>
                <w:szCs w:val="20"/>
              </w:rPr>
            </w:pPr>
            <w:r w:rsidRPr="007068B9">
              <w:rPr>
                <w:rFonts w:ascii="Times New Roman" w:eastAsia="Calibri" w:hAnsi="Times New Roman" w:cs="Times New Roman"/>
                <w:b/>
                <w:sz w:val="20"/>
                <w:szCs w:val="20"/>
              </w:rPr>
              <w:t xml:space="preserve">Основное назначение </w:t>
            </w:r>
          </w:p>
        </w:tc>
        <w:tc>
          <w:tcPr>
            <w:tcW w:w="1418" w:type="dxa"/>
            <w:tcBorders>
              <w:top w:val="single" w:sz="4" w:space="0" w:color="000000"/>
              <w:left w:val="single" w:sz="4" w:space="0" w:color="000000"/>
              <w:bottom w:val="single" w:sz="4" w:space="0" w:color="000000"/>
            </w:tcBorders>
            <w:shd w:val="clear" w:color="auto" w:fill="EEECE1" w:themeFill="background2"/>
            <w:textDirection w:val="btLr"/>
            <w:vAlign w:val="center"/>
          </w:tcPr>
          <w:p w:rsidR="007068B9" w:rsidRPr="007068B9" w:rsidRDefault="007068B9" w:rsidP="007068B9">
            <w:pPr>
              <w:snapToGrid w:val="0"/>
              <w:ind w:left="113" w:right="113"/>
              <w:jc w:val="center"/>
              <w:rPr>
                <w:rFonts w:ascii="Times New Roman" w:eastAsia="Calibri" w:hAnsi="Times New Roman" w:cs="Times New Roman"/>
                <w:b/>
                <w:sz w:val="20"/>
                <w:szCs w:val="20"/>
              </w:rPr>
            </w:pPr>
            <w:r w:rsidRPr="007068B9">
              <w:rPr>
                <w:rFonts w:ascii="Times New Roman" w:eastAsia="Calibri" w:hAnsi="Times New Roman" w:cs="Times New Roman"/>
                <w:b/>
                <w:sz w:val="20"/>
                <w:szCs w:val="20"/>
              </w:rPr>
              <w:t>Расчетная скорость движения, км/ч</w:t>
            </w:r>
          </w:p>
        </w:tc>
        <w:tc>
          <w:tcPr>
            <w:tcW w:w="1134" w:type="dxa"/>
            <w:tcBorders>
              <w:top w:val="single" w:sz="4" w:space="0" w:color="000000"/>
              <w:left w:val="single" w:sz="4" w:space="0" w:color="000000"/>
              <w:bottom w:val="single" w:sz="4" w:space="0" w:color="000000"/>
            </w:tcBorders>
            <w:shd w:val="clear" w:color="auto" w:fill="EEECE1" w:themeFill="background2"/>
            <w:textDirection w:val="btLr"/>
            <w:vAlign w:val="center"/>
          </w:tcPr>
          <w:p w:rsidR="007068B9" w:rsidRPr="007068B9" w:rsidRDefault="007068B9" w:rsidP="007068B9">
            <w:pPr>
              <w:snapToGrid w:val="0"/>
              <w:ind w:left="113" w:right="113"/>
              <w:jc w:val="center"/>
              <w:rPr>
                <w:rFonts w:ascii="Times New Roman" w:eastAsia="Calibri" w:hAnsi="Times New Roman" w:cs="Times New Roman"/>
                <w:b/>
                <w:sz w:val="20"/>
                <w:szCs w:val="20"/>
              </w:rPr>
            </w:pPr>
            <w:r w:rsidRPr="007068B9">
              <w:rPr>
                <w:rFonts w:ascii="Times New Roman" w:eastAsia="Calibri" w:hAnsi="Times New Roman" w:cs="Times New Roman"/>
                <w:b/>
                <w:sz w:val="20"/>
                <w:szCs w:val="20"/>
              </w:rPr>
              <w:t>Ширина полосы движения, м</w:t>
            </w:r>
          </w:p>
        </w:tc>
        <w:tc>
          <w:tcPr>
            <w:tcW w:w="992" w:type="dxa"/>
            <w:tcBorders>
              <w:top w:val="single" w:sz="4" w:space="0" w:color="000000"/>
              <w:left w:val="single" w:sz="4" w:space="0" w:color="000000"/>
              <w:bottom w:val="single" w:sz="4" w:space="0" w:color="000000"/>
            </w:tcBorders>
            <w:shd w:val="clear" w:color="auto" w:fill="EEECE1" w:themeFill="background2"/>
            <w:textDirection w:val="btLr"/>
            <w:vAlign w:val="center"/>
          </w:tcPr>
          <w:p w:rsidR="007068B9" w:rsidRPr="007068B9" w:rsidRDefault="007068B9" w:rsidP="007068B9">
            <w:pPr>
              <w:snapToGrid w:val="0"/>
              <w:ind w:left="113" w:right="113"/>
              <w:jc w:val="center"/>
              <w:rPr>
                <w:rFonts w:ascii="Times New Roman" w:eastAsia="Calibri" w:hAnsi="Times New Roman" w:cs="Times New Roman"/>
                <w:b/>
                <w:sz w:val="20"/>
                <w:szCs w:val="20"/>
              </w:rPr>
            </w:pPr>
            <w:r w:rsidRPr="007068B9">
              <w:rPr>
                <w:rFonts w:ascii="Times New Roman" w:eastAsia="Calibri" w:hAnsi="Times New Roman" w:cs="Times New Roman"/>
                <w:b/>
                <w:sz w:val="20"/>
                <w:szCs w:val="20"/>
              </w:rPr>
              <w:t>Число полос движения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EEECE1" w:themeFill="background2"/>
            <w:textDirection w:val="btLr"/>
            <w:vAlign w:val="center"/>
          </w:tcPr>
          <w:p w:rsidR="007068B9" w:rsidRPr="007068B9" w:rsidRDefault="007068B9" w:rsidP="007068B9">
            <w:pPr>
              <w:snapToGrid w:val="0"/>
              <w:ind w:left="113" w:right="113"/>
              <w:jc w:val="center"/>
              <w:rPr>
                <w:rFonts w:ascii="Times New Roman" w:eastAsia="Calibri" w:hAnsi="Times New Roman" w:cs="Times New Roman"/>
                <w:b/>
                <w:sz w:val="20"/>
                <w:szCs w:val="20"/>
              </w:rPr>
            </w:pPr>
            <w:r w:rsidRPr="007068B9">
              <w:rPr>
                <w:rFonts w:ascii="Times New Roman" w:eastAsia="Calibri" w:hAnsi="Times New Roman" w:cs="Times New Roman"/>
                <w:b/>
                <w:sz w:val="20"/>
                <w:szCs w:val="20"/>
              </w:rPr>
              <w:t>Ширина пешеходной части тротуара, м</w:t>
            </w:r>
          </w:p>
        </w:tc>
      </w:tr>
      <w:tr w:rsidR="007068B9" w:rsidRPr="007068B9" w:rsidTr="00932C41">
        <w:trPr>
          <w:trHeight w:val="362"/>
        </w:trPr>
        <w:tc>
          <w:tcPr>
            <w:tcW w:w="1995"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xml:space="preserve">Поселковая дорога </w:t>
            </w:r>
          </w:p>
        </w:tc>
        <w:tc>
          <w:tcPr>
            <w:tcW w:w="3293"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xml:space="preserve">Связь сельского поселения с внешними дорогами общей сети </w:t>
            </w:r>
          </w:p>
        </w:tc>
        <w:tc>
          <w:tcPr>
            <w:tcW w:w="1418"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60</w:t>
            </w:r>
          </w:p>
        </w:tc>
        <w:tc>
          <w:tcPr>
            <w:tcW w:w="113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3,5</w:t>
            </w:r>
          </w:p>
        </w:tc>
        <w:tc>
          <w:tcPr>
            <w:tcW w:w="992"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noBreakHyphen/>
            </w:r>
          </w:p>
        </w:tc>
      </w:tr>
      <w:tr w:rsidR="007068B9" w:rsidRPr="007068B9" w:rsidTr="00932C41">
        <w:trPr>
          <w:trHeight w:val="441"/>
        </w:trPr>
        <w:tc>
          <w:tcPr>
            <w:tcW w:w="1995"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Главная улица</w:t>
            </w:r>
          </w:p>
        </w:tc>
        <w:tc>
          <w:tcPr>
            <w:tcW w:w="3293"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Связь жилых территорий с общественным центром</w:t>
            </w:r>
          </w:p>
        </w:tc>
        <w:tc>
          <w:tcPr>
            <w:tcW w:w="1418"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40</w:t>
            </w:r>
          </w:p>
        </w:tc>
        <w:tc>
          <w:tcPr>
            <w:tcW w:w="113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3,5</w:t>
            </w:r>
          </w:p>
        </w:tc>
        <w:tc>
          <w:tcPr>
            <w:tcW w:w="992"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2-3</w:t>
            </w:r>
          </w:p>
        </w:tc>
        <w:tc>
          <w:tcPr>
            <w:tcW w:w="14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1,5-2,25</w:t>
            </w:r>
          </w:p>
        </w:tc>
      </w:tr>
      <w:tr w:rsidR="007068B9" w:rsidRPr="007068B9" w:rsidTr="00932C41">
        <w:trPr>
          <w:trHeight w:val="159"/>
        </w:trPr>
        <w:tc>
          <w:tcPr>
            <w:tcW w:w="5288" w:type="dxa"/>
            <w:gridSpan w:val="2"/>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Улица в жилой застройке:</w:t>
            </w:r>
          </w:p>
        </w:tc>
        <w:tc>
          <w:tcPr>
            <w:tcW w:w="1418"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p>
        </w:tc>
        <w:tc>
          <w:tcPr>
            <w:tcW w:w="992"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p>
        </w:tc>
      </w:tr>
      <w:tr w:rsidR="007068B9" w:rsidRPr="007068B9" w:rsidTr="00932C41">
        <w:trPr>
          <w:trHeight w:val="985"/>
        </w:trPr>
        <w:tc>
          <w:tcPr>
            <w:tcW w:w="1995"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0"/>
                <w:szCs w:val="20"/>
              </w:rPr>
            </w:pPr>
            <w:r w:rsidRPr="007068B9">
              <w:rPr>
                <w:rFonts w:ascii="Times New Roman" w:eastAsia="Calibri" w:hAnsi="Times New Roman" w:cs="Times New Roman"/>
                <w:sz w:val="20"/>
                <w:szCs w:val="20"/>
              </w:rPr>
              <w:t>Основная</w:t>
            </w:r>
          </w:p>
        </w:tc>
        <w:tc>
          <w:tcPr>
            <w:tcW w:w="3293"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Связь внутри жилых территорий и с главной улицей по направлениям с интенсивным движением</w:t>
            </w:r>
          </w:p>
        </w:tc>
        <w:tc>
          <w:tcPr>
            <w:tcW w:w="1418"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40</w:t>
            </w:r>
          </w:p>
        </w:tc>
        <w:tc>
          <w:tcPr>
            <w:tcW w:w="113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3,0</w:t>
            </w:r>
          </w:p>
        </w:tc>
        <w:tc>
          <w:tcPr>
            <w:tcW w:w="992"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1,0-1,5</w:t>
            </w:r>
          </w:p>
        </w:tc>
      </w:tr>
      <w:tr w:rsidR="007068B9" w:rsidRPr="007068B9" w:rsidTr="00932C41">
        <w:trPr>
          <w:trHeight w:val="339"/>
        </w:trPr>
        <w:tc>
          <w:tcPr>
            <w:tcW w:w="1995" w:type="dxa"/>
            <w:tcBorders>
              <w:top w:val="single" w:sz="4" w:space="0" w:color="000000"/>
              <w:left w:val="single" w:sz="4" w:space="0" w:color="000000"/>
              <w:bottom w:val="single" w:sz="4" w:space="0" w:color="000000"/>
            </w:tcBorders>
          </w:tcPr>
          <w:p w:rsidR="007068B9" w:rsidRPr="007068B9" w:rsidRDefault="007068B9" w:rsidP="007068B9">
            <w:pPr>
              <w:tabs>
                <w:tab w:val="left" w:pos="140"/>
                <w:tab w:val="left" w:pos="320"/>
              </w:tabs>
              <w:snapToGrid w:val="0"/>
              <w:rPr>
                <w:rFonts w:ascii="Times New Roman" w:eastAsia="Calibri" w:hAnsi="Times New Roman" w:cs="Times New Roman"/>
                <w:sz w:val="20"/>
                <w:szCs w:val="20"/>
              </w:rPr>
            </w:pPr>
            <w:r w:rsidRPr="007068B9">
              <w:rPr>
                <w:rFonts w:ascii="Times New Roman" w:eastAsia="Calibri" w:hAnsi="Times New Roman" w:cs="Times New Roman"/>
                <w:sz w:val="20"/>
                <w:szCs w:val="20"/>
              </w:rPr>
              <w:t>второстепенная (переулок)</w:t>
            </w:r>
          </w:p>
        </w:tc>
        <w:tc>
          <w:tcPr>
            <w:tcW w:w="3293"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Связь между основными жилыми улицами</w:t>
            </w:r>
          </w:p>
        </w:tc>
        <w:tc>
          <w:tcPr>
            <w:tcW w:w="1418"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30</w:t>
            </w:r>
          </w:p>
        </w:tc>
        <w:tc>
          <w:tcPr>
            <w:tcW w:w="113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2,75</w:t>
            </w:r>
          </w:p>
        </w:tc>
        <w:tc>
          <w:tcPr>
            <w:tcW w:w="992"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1,0</w:t>
            </w:r>
          </w:p>
        </w:tc>
      </w:tr>
      <w:tr w:rsidR="007068B9" w:rsidRPr="007068B9" w:rsidTr="00932C41">
        <w:trPr>
          <w:trHeight w:val="692"/>
        </w:trPr>
        <w:tc>
          <w:tcPr>
            <w:tcW w:w="1995"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0"/>
                <w:szCs w:val="20"/>
              </w:rPr>
            </w:pPr>
            <w:r w:rsidRPr="007068B9">
              <w:rPr>
                <w:rFonts w:ascii="Times New Roman" w:eastAsia="Calibri" w:hAnsi="Times New Roman" w:cs="Times New Roman"/>
                <w:sz w:val="20"/>
                <w:szCs w:val="20"/>
              </w:rPr>
              <w:t>Проезд</w:t>
            </w:r>
          </w:p>
        </w:tc>
        <w:tc>
          <w:tcPr>
            <w:tcW w:w="3293"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Связь жилых домов, расположенных в глубине квартала, с улицей</w:t>
            </w:r>
          </w:p>
        </w:tc>
        <w:tc>
          <w:tcPr>
            <w:tcW w:w="1418"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20</w:t>
            </w:r>
          </w:p>
        </w:tc>
        <w:tc>
          <w:tcPr>
            <w:tcW w:w="113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2,75-3,0</w:t>
            </w:r>
          </w:p>
        </w:tc>
        <w:tc>
          <w:tcPr>
            <w:tcW w:w="992"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0-1,0</w:t>
            </w:r>
          </w:p>
        </w:tc>
      </w:tr>
      <w:tr w:rsidR="007068B9" w:rsidRPr="007068B9" w:rsidTr="00932C41">
        <w:trPr>
          <w:trHeight w:val="698"/>
        </w:trPr>
        <w:tc>
          <w:tcPr>
            <w:tcW w:w="1995" w:type="dxa"/>
            <w:tcBorders>
              <w:top w:val="single" w:sz="4" w:space="0" w:color="000000"/>
              <w:left w:val="single" w:sz="4" w:space="0" w:color="000000"/>
              <w:bottom w:val="single" w:sz="4" w:space="0" w:color="000000"/>
            </w:tcBorders>
          </w:tcPr>
          <w:p w:rsidR="007068B9" w:rsidRPr="007068B9" w:rsidRDefault="007068B9" w:rsidP="007068B9">
            <w:pPr>
              <w:snapToGrid w:val="0"/>
              <w:rPr>
                <w:rFonts w:ascii="Times New Roman" w:eastAsia="Calibri" w:hAnsi="Times New Roman" w:cs="Times New Roman"/>
                <w:sz w:val="20"/>
                <w:szCs w:val="20"/>
              </w:rPr>
            </w:pPr>
            <w:r w:rsidRPr="007068B9">
              <w:rPr>
                <w:rFonts w:ascii="Times New Roman" w:eastAsia="Calibri" w:hAnsi="Times New Roman" w:cs="Times New Roman"/>
                <w:sz w:val="20"/>
                <w:szCs w:val="20"/>
              </w:rPr>
              <w:t>Хозяйственный проезд, скотопрогон</w:t>
            </w:r>
          </w:p>
        </w:tc>
        <w:tc>
          <w:tcPr>
            <w:tcW w:w="3293"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Прогон личного скота и проезд грузового транспорта к приусадебным участкам</w:t>
            </w:r>
          </w:p>
        </w:tc>
        <w:tc>
          <w:tcPr>
            <w:tcW w:w="1418"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30</w:t>
            </w:r>
          </w:p>
        </w:tc>
        <w:tc>
          <w:tcPr>
            <w:tcW w:w="1134"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4,5</w:t>
            </w:r>
          </w:p>
        </w:tc>
        <w:tc>
          <w:tcPr>
            <w:tcW w:w="992" w:type="dxa"/>
            <w:tcBorders>
              <w:top w:val="single" w:sz="4" w:space="0" w:color="000000"/>
              <w:left w:val="single" w:sz="4" w:space="0" w:color="000000"/>
              <w:bottom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t>1</w:t>
            </w:r>
          </w:p>
        </w:tc>
        <w:tc>
          <w:tcPr>
            <w:tcW w:w="1418" w:type="dxa"/>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snapToGrid w:val="0"/>
              <w:jc w:val="center"/>
              <w:rPr>
                <w:rFonts w:ascii="Times New Roman" w:eastAsia="Calibri" w:hAnsi="Times New Roman" w:cs="Times New Roman"/>
                <w:sz w:val="20"/>
                <w:szCs w:val="20"/>
              </w:rPr>
            </w:pPr>
            <w:r w:rsidRPr="007068B9">
              <w:rPr>
                <w:rFonts w:ascii="Times New Roman" w:eastAsia="Calibri" w:hAnsi="Times New Roman" w:cs="Times New Roman"/>
                <w:sz w:val="20"/>
                <w:szCs w:val="20"/>
              </w:rPr>
              <w:noBreakHyphen/>
            </w:r>
          </w:p>
        </w:tc>
      </w:tr>
    </w:tbl>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Примечания:  1. На однополосных проездах необходимо предусматривать разъездные площадки шириной 6 м и длиной 15 м на расстоянии не более 75 м  между ними.</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2. При непосредственном примыкании тротуаров к стенам зданий, подпорным стенкам или оградам следует увеличивать их ширину не менее чем на 0,5 м.</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3. В пределах фасадов зданий, имеющих входы, ширина проезда составляет 5,5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Times New Roman" w:hAnsi="Times New Roman" w:cs="Times New Roman"/>
          <w:sz w:val="24"/>
          <w:szCs w:val="24"/>
          <w:lang w:eastAsia="ru-RU"/>
        </w:rPr>
        <w:lastRenderedPageBreak/>
        <w:t xml:space="preserve">8.3. </w:t>
      </w:r>
      <w:r w:rsidRPr="007068B9">
        <w:rPr>
          <w:rFonts w:ascii="Times New Roman" w:eastAsia="Calibri" w:hAnsi="Times New Roman" w:cs="Times New Roman"/>
          <w:sz w:val="24"/>
          <w:szCs w:val="24"/>
        </w:rPr>
        <w:t>Радиусы закругления бортов проезжей части улиц и дорог по кромке тротуаров и разделительных полос (не менее):</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для магистральных улиц и дорог регулируемого движения – 8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местного значения – 5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на транспортных площадях – 12 м.</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Примечание: 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68B9">
        <w:rPr>
          <w:rFonts w:ascii="Times New Roman" w:eastAsia="Calibri" w:hAnsi="Times New Roman" w:cs="Times New Roman"/>
          <w:sz w:val="24"/>
          <w:szCs w:val="24"/>
        </w:rPr>
        <w:t xml:space="preserve">8.4. </w:t>
      </w:r>
      <w:r w:rsidRPr="007068B9">
        <w:rPr>
          <w:rFonts w:ascii="Times New Roman" w:eastAsia="Times New Roman" w:hAnsi="Times New Roman" w:cs="Times New Roman"/>
          <w:sz w:val="24"/>
          <w:szCs w:val="24"/>
          <w:lang w:eastAsia="ru-RU"/>
        </w:rPr>
        <w:t>Размеры прямоугольного треугольника видимости необходимо применять не менее приведенных в таблице 8.3.</w:t>
      </w:r>
    </w:p>
    <w:p w:rsidR="007068B9" w:rsidRPr="007068B9" w:rsidRDefault="007068B9" w:rsidP="007068B9">
      <w:pPr>
        <w:autoSpaceDE w:val="0"/>
        <w:autoSpaceDN w:val="0"/>
        <w:adjustRightInd w:val="0"/>
        <w:spacing w:after="0" w:line="240" w:lineRule="auto"/>
        <w:ind w:firstLine="708"/>
        <w:jc w:val="right"/>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Таблица 8.3.</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0"/>
        <w:gridCol w:w="2110"/>
        <w:gridCol w:w="1907"/>
        <w:gridCol w:w="2704"/>
      </w:tblGrid>
      <w:tr w:rsidR="007068B9" w:rsidRPr="007068B9" w:rsidTr="00932C41">
        <w:trPr>
          <w:trHeight w:val="285"/>
        </w:trPr>
        <w:tc>
          <w:tcPr>
            <w:tcW w:w="2751" w:type="dxa"/>
            <w:shd w:val="clear" w:color="auto" w:fill="EEECE1" w:themeFill="background2"/>
            <w:vAlign w:val="center"/>
          </w:tcPr>
          <w:p w:rsidR="007068B9" w:rsidRPr="007068B9" w:rsidRDefault="007068B9" w:rsidP="007068B9">
            <w:pPr>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 xml:space="preserve">Условия </w:t>
            </w:r>
          </w:p>
        </w:tc>
        <w:tc>
          <w:tcPr>
            <w:tcW w:w="2117" w:type="dxa"/>
            <w:shd w:val="clear" w:color="auto" w:fill="EEECE1" w:themeFill="background2"/>
          </w:tcPr>
          <w:p w:rsidR="007068B9" w:rsidRPr="007068B9" w:rsidRDefault="007068B9" w:rsidP="007068B9">
            <w:pPr>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Скорость движения</w:t>
            </w:r>
          </w:p>
        </w:tc>
        <w:tc>
          <w:tcPr>
            <w:tcW w:w="1912" w:type="dxa"/>
            <w:shd w:val="clear" w:color="auto" w:fill="EEECE1" w:themeFill="background2"/>
            <w:vAlign w:val="center"/>
          </w:tcPr>
          <w:p w:rsidR="007068B9" w:rsidRPr="007068B9" w:rsidRDefault="007068B9" w:rsidP="007068B9">
            <w:pPr>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Единица измерения</w:t>
            </w:r>
          </w:p>
        </w:tc>
        <w:tc>
          <w:tcPr>
            <w:tcW w:w="2717" w:type="dxa"/>
            <w:shd w:val="clear" w:color="auto" w:fill="EEECE1" w:themeFill="background2"/>
            <w:vAlign w:val="center"/>
          </w:tcPr>
          <w:p w:rsidR="007068B9" w:rsidRPr="007068B9" w:rsidRDefault="007068B9" w:rsidP="007068B9">
            <w:pPr>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Размеры сторон</w:t>
            </w:r>
          </w:p>
        </w:tc>
      </w:tr>
      <w:tr w:rsidR="007068B9" w:rsidRPr="007068B9" w:rsidTr="00932C41">
        <w:tc>
          <w:tcPr>
            <w:tcW w:w="2751" w:type="dxa"/>
            <w:vMerge w:val="restart"/>
            <w:vAlign w:val="center"/>
          </w:tcPr>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«Транспорт-транспорт»</w:t>
            </w:r>
          </w:p>
        </w:tc>
        <w:tc>
          <w:tcPr>
            <w:tcW w:w="2117" w:type="dxa"/>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40 км/ч</w:t>
            </w:r>
          </w:p>
        </w:tc>
        <w:tc>
          <w:tcPr>
            <w:tcW w:w="1912"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w:t>
            </w:r>
          </w:p>
        </w:tc>
        <w:tc>
          <w:tcPr>
            <w:tcW w:w="2717"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25х25</w:t>
            </w:r>
          </w:p>
        </w:tc>
      </w:tr>
      <w:tr w:rsidR="007068B9" w:rsidRPr="007068B9" w:rsidTr="00932C41">
        <w:tc>
          <w:tcPr>
            <w:tcW w:w="2751" w:type="dxa"/>
            <w:vMerge/>
            <w:vAlign w:val="center"/>
          </w:tcPr>
          <w:p w:rsidR="007068B9" w:rsidRPr="007068B9" w:rsidRDefault="007068B9" w:rsidP="007068B9">
            <w:pPr>
              <w:rPr>
                <w:rFonts w:ascii="Times New Roman" w:eastAsia="Calibri" w:hAnsi="Times New Roman" w:cs="Times New Roman"/>
                <w:sz w:val="24"/>
                <w:szCs w:val="24"/>
              </w:rPr>
            </w:pPr>
          </w:p>
        </w:tc>
        <w:tc>
          <w:tcPr>
            <w:tcW w:w="2117" w:type="dxa"/>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60 км/ч</w:t>
            </w:r>
          </w:p>
        </w:tc>
        <w:tc>
          <w:tcPr>
            <w:tcW w:w="1912"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w:t>
            </w:r>
          </w:p>
        </w:tc>
        <w:tc>
          <w:tcPr>
            <w:tcW w:w="2717"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40х40</w:t>
            </w:r>
          </w:p>
        </w:tc>
      </w:tr>
      <w:tr w:rsidR="007068B9" w:rsidRPr="007068B9" w:rsidTr="00932C41">
        <w:tc>
          <w:tcPr>
            <w:tcW w:w="2751" w:type="dxa"/>
            <w:vMerge w:val="restart"/>
            <w:vAlign w:val="center"/>
          </w:tcPr>
          <w:p w:rsidR="007068B9" w:rsidRPr="007068B9" w:rsidRDefault="007068B9" w:rsidP="007068B9">
            <w:pPr>
              <w:rPr>
                <w:rFonts w:ascii="Times New Roman" w:eastAsia="Calibri" w:hAnsi="Times New Roman" w:cs="Times New Roman"/>
                <w:sz w:val="24"/>
                <w:szCs w:val="24"/>
              </w:rPr>
            </w:pPr>
            <w:r w:rsidRPr="007068B9">
              <w:rPr>
                <w:rFonts w:ascii="Times New Roman" w:eastAsia="Calibri" w:hAnsi="Times New Roman" w:cs="Times New Roman"/>
                <w:sz w:val="24"/>
                <w:szCs w:val="24"/>
              </w:rPr>
              <w:t>«Пешеход-транспорт»</w:t>
            </w:r>
          </w:p>
        </w:tc>
        <w:tc>
          <w:tcPr>
            <w:tcW w:w="2117" w:type="dxa"/>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25 км/ч</w:t>
            </w:r>
          </w:p>
        </w:tc>
        <w:tc>
          <w:tcPr>
            <w:tcW w:w="1912"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w:t>
            </w:r>
          </w:p>
        </w:tc>
        <w:tc>
          <w:tcPr>
            <w:tcW w:w="2717"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8х40</w:t>
            </w:r>
          </w:p>
        </w:tc>
      </w:tr>
      <w:tr w:rsidR="007068B9" w:rsidRPr="007068B9" w:rsidTr="00932C41">
        <w:tc>
          <w:tcPr>
            <w:tcW w:w="2751" w:type="dxa"/>
            <w:vMerge/>
            <w:vAlign w:val="center"/>
          </w:tcPr>
          <w:p w:rsidR="007068B9" w:rsidRPr="007068B9" w:rsidRDefault="007068B9" w:rsidP="007068B9">
            <w:pPr>
              <w:rPr>
                <w:rFonts w:ascii="Times New Roman" w:eastAsia="Calibri" w:hAnsi="Times New Roman" w:cs="Times New Roman"/>
                <w:sz w:val="24"/>
                <w:szCs w:val="24"/>
              </w:rPr>
            </w:pPr>
          </w:p>
        </w:tc>
        <w:tc>
          <w:tcPr>
            <w:tcW w:w="2117" w:type="dxa"/>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40 км/ч</w:t>
            </w:r>
          </w:p>
        </w:tc>
        <w:tc>
          <w:tcPr>
            <w:tcW w:w="1912"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w:t>
            </w:r>
          </w:p>
        </w:tc>
        <w:tc>
          <w:tcPr>
            <w:tcW w:w="2717" w:type="dxa"/>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10х50</w:t>
            </w:r>
          </w:p>
        </w:tc>
      </w:tr>
    </w:tbl>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xml:space="preserve">Примечания: </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1. 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2. На наземных нерегулируемых 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3. В условиях сложившейся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Times New Roman" w:hAnsi="Times New Roman" w:cs="Times New Roman"/>
          <w:sz w:val="24"/>
          <w:szCs w:val="24"/>
          <w:lang w:eastAsia="ru-RU"/>
        </w:rPr>
        <w:t xml:space="preserve">8.5. </w:t>
      </w:r>
      <w:r w:rsidRPr="007068B9">
        <w:rPr>
          <w:rFonts w:ascii="Times New Roman" w:eastAsia="Calibri" w:hAnsi="Times New Roman" w:cs="Times New Roman"/>
          <w:sz w:val="24"/>
          <w:szCs w:val="24"/>
        </w:rPr>
        <w:t>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(не более приведенной в таблице 8.4.)</w:t>
      </w: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8.4.</w:t>
      </w:r>
    </w:p>
    <w:tbl>
      <w:tblPr>
        <w:tblW w:w="9469" w:type="dxa"/>
        <w:jc w:val="center"/>
        <w:tblLayout w:type="fixed"/>
        <w:tblLook w:val="0000" w:firstRow="0" w:lastRow="0" w:firstColumn="0" w:lastColumn="0" w:noHBand="0" w:noVBand="0"/>
      </w:tblPr>
      <w:tblGrid>
        <w:gridCol w:w="4788"/>
        <w:gridCol w:w="1980"/>
        <w:gridCol w:w="2701"/>
      </w:tblGrid>
      <w:tr w:rsidR="007068B9" w:rsidRPr="007068B9" w:rsidTr="00932C41">
        <w:trPr>
          <w:trHeight w:val="375"/>
          <w:jc w:val="center"/>
        </w:trPr>
        <w:tc>
          <w:tcPr>
            <w:tcW w:w="4788"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Расстояние до ближайшей остановки общественного пассажирского транспорта от:</w:t>
            </w:r>
          </w:p>
        </w:tc>
        <w:tc>
          <w:tcPr>
            <w:tcW w:w="1980"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Единица измерения</w:t>
            </w:r>
          </w:p>
        </w:tc>
        <w:tc>
          <w:tcPr>
            <w:tcW w:w="2701"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napToGrid w:val="0"/>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Норма обеспеченности</w:t>
            </w:r>
          </w:p>
        </w:tc>
      </w:tr>
      <w:tr w:rsidR="007068B9" w:rsidRPr="007068B9" w:rsidTr="00932C41">
        <w:trPr>
          <w:jc w:val="center"/>
        </w:trPr>
        <w:tc>
          <w:tcPr>
            <w:tcW w:w="4788"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Жилых домов</w:t>
            </w:r>
          </w:p>
        </w:tc>
        <w:tc>
          <w:tcPr>
            <w:tcW w:w="198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400</w:t>
            </w:r>
          </w:p>
        </w:tc>
      </w:tr>
      <w:tr w:rsidR="007068B9" w:rsidRPr="007068B9" w:rsidTr="00932C41">
        <w:trPr>
          <w:jc w:val="center"/>
        </w:trPr>
        <w:tc>
          <w:tcPr>
            <w:tcW w:w="4788"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Объектов массового посещения</w:t>
            </w:r>
          </w:p>
        </w:tc>
        <w:tc>
          <w:tcPr>
            <w:tcW w:w="198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250</w:t>
            </w:r>
          </w:p>
        </w:tc>
      </w:tr>
      <w:tr w:rsidR="007068B9" w:rsidRPr="007068B9" w:rsidTr="00932C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trPr>
        <w:tc>
          <w:tcPr>
            <w:tcW w:w="4788" w:type="dxa"/>
            <w:shd w:val="clear" w:color="auto" w:fill="auto"/>
          </w:tcPr>
          <w:p w:rsidR="007068B9" w:rsidRPr="007068B9" w:rsidRDefault="007068B9" w:rsidP="007068B9">
            <w:pPr>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Проходных предприятий в производственных и коммунально-складских зонах</w:t>
            </w:r>
          </w:p>
        </w:tc>
        <w:tc>
          <w:tcPr>
            <w:tcW w:w="1980" w:type="dxa"/>
            <w:shd w:val="clear" w:color="auto" w:fill="auto"/>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w:t>
            </w:r>
          </w:p>
        </w:tc>
        <w:tc>
          <w:tcPr>
            <w:tcW w:w="2701" w:type="dxa"/>
            <w:shd w:val="clear" w:color="auto" w:fill="auto"/>
            <w:vAlign w:val="center"/>
          </w:tcPr>
          <w:p w:rsidR="007068B9" w:rsidRPr="007068B9" w:rsidRDefault="007068B9" w:rsidP="007068B9">
            <w:pPr>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400</w:t>
            </w:r>
          </w:p>
        </w:tc>
      </w:tr>
      <w:tr w:rsidR="007068B9" w:rsidRPr="007068B9" w:rsidTr="00932C41">
        <w:trPr>
          <w:jc w:val="center"/>
        </w:trPr>
        <w:tc>
          <w:tcPr>
            <w:tcW w:w="4788" w:type="dxa"/>
            <w:tcBorders>
              <w:top w:val="single" w:sz="4" w:space="0" w:color="000000"/>
              <w:left w:val="single" w:sz="4" w:space="0" w:color="000000"/>
              <w:bottom w:val="single" w:sz="4" w:space="0" w:color="000000"/>
            </w:tcBorders>
          </w:tcPr>
          <w:p w:rsidR="007068B9" w:rsidRPr="007068B9" w:rsidRDefault="007068B9" w:rsidP="007068B9">
            <w:pPr>
              <w:snapToGrid w:val="0"/>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Зон массового отдыха населения</w:t>
            </w:r>
          </w:p>
        </w:tc>
        <w:tc>
          <w:tcPr>
            <w:tcW w:w="1980"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м</w:t>
            </w:r>
          </w:p>
        </w:tc>
        <w:tc>
          <w:tcPr>
            <w:tcW w:w="2701"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800</w:t>
            </w:r>
          </w:p>
        </w:tc>
      </w:tr>
    </w:tbl>
    <w:p w:rsidR="007068B9" w:rsidRPr="007068B9" w:rsidRDefault="007068B9" w:rsidP="007068B9">
      <w:pPr>
        <w:spacing w:after="0" w:line="240" w:lineRule="auto"/>
        <w:ind w:firstLine="708"/>
        <w:jc w:val="right"/>
        <w:rPr>
          <w:rFonts w:ascii="Times New Roman" w:eastAsia="Calibri" w:hAnsi="Times New Roman" w:cs="Times New Roman"/>
          <w:sz w:val="24"/>
          <w:szCs w:val="24"/>
        </w:rPr>
      </w:pPr>
    </w:p>
    <w:p w:rsidR="007068B9" w:rsidRPr="007068B9" w:rsidRDefault="007068B9" w:rsidP="007068B9">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7068B9">
        <w:rPr>
          <w:rFonts w:ascii="Times New Roman" w:eastAsia="Times New Roman" w:hAnsi="Times New Roman" w:cs="Times New Roman"/>
          <w:sz w:val="20"/>
          <w:szCs w:val="20"/>
          <w:lang w:eastAsia="ru-RU"/>
        </w:rPr>
        <w:t>Примечание. В районах индивидуальной усадебной застройки дальность пешеходных подходов к ближайшей остановке общественного транспорта может быть увеличена   до 800 метров.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Times New Roman" w:hAnsi="Times New Roman" w:cs="Times New Roman"/>
          <w:sz w:val="24"/>
          <w:szCs w:val="24"/>
          <w:lang w:eastAsia="ru-RU"/>
        </w:rPr>
        <w:t xml:space="preserve">8.6 </w:t>
      </w:r>
      <w:r w:rsidRPr="007068B9">
        <w:rPr>
          <w:rFonts w:ascii="Times New Roman" w:eastAsia="Calibri" w:hAnsi="Times New Roman" w:cs="Times New Roman"/>
          <w:sz w:val="24"/>
          <w:szCs w:val="24"/>
        </w:rPr>
        <w:t>Озеленение территорий санитарных разрывов, отделяющих автомобильные и железные дороги от объектов жилой застройки.</w:t>
      </w: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8.5.</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6"/>
        <w:gridCol w:w="4320"/>
      </w:tblGrid>
      <w:tr w:rsidR="007068B9" w:rsidRPr="007068B9" w:rsidTr="00932C41">
        <w:trPr>
          <w:trHeight w:val="720"/>
        </w:trPr>
        <w:tc>
          <w:tcPr>
            <w:tcW w:w="5116" w:type="dxa"/>
            <w:shd w:val="clear" w:color="auto" w:fill="EEECE1" w:themeFill="background2"/>
            <w:vAlign w:val="center"/>
          </w:tcPr>
          <w:p w:rsidR="007068B9" w:rsidRPr="007068B9" w:rsidRDefault="007068B9" w:rsidP="007068B9">
            <w:pPr>
              <w:keepNext/>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lastRenderedPageBreak/>
              <w:t>Линейные объекты, в отношении которых установлены санитарные разрывы</w:t>
            </w:r>
          </w:p>
        </w:tc>
        <w:tc>
          <w:tcPr>
            <w:tcW w:w="4320" w:type="dxa"/>
            <w:shd w:val="clear" w:color="auto" w:fill="EEECE1" w:themeFill="background2"/>
            <w:vAlign w:val="center"/>
          </w:tcPr>
          <w:p w:rsidR="007068B9" w:rsidRPr="007068B9" w:rsidRDefault="007068B9" w:rsidP="007068B9">
            <w:pPr>
              <w:keepNext/>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Площадь озеленения, %</w:t>
            </w:r>
          </w:p>
        </w:tc>
      </w:tr>
      <w:tr w:rsidR="007068B9" w:rsidRPr="007068B9" w:rsidTr="00932C41">
        <w:trPr>
          <w:trHeight w:val="519"/>
        </w:trPr>
        <w:tc>
          <w:tcPr>
            <w:tcW w:w="5116" w:type="dxa"/>
            <w:vAlign w:val="center"/>
          </w:tcPr>
          <w:p w:rsidR="007068B9" w:rsidRPr="007068B9" w:rsidRDefault="007068B9" w:rsidP="007068B9">
            <w:pPr>
              <w:keepNext/>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1. Автомобильные дороги</w:t>
            </w:r>
          </w:p>
        </w:tc>
        <w:tc>
          <w:tcPr>
            <w:tcW w:w="4320" w:type="dxa"/>
            <w:vAlign w:val="center"/>
          </w:tcPr>
          <w:p w:rsidR="007068B9" w:rsidRPr="007068B9" w:rsidRDefault="007068B9" w:rsidP="007068B9">
            <w:pPr>
              <w:keepNext/>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60</w:t>
            </w:r>
          </w:p>
        </w:tc>
      </w:tr>
      <w:tr w:rsidR="007068B9" w:rsidRPr="007068B9" w:rsidTr="00932C41">
        <w:trPr>
          <w:trHeight w:val="569"/>
        </w:trPr>
        <w:tc>
          <w:tcPr>
            <w:tcW w:w="5116" w:type="dxa"/>
            <w:vAlign w:val="center"/>
          </w:tcPr>
          <w:p w:rsidR="007068B9" w:rsidRPr="007068B9" w:rsidRDefault="007068B9" w:rsidP="007068B9">
            <w:pPr>
              <w:keepNext/>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2. Железные дороги</w:t>
            </w:r>
          </w:p>
        </w:tc>
        <w:tc>
          <w:tcPr>
            <w:tcW w:w="4320" w:type="dxa"/>
            <w:vAlign w:val="center"/>
          </w:tcPr>
          <w:p w:rsidR="007068B9" w:rsidRPr="007068B9" w:rsidRDefault="007068B9" w:rsidP="007068B9">
            <w:pPr>
              <w:keepNext/>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50</w:t>
            </w:r>
          </w:p>
        </w:tc>
      </w:tr>
    </w:tbl>
    <w:p w:rsidR="007068B9" w:rsidRPr="007068B9" w:rsidRDefault="007068B9" w:rsidP="007068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068B9" w:rsidRPr="007068B9" w:rsidRDefault="007068B9" w:rsidP="007068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xml:space="preserve">8.7. На территории </w:t>
      </w:r>
      <w:proofErr w:type="spellStart"/>
      <w:r w:rsidR="00E02717">
        <w:rPr>
          <w:rFonts w:ascii="Times New Roman" w:eastAsia="Times New Roman" w:hAnsi="Times New Roman" w:cs="Times New Roman"/>
          <w:sz w:val="24"/>
          <w:szCs w:val="24"/>
          <w:lang w:eastAsia="ru-RU"/>
        </w:rPr>
        <w:t>Большесодомовского</w:t>
      </w:r>
      <w:proofErr w:type="spellEnd"/>
      <w:r w:rsidR="00E02717" w:rsidRPr="00E02717">
        <w:rPr>
          <w:rFonts w:ascii="Times New Roman" w:eastAsia="Times New Roman" w:hAnsi="Times New Roman" w:cs="Times New Roman"/>
          <w:sz w:val="24"/>
          <w:szCs w:val="24"/>
          <w:lang w:eastAsia="ru-RU"/>
        </w:rPr>
        <w:t xml:space="preserve"> сельсовет</w:t>
      </w:r>
      <w:r w:rsidR="00E02717">
        <w:rPr>
          <w:rFonts w:ascii="Times New Roman" w:eastAsia="Times New Roman" w:hAnsi="Times New Roman" w:cs="Times New Roman"/>
          <w:sz w:val="24"/>
          <w:szCs w:val="24"/>
          <w:lang w:eastAsia="ru-RU"/>
        </w:rPr>
        <w:t>а</w:t>
      </w:r>
      <w:r w:rsidR="00E02717" w:rsidRPr="00E02717">
        <w:rPr>
          <w:rFonts w:ascii="Times New Roman" w:eastAsia="Times New Roman" w:hAnsi="Times New Roman" w:cs="Times New Roman"/>
          <w:sz w:val="24"/>
          <w:szCs w:val="24"/>
          <w:lang w:eastAsia="ru-RU"/>
        </w:rPr>
        <w:t xml:space="preserve"> Тонкинского</w:t>
      </w:r>
      <w:r w:rsidRPr="007068B9">
        <w:rPr>
          <w:rFonts w:ascii="Times New Roman" w:eastAsia="Calibri" w:hAnsi="Times New Roman" w:cs="Times New Roman"/>
          <w:sz w:val="24"/>
          <w:szCs w:val="24"/>
        </w:rPr>
        <w:t xml:space="preserve"> муниципального района Нижегородской области</w:t>
      </w:r>
      <w:r w:rsidRPr="007068B9">
        <w:rPr>
          <w:rFonts w:ascii="Times New Roman" w:eastAsia="Times New Roman" w:hAnsi="Times New Roman" w:cs="Times New Roman"/>
          <w:sz w:val="24"/>
          <w:szCs w:val="24"/>
          <w:lang w:eastAsia="ru-RU"/>
        </w:rPr>
        <w:t>должны быть предусмотрены территории для хранения, парковки, технического обслуживания парка легковых автомобилей всех категорий, исходя из ожидаемого уровня насыщения легковыми автомобилями в соответствии с настоящими нормативами.</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Нормативы обеспеченности стоянками для парковки легковых автомобилей при общественных объектах принимаются в соответствии с таблицей 8.6.</w:t>
      </w:r>
    </w:p>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Таблица 8.6</w:t>
      </w:r>
    </w:p>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8"/>
          <w:lang w:eastAsia="ar-SA"/>
        </w:rPr>
      </w:pPr>
    </w:p>
    <w:tbl>
      <w:tblPr>
        <w:tblW w:w="0" w:type="auto"/>
        <w:tblInd w:w="108" w:type="dxa"/>
        <w:tblLayout w:type="fixed"/>
        <w:tblLook w:val="0000" w:firstRow="0" w:lastRow="0" w:firstColumn="0" w:lastColumn="0" w:noHBand="0" w:noVBand="0"/>
      </w:tblPr>
      <w:tblGrid>
        <w:gridCol w:w="6062"/>
        <w:gridCol w:w="2410"/>
        <w:gridCol w:w="1555"/>
      </w:tblGrid>
      <w:tr w:rsidR="007068B9" w:rsidRPr="007068B9" w:rsidTr="00932C41">
        <w:trPr>
          <w:cantSplit/>
          <w:trHeight w:val="2217"/>
        </w:trPr>
        <w:tc>
          <w:tcPr>
            <w:tcW w:w="6062"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b/>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b/>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Здания, сооружения и иные объекты</w:t>
            </w:r>
          </w:p>
        </w:tc>
        <w:tc>
          <w:tcPr>
            <w:tcW w:w="2410"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b/>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b/>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Расчетная единица</w:t>
            </w:r>
          </w:p>
          <w:p w:rsidR="007068B9" w:rsidRPr="007068B9" w:rsidRDefault="007068B9" w:rsidP="007068B9">
            <w:pPr>
              <w:suppressAutoHyphens/>
              <w:spacing w:after="0" w:line="240" w:lineRule="auto"/>
              <w:rPr>
                <w:rFonts w:ascii="Times New Roman" w:eastAsia="Times New Roman" w:hAnsi="Times New Roman" w:cs="Times New Roman"/>
                <w:b/>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b/>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b/>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uppressAutoHyphens/>
              <w:snapToGrid w:val="0"/>
              <w:spacing w:after="0" w:line="240" w:lineRule="auto"/>
              <w:ind w:left="113" w:right="113"/>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xml:space="preserve">Число   </w:t>
            </w:r>
            <w:proofErr w:type="spellStart"/>
            <w:r w:rsidRPr="007068B9">
              <w:rPr>
                <w:rFonts w:ascii="Times New Roman" w:eastAsia="Times New Roman" w:hAnsi="Times New Roman" w:cs="Times New Roman"/>
                <w:b/>
                <w:color w:val="000000"/>
                <w:sz w:val="24"/>
                <w:szCs w:val="24"/>
                <w:lang w:eastAsia="ar-SA"/>
              </w:rPr>
              <w:t>машино</w:t>
            </w:r>
            <w:proofErr w:type="spellEnd"/>
            <w:r w:rsidRPr="007068B9">
              <w:rPr>
                <w:rFonts w:ascii="Times New Roman" w:eastAsia="Times New Roman" w:hAnsi="Times New Roman" w:cs="Times New Roman"/>
                <w:b/>
                <w:color w:val="000000"/>
                <w:sz w:val="24"/>
                <w:szCs w:val="24"/>
                <w:lang w:eastAsia="ar-SA"/>
              </w:rPr>
              <w:t>-мест   на  расчет-</w:t>
            </w:r>
            <w:proofErr w:type="spellStart"/>
            <w:r w:rsidRPr="007068B9">
              <w:rPr>
                <w:rFonts w:ascii="Times New Roman" w:eastAsia="Times New Roman" w:hAnsi="Times New Roman" w:cs="Times New Roman"/>
                <w:b/>
                <w:color w:val="000000"/>
                <w:sz w:val="24"/>
                <w:szCs w:val="24"/>
                <w:lang w:eastAsia="ar-SA"/>
              </w:rPr>
              <w:t>ную</w:t>
            </w:r>
            <w:proofErr w:type="spellEnd"/>
            <w:r w:rsidRPr="007068B9">
              <w:rPr>
                <w:rFonts w:ascii="Times New Roman" w:eastAsia="Times New Roman" w:hAnsi="Times New Roman" w:cs="Times New Roman"/>
                <w:b/>
                <w:color w:val="000000"/>
                <w:sz w:val="24"/>
                <w:szCs w:val="24"/>
                <w:lang w:eastAsia="ar-SA"/>
              </w:rPr>
              <w:t xml:space="preserve"> единицу</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 xml:space="preserve">Индивидуальные жилые дома </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 xml:space="preserve">Многоквартирные дома </w:t>
            </w:r>
          </w:p>
          <w:p w:rsidR="007068B9" w:rsidRPr="007068B9" w:rsidRDefault="007068B9" w:rsidP="007068B9">
            <w:pPr>
              <w:widowControl w:val="0"/>
              <w:suppressAutoHyphens/>
              <w:autoSpaceDE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 xml:space="preserve"> - гаражей,  гаражей-стоянок</w:t>
            </w:r>
          </w:p>
          <w:p w:rsidR="007068B9" w:rsidRPr="007068B9" w:rsidRDefault="007068B9" w:rsidP="007068B9">
            <w:pPr>
              <w:widowControl w:val="0"/>
              <w:suppressAutoHyphens/>
              <w:autoSpaceDE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 xml:space="preserve"> - гостевых стоянок</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квартира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0,65</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0,35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Дома для престарелых и семей с инвалидами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20 проживающих </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Общежития</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 проживающих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Коллективные садоводства, дачные кооперативы и товарищества</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Дачи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Гостиницы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rPr>
          <w:cantSplit/>
        </w:trPr>
        <w:tc>
          <w:tcPr>
            <w:tcW w:w="6062" w:type="dxa"/>
            <w:vMerge w:val="restart"/>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ДДУ и средние школы общего типа</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 работника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rPr>
          <w:cantSplit/>
        </w:trPr>
        <w:tc>
          <w:tcPr>
            <w:tcW w:w="6062"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jc w:val="both"/>
              <w:rPr>
                <w:rFonts w:ascii="Arial" w:eastAsia="Arial" w:hAnsi="Arial" w:cs="Arial"/>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Группа ДДУ, класс школы</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Учреждения с круглосуточным пребыванием детей (интернаты)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 работника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100" w:lineRule="atLeast"/>
              <w:textAlignment w:val="baseline"/>
              <w:rPr>
                <w:rFonts w:ascii="Times New Roman" w:eastAsia="Times New Roman" w:hAnsi="Times New Roman" w:cs="Times New Roman"/>
                <w:color w:val="000000"/>
                <w:kern w:val="1"/>
                <w:sz w:val="24"/>
                <w:szCs w:val="24"/>
                <w:lang w:eastAsia="ar-SA"/>
              </w:rPr>
            </w:pPr>
            <w:r w:rsidRPr="007068B9">
              <w:rPr>
                <w:rFonts w:ascii="Times New Roman" w:eastAsia="Times New Roman" w:hAnsi="Times New Roman" w:cs="Times New Roman"/>
                <w:color w:val="000000"/>
                <w:kern w:val="1"/>
                <w:sz w:val="24"/>
                <w:szCs w:val="24"/>
                <w:lang w:eastAsia="ar-SA"/>
              </w:rPr>
              <w:t xml:space="preserve">Учреждения среднего специального и высшего образования </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Объекты торговли и бытового обслуживания без обслуживания вне полностью закрытого здания</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Объекты общественного питания  без обслуживания вне полностью закрытого здания</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кв. м торговой площади</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Объекты торговли,  бытового обслуживания с обслуживанием вне полностью закрытого здания</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Объекты общественного питания  без обслуживания вне полностью закрытого здания</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 торговых мест</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 xml:space="preserve">Объекты с особым (вечерним, ночным и/или круглосуточным) режимом работы: ночные бары, рестораны, магазины «24 часа» </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кв.м торговой площади</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Библиотеки, клубы, детские и взрослые музыкальные, художественные, хореографические школы и студии, дома творчества (исключая ночные заведения) </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Зрелищные объекты: театры, кинотеатры, видео залы, цирки, планетарии, концертные залы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Музеи, выставочные залы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посетителей (расчетная емкость объекта)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Специальные парки (зоопарки, ботанические сады) </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посетителей (расчетная емкость объекта)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Теле- и радиостудии, киностудии, студии звукозаписи, редакции газет и журналов, издательства</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Развлекательные центры, ночные клубы, дискотеки </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Комплексы аттракционов, луна-парки, аквапарки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Объекты отдыха и туризма (базы и дома отдыха, пансионаты, туристические базы, детские лагеря отдыха, детские дачи, мотели, кемпинги)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отдыхающих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Комплексы для занятий физкультурой и спортом с местами для зрителей (стадионы, спортивные комплексы), крытые спортивно-зрелищные комплексы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зрительских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w:t>
            </w:r>
          </w:p>
        </w:tc>
      </w:tr>
      <w:tr w:rsidR="007068B9" w:rsidRPr="007068B9" w:rsidTr="00932C41">
        <w:trPr>
          <w:cantSplit/>
        </w:trPr>
        <w:tc>
          <w:tcPr>
            <w:tcW w:w="6062" w:type="dxa"/>
            <w:vMerge w:val="restart"/>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Спортивные комплексы со специальными требованиями к размещению (автодромы, вело- и мототреки, стрельбища, конноспортивные клубы, манежи для верховой езды, ипподромы)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 кв.м в закрытых помещениях</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rPr>
          <w:cantSplit/>
        </w:trPr>
        <w:tc>
          <w:tcPr>
            <w:tcW w:w="6062"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Arial" w:eastAsia="Arial" w:hAnsi="Arial" w:cs="Arial"/>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 зрительских мест</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Больницы и клиники, родильные дома, стационары при медицинских институтах, госпитали, специализированные медицинские центры и медсанчасти,  хосписы и иные больничные учреждения со специальными требованиями к размещению</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коек</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Поликлиники, амбулаторные учреждения</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посещений</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Амбулаторно-поликлинические учреждения: территориальные поликлиники для детей и взрослых, специализированные поликлиники,  диспансеры, пункты первой медицинской помощи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посещений</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Санитарно-эпидемиологические станции, дезинфекционные станции, судебно-медицинская экспертиза</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Объекты социального обеспечения:   дома-интернаты для престарелых, инвалидов и детей,  приюты, ночлежные дома</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 койко-мест</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Жилищно-эксплуатационные службы: РЭУ, ПРЭО, аварийные службы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Ветеринарные поликлиники и станции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Государственные, административные, общественные организации и учреждения  </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Общественные объединения и организации,  творческие союзы, международные организации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lastRenderedPageBreak/>
              <w:t>Государственные и муниципальные учреждения, рассчитанные на обслуживание населения: загсы, дворцы бракосочетания, архивы, информационные центры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Отделения связи, почтовые отделения, телефонные и телеграфные пункты</w:t>
            </w:r>
          </w:p>
          <w:p w:rsidR="007068B9" w:rsidRPr="007068B9" w:rsidRDefault="007068B9" w:rsidP="007068B9">
            <w:pPr>
              <w:widowControl w:val="0"/>
              <w:suppressAutoHyphens/>
              <w:spacing w:after="0" w:line="240" w:lineRule="auto"/>
              <w:rPr>
                <w:rFonts w:ascii="Times New Roman" w:eastAsia="Arial" w:hAnsi="Times New Roman" w:cs="Times New Roman"/>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 кв. 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Банки, учреждения  кредитования, страхования,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w:t>
            </w:r>
          </w:p>
          <w:p w:rsidR="007068B9" w:rsidRPr="007068B9" w:rsidRDefault="007068B9" w:rsidP="007068B9">
            <w:pPr>
              <w:widowControl w:val="0"/>
              <w:suppressAutoHyphens/>
              <w:spacing w:after="0" w:line="240" w:lineRule="auto"/>
              <w:rPr>
                <w:rFonts w:ascii="Times New Roman" w:eastAsia="Arial" w:hAnsi="Times New Roman" w:cs="Times New Roman"/>
                <w:color w:val="000000"/>
                <w:sz w:val="24"/>
                <w:szCs w:val="24"/>
                <w:lang w:eastAsia="ar-SA"/>
              </w:rPr>
            </w:pP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 кв. 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Научно-исследовательские, проектные, конструкторские организации, компьютерные центры, залы компьютерных игр</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работающих</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Научные и опытные станции, метеорологические станции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 кв. 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Производственные предприятия, производственные базы строительных, коммунальных, транспортных и других предприятий</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Склады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Электростанции, теплоэлектроцентрали, котельные большой  мощности и газораспределительные станции </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Газохранилища</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АТС, районные узлы связи, телефонные станции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Водопроводные сооружения</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Канализационные сооружения</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 работников в максимальной смене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Передающие и принимающие станции радио- и телевещания, связи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 работников в максимальной смене</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Обслуживание автотранспорта (мастерские автосервиса, станции технического обслуживания, АЗС, автомобильные мойки)</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 работников в максимальную смену</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Вокзалы и станции, аэропорты</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 пассажиров, прибывающих в час пик</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Агентства по обслуживанию пассажиров   </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 кв.м общей площади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606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Объекты сельского хозяйства</w:t>
            </w:r>
          </w:p>
        </w:tc>
        <w:tc>
          <w:tcPr>
            <w:tcW w:w="241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 работников в максимальную смену</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bl>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0"/>
          <w:szCs w:val="20"/>
          <w:lang w:eastAsia="ar-SA"/>
        </w:rPr>
      </w:pPr>
      <w:r w:rsidRPr="007068B9">
        <w:rPr>
          <w:rFonts w:ascii="Times New Roman" w:eastAsia="Calibri" w:hAnsi="Times New Roman" w:cs="Times New Roman"/>
          <w:iCs/>
          <w:color w:val="000000"/>
          <w:sz w:val="20"/>
          <w:szCs w:val="20"/>
          <w:lang w:eastAsia="ar-SA"/>
        </w:rPr>
        <w:t xml:space="preserve">Примечания: </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0"/>
          <w:szCs w:val="20"/>
          <w:lang w:eastAsia="ar-SA"/>
        </w:rPr>
      </w:pPr>
      <w:r w:rsidRPr="007068B9">
        <w:rPr>
          <w:rFonts w:ascii="Times New Roman" w:eastAsia="Calibri" w:hAnsi="Times New Roman" w:cs="Times New Roman"/>
          <w:iCs/>
          <w:color w:val="000000"/>
          <w:sz w:val="20"/>
          <w:szCs w:val="20"/>
          <w:lang w:eastAsia="ar-SA"/>
        </w:rPr>
        <w:t xml:space="preserve">1. Стоянки автомобилей детских дошкольных учреждений и школ размещаются вне территории детских дошкольных учреждений  и школ на нормативном расстоянии от границ земельного участка в соответствии с требованиями СанПиН 2.2.1/2.1.1.1200-03 исходя из количества </w:t>
      </w:r>
      <w:proofErr w:type="spellStart"/>
      <w:r w:rsidRPr="007068B9">
        <w:rPr>
          <w:rFonts w:ascii="Times New Roman" w:eastAsia="Calibri" w:hAnsi="Times New Roman" w:cs="Times New Roman"/>
          <w:iCs/>
          <w:color w:val="000000"/>
          <w:sz w:val="20"/>
          <w:szCs w:val="20"/>
          <w:lang w:eastAsia="ar-SA"/>
        </w:rPr>
        <w:t>машиномест</w:t>
      </w:r>
      <w:proofErr w:type="spellEnd"/>
      <w:r w:rsidRPr="007068B9">
        <w:rPr>
          <w:rFonts w:ascii="Times New Roman" w:eastAsia="Calibri" w:hAnsi="Times New Roman" w:cs="Times New Roman"/>
          <w:iCs/>
          <w:color w:val="000000"/>
          <w:sz w:val="20"/>
          <w:szCs w:val="20"/>
          <w:lang w:eastAsia="ar-SA"/>
        </w:rPr>
        <w:t xml:space="preserve">. </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0"/>
          <w:szCs w:val="20"/>
          <w:lang w:eastAsia="ar-SA"/>
        </w:rPr>
      </w:pPr>
      <w:r w:rsidRPr="007068B9">
        <w:rPr>
          <w:rFonts w:ascii="Times New Roman" w:eastAsia="Calibri" w:hAnsi="Times New Roman" w:cs="Times New Roman"/>
          <w:iCs/>
          <w:color w:val="000000"/>
          <w:sz w:val="20"/>
          <w:szCs w:val="20"/>
          <w:lang w:eastAsia="ar-SA"/>
        </w:rPr>
        <w:t xml:space="preserve">2. При организации кооперированных стоянок для автомобилей, обслуживающих группы объектов с различным режимом суточного функционирования, допускается снижение расчетного по каждому объекту в </w:t>
      </w:r>
      <w:r w:rsidRPr="007068B9">
        <w:rPr>
          <w:rFonts w:ascii="Times New Roman" w:eastAsia="Calibri" w:hAnsi="Times New Roman" w:cs="Times New Roman"/>
          <w:iCs/>
          <w:color w:val="000000"/>
          <w:sz w:val="20"/>
          <w:szCs w:val="20"/>
          <w:lang w:eastAsia="ar-SA"/>
        </w:rPr>
        <w:lastRenderedPageBreak/>
        <w:t xml:space="preserve">отдельности числа </w:t>
      </w:r>
      <w:proofErr w:type="spellStart"/>
      <w:r w:rsidRPr="007068B9">
        <w:rPr>
          <w:rFonts w:ascii="Times New Roman" w:eastAsia="Calibri" w:hAnsi="Times New Roman" w:cs="Times New Roman"/>
          <w:iCs/>
          <w:color w:val="000000"/>
          <w:sz w:val="20"/>
          <w:szCs w:val="20"/>
          <w:lang w:eastAsia="ar-SA"/>
        </w:rPr>
        <w:t>машиномест</w:t>
      </w:r>
      <w:proofErr w:type="spellEnd"/>
      <w:r w:rsidRPr="007068B9">
        <w:rPr>
          <w:rFonts w:ascii="Times New Roman" w:eastAsia="Calibri" w:hAnsi="Times New Roman" w:cs="Times New Roman"/>
          <w:iCs/>
          <w:color w:val="000000"/>
          <w:sz w:val="20"/>
          <w:szCs w:val="20"/>
          <w:lang w:eastAsia="ar-SA"/>
        </w:rPr>
        <w:t xml:space="preserve"> на 10-15%.</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0"/>
          <w:szCs w:val="20"/>
          <w:lang w:eastAsia="ar-SA"/>
        </w:rPr>
      </w:pPr>
      <w:r w:rsidRPr="007068B9">
        <w:rPr>
          <w:rFonts w:ascii="Times New Roman" w:eastAsia="Calibri" w:hAnsi="Times New Roman" w:cs="Times New Roman"/>
          <w:iCs/>
          <w:color w:val="000000"/>
          <w:sz w:val="20"/>
          <w:szCs w:val="20"/>
          <w:lang w:eastAsia="ar-SA"/>
        </w:rPr>
        <w:t>3. В городах-центрах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быть размещены с учетом обеспечения удобных подходов к объектам туристского осмотра, но не далее 500 метров от них, и не нарушать целостный характер исторической среды.</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0"/>
          <w:szCs w:val="20"/>
          <w:lang w:eastAsia="ar-SA"/>
        </w:rPr>
      </w:pPr>
      <w:r w:rsidRPr="007068B9">
        <w:rPr>
          <w:rFonts w:ascii="Times New Roman" w:eastAsia="Calibri" w:hAnsi="Times New Roman" w:cs="Times New Roman"/>
          <w:iCs/>
          <w:color w:val="000000"/>
          <w:sz w:val="20"/>
          <w:szCs w:val="20"/>
          <w:lang w:eastAsia="ar-SA"/>
        </w:rPr>
        <w:t xml:space="preserve">4. Число </w:t>
      </w:r>
      <w:proofErr w:type="spellStart"/>
      <w:r w:rsidRPr="007068B9">
        <w:rPr>
          <w:rFonts w:ascii="Times New Roman" w:eastAsia="Calibri" w:hAnsi="Times New Roman" w:cs="Times New Roman"/>
          <w:iCs/>
          <w:color w:val="000000"/>
          <w:sz w:val="20"/>
          <w:szCs w:val="20"/>
          <w:lang w:eastAsia="ar-SA"/>
        </w:rPr>
        <w:t>машиномест</w:t>
      </w:r>
      <w:proofErr w:type="spellEnd"/>
      <w:r w:rsidRPr="007068B9">
        <w:rPr>
          <w:rFonts w:ascii="Times New Roman" w:eastAsia="Calibri" w:hAnsi="Times New Roman" w:cs="Times New Roman"/>
          <w:iCs/>
          <w:color w:val="000000"/>
          <w:sz w:val="20"/>
          <w:szCs w:val="20"/>
          <w:lang w:eastAsia="ar-SA"/>
        </w:rPr>
        <w:t xml:space="preserve"> следует принимать при уровнях автомобилизации, определенных на расчетный срок.</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8.8. Норма расчета мест для временного хранения автомобилей для районов с многоквартирными домами принимается из расчета 1 </w:t>
      </w:r>
      <w:proofErr w:type="spellStart"/>
      <w:r w:rsidRPr="007068B9">
        <w:rPr>
          <w:rFonts w:ascii="Times New Roman" w:eastAsia="Calibri" w:hAnsi="Times New Roman" w:cs="Times New Roman"/>
          <w:iCs/>
          <w:color w:val="000000"/>
          <w:sz w:val="24"/>
          <w:szCs w:val="24"/>
          <w:lang w:eastAsia="ar-SA"/>
        </w:rPr>
        <w:t>машино</w:t>
      </w:r>
      <w:proofErr w:type="spellEnd"/>
      <w:r w:rsidRPr="007068B9">
        <w:rPr>
          <w:rFonts w:ascii="Times New Roman" w:eastAsia="Calibri" w:hAnsi="Times New Roman" w:cs="Times New Roman"/>
          <w:iCs/>
          <w:color w:val="000000"/>
          <w:sz w:val="24"/>
          <w:szCs w:val="24"/>
          <w:lang w:eastAsia="ar-SA"/>
        </w:rPr>
        <w:t>-место на 1 квартиру.</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 xml:space="preserve">8.9. Норматив обеспеченности местами постоянного хранения индивидуального автотранспорта (% </w:t>
      </w:r>
      <w:proofErr w:type="spellStart"/>
      <w:r w:rsidRPr="007068B9">
        <w:rPr>
          <w:rFonts w:ascii="Times New Roman" w:eastAsia="Calibri" w:hAnsi="Times New Roman" w:cs="Times New Roman"/>
          <w:iCs/>
          <w:color w:val="000000"/>
          <w:sz w:val="24"/>
          <w:szCs w:val="24"/>
          <w:lang w:eastAsia="ar-SA"/>
        </w:rPr>
        <w:t>машино</w:t>
      </w:r>
      <w:proofErr w:type="spellEnd"/>
      <w:r w:rsidRPr="007068B9">
        <w:rPr>
          <w:rFonts w:ascii="Times New Roman" w:eastAsia="Calibri" w:hAnsi="Times New Roman" w:cs="Times New Roman"/>
          <w:iCs/>
          <w:color w:val="000000"/>
          <w:sz w:val="24"/>
          <w:szCs w:val="24"/>
          <w:lang w:eastAsia="ar-SA"/>
        </w:rPr>
        <w:t>-мест от расчетного числа индивидуального транспорта)</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Норматив обеспеченности местами постоянного хранения индивидуального автотранспорта составляет 90 %.</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8.10.  Показатели расстояния от гаражных сооружений и открытых стоянок автомобилей до жилых домов, участков общеобразовательных школ, детских дошкольных и лечебных учреждений принимаются в соответствии с таблицей 8.7.</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4"/>
          <w:szCs w:val="24"/>
          <w:lang w:eastAsia="ar-SA"/>
        </w:rPr>
      </w:pPr>
    </w:p>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iCs/>
          <w:color w:val="000000"/>
          <w:sz w:val="24"/>
          <w:szCs w:val="24"/>
          <w:lang w:eastAsia="ar-SA"/>
        </w:rPr>
      </w:pPr>
      <w:r w:rsidRPr="007068B9">
        <w:rPr>
          <w:rFonts w:ascii="Times New Roman" w:eastAsia="Calibri" w:hAnsi="Times New Roman" w:cs="Times New Roman"/>
          <w:iCs/>
          <w:color w:val="000000"/>
          <w:sz w:val="24"/>
          <w:szCs w:val="24"/>
          <w:lang w:eastAsia="ar-SA"/>
        </w:rPr>
        <w:t>Таблица 8.7</w:t>
      </w:r>
    </w:p>
    <w:tbl>
      <w:tblPr>
        <w:tblW w:w="0" w:type="auto"/>
        <w:tblInd w:w="108" w:type="dxa"/>
        <w:tblLayout w:type="fixed"/>
        <w:tblLook w:val="0000" w:firstRow="0" w:lastRow="0" w:firstColumn="0" w:lastColumn="0" w:noHBand="0" w:noVBand="0"/>
      </w:tblPr>
      <w:tblGrid>
        <w:gridCol w:w="3573"/>
        <w:gridCol w:w="2154"/>
        <w:gridCol w:w="1991"/>
        <w:gridCol w:w="1736"/>
      </w:tblGrid>
      <w:tr w:rsidR="007068B9" w:rsidRPr="007068B9" w:rsidTr="00932C41">
        <w:tc>
          <w:tcPr>
            <w:tcW w:w="3573" w:type="dxa"/>
            <w:vMerge w:val="restart"/>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Здания, участки</w:t>
            </w:r>
          </w:p>
        </w:tc>
        <w:tc>
          <w:tcPr>
            <w:tcW w:w="5881" w:type="dxa"/>
            <w:gridSpan w:val="3"/>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Расстояние от гаражных сооружений и открытых стоянок при числе автомобилей, м</w:t>
            </w:r>
          </w:p>
        </w:tc>
      </w:tr>
      <w:tr w:rsidR="007068B9" w:rsidRPr="007068B9" w:rsidTr="00932C41">
        <w:tc>
          <w:tcPr>
            <w:tcW w:w="3573" w:type="dxa"/>
            <w:vMerge/>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p>
        </w:tc>
        <w:tc>
          <w:tcPr>
            <w:tcW w:w="2154"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10 и менее</w:t>
            </w:r>
          </w:p>
        </w:tc>
        <w:tc>
          <w:tcPr>
            <w:tcW w:w="1991" w:type="dxa"/>
            <w:tcBorders>
              <w:top w:val="single" w:sz="4" w:space="0" w:color="000000"/>
              <w:left w:val="single" w:sz="4" w:space="0" w:color="000000"/>
              <w:bottom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11-50</w:t>
            </w:r>
          </w:p>
        </w:tc>
        <w:tc>
          <w:tcPr>
            <w:tcW w:w="1736" w:type="dxa"/>
            <w:tcBorders>
              <w:top w:val="single" w:sz="4" w:space="0" w:color="000000"/>
              <w:left w:val="single" w:sz="4" w:space="0" w:color="000000"/>
              <w:bottom w:val="single" w:sz="4" w:space="0" w:color="000000"/>
              <w:right w:val="single" w:sz="4" w:space="0" w:color="000000"/>
            </w:tcBorders>
            <w:shd w:val="clear" w:color="auto" w:fill="EEECE1" w:themeFill="background2"/>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51-100</w:t>
            </w:r>
          </w:p>
        </w:tc>
      </w:tr>
      <w:tr w:rsidR="007068B9" w:rsidRPr="007068B9" w:rsidTr="00932C41">
        <w:tc>
          <w:tcPr>
            <w:tcW w:w="35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Жилые дома</w:t>
            </w:r>
          </w:p>
        </w:tc>
        <w:tc>
          <w:tcPr>
            <w:tcW w:w="21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1991"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w:t>
            </w:r>
          </w:p>
        </w:tc>
      </w:tr>
      <w:tr w:rsidR="007068B9" w:rsidRPr="007068B9" w:rsidTr="00932C41">
        <w:tc>
          <w:tcPr>
            <w:tcW w:w="35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Торцы жилых домов без окон</w:t>
            </w:r>
          </w:p>
        </w:tc>
        <w:tc>
          <w:tcPr>
            <w:tcW w:w="21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1991"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35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Общественные здания</w:t>
            </w:r>
          </w:p>
        </w:tc>
        <w:tc>
          <w:tcPr>
            <w:tcW w:w="21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1991"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r w:rsidR="007068B9" w:rsidRPr="007068B9" w:rsidTr="00932C41">
        <w:tc>
          <w:tcPr>
            <w:tcW w:w="35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Общеобразовательные школы и </w:t>
            </w:r>
          </w:p>
          <w:p w:rsidR="007068B9" w:rsidRPr="007068B9" w:rsidRDefault="007068B9" w:rsidP="007068B9">
            <w:pPr>
              <w:suppressAutoHyphens/>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детские дошкольные учреждения</w:t>
            </w:r>
          </w:p>
        </w:tc>
        <w:tc>
          <w:tcPr>
            <w:tcW w:w="21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c>
          <w:tcPr>
            <w:tcW w:w="1991"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w:t>
            </w:r>
          </w:p>
        </w:tc>
      </w:tr>
      <w:tr w:rsidR="007068B9" w:rsidRPr="007068B9" w:rsidTr="00932C41">
        <w:tc>
          <w:tcPr>
            <w:tcW w:w="35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Лечебные учреждения со стационаром</w:t>
            </w:r>
          </w:p>
        </w:tc>
        <w:tc>
          <w:tcPr>
            <w:tcW w:w="215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w:t>
            </w:r>
          </w:p>
        </w:tc>
        <w:tc>
          <w:tcPr>
            <w:tcW w:w="1991"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w:t>
            </w:r>
          </w:p>
        </w:tc>
        <w:tc>
          <w:tcPr>
            <w:tcW w:w="17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w:t>
            </w:r>
          </w:p>
        </w:tc>
      </w:tr>
    </w:tbl>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Определяется по согласованию с органами Государственного санитарно-эпидемиологического надзора.</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Для зданий гаражей III-V степеней огнестойкости расстояния следует принимать не менее 12 м.</w:t>
      </w:r>
    </w:p>
    <w:p w:rsidR="007068B9" w:rsidRPr="007068B9" w:rsidRDefault="007068B9" w:rsidP="007068B9">
      <w:pPr>
        <w:autoSpaceDE w:val="0"/>
        <w:autoSpaceDN w:val="0"/>
        <w:adjustRightInd w:val="0"/>
        <w:spacing w:after="0" w:line="240" w:lineRule="auto"/>
        <w:jc w:val="both"/>
        <w:rPr>
          <w:rFonts w:ascii="Times New Roman" w:eastAsia="Calibri" w:hAnsi="Times New Roman" w:cs="Times New Roman"/>
          <w:sz w:val="20"/>
          <w:szCs w:val="20"/>
        </w:rPr>
      </w:pP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xml:space="preserve">Примечание: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8.11. Норматив размеров земельного участка гаражей и стоянок автомобилей в зависимости от этажности принимается в соответствии с таблицей 8.8.</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068B9" w:rsidRPr="007068B9" w:rsidRDefault="007068B9" w:rsidP="007068B9">
      <w:pPr>
        <w:autoSpaceDE w:val="0"/>
        <w:autoSpaceDN w:val="0"/>
        <w:adjustRightInd w:val="0"/>
        <w:spacing w:after="0" w:line="240" w:lineRule="auto"/>
        <w:ind w:firstLine="709"/>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8.8</w:t>
      </w:r>
    </w:p>
    <w:tbl>
      <w:tblPr>
        <w:tblW w:w="0" w:type="auto"/>
        <w:jc w:val="center"/>
        <w:tblLayout w:type="fixed"/>
        <w:tblLook w:val="0000" w:firstRow="0" w:lastRow="0" w:firstColumn="0" w:lastColumn="0" w:noHBand="0" w:noVBand="0"/>
      </w:tblPr>
      <w:tblGrid>
        <w:gridCol w:w="3573"/>
        <w:gridCol w:w="2795"/>
        <w:gridCol w:w="3056"/>
      </w:tblGrid>
      <w:tr w:rsidR="007068B9" w:rsidRPr="007068B9" w:rsidTr="00932C41">
        <w:trPr>
          <w:trHeight w:val="313"/>
          <w:jc w:val="center"/>
        </w:trPr>
        <w:tc>
          <w:tcPr>
            <w:tcW w:w="3573"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Этажность гаражного сооружения</w:t>
            </w:r>
          </w:p>
        </w:tc>
        <w:tc>
          <w:tcPr>
            <w:tcW w:w="2795"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Единица измерения </w:t>
            </w:r>
          </w:p>
        </w:tc>
        <w:tc>
          <w:tcPr>
            <w:tcW w:w="3056"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Норма обеспеченности</w:t>
            </w:r>
          </w:p>
        </w:tc>
      </w:tr>
      <w:tr w:rsidR="007068B9" w:rsidRPr="007068B9" w:rsidTr="00932C41">
        <w:trPr>
          <w:jc w:val="center"/>
        </w:trPr>
        <w:tc>
          <w:tcPr>
            <w:tcW w:w="35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Одноэтажное </w:t>
            </w:r>
          </w:p>
        </w:tc>
        <w:tc>
          <w:tcPr>
            <w:tcW w:w="2795"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w:t>
            </w:r>
            <w:r w:rsidRPr="007068B9">
              <w:rPr>
                <w:rFonts w:ascii="Times New Roman" w:eastAsia="Times New Roman" w:hAnsi="Times New Roman" w:cs="Times New Roman"/>
                <w:bCs/>
                <w:color w:val="000000"/>
                <w:sz w:val="28"/>
                <w:vertAlign w:val="superscript"/>
                <w:lang w:eastAsia="ar-SA"/>
              </w:rPr>
              <w:t>2</w:t>
            </w:r>
            <w:r w:rsidRPr="007068B9">
              <w:rPr>
                <w:rFonts w:ascii="Times New Roman" w:eastAsia="Times New Roman" w:hAnsi="Times New Roman" w:cs="Times New Roman"/>
                <w:color w:val="000000"/>
                <w:sz w:val="24"/>
                <w:szCs w:val="24"/>
                <w:lang w:eastAsia="ar-SA"/>
              </w:rPr>
              <w:t xml:space="preserve"> на 1 </w:t>
            </w:r>
            <w:proofErr w:type="spellStart"/>
            <w:r w:rsidRPr="007068B9">
              <w:rPr>
                <w:rFonts w:ascii="Times New Roman" w:eastAsia="Times New Roman" w:hAnsi="Times New Roman" w:cs="Times New Roman"/>
                <w:color w:val="000000"/>
                <w:sz w:val="24"/>
                <w:szCs w:val="24"/>
                <w:lang w:eastAsia="ar-SA"/>
              </w:rPr>
              <w:t>машино</w:t>
            </w:r>
            <w:proofErr w:type="spellEnd"/>
            <w:r w:rsidRPr="007068B9">
              <w:rPr>
                <w:rFonts w:ascii="Times New Roman" w:eastAsia="Times New Roman" w:hAnsi="Times New Roman" w:cs="Times New Roman"/>
                <w:color w:val="000000"/>
                <w:sz w:val="24"/>
                <w:szCs w:val="24"/>
                <w:lang w:eastAsia="ar-SA"/>
              </w:rPr>
              <w:t>-место</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w:t>
            </w:r>
          </w:p>
        </w:tc>
      </w:tr>
      <w:tr w:rsidR="007068B9" w:rsidRPr="007068B9" w:rsidTr="00932C41">
        <w:trPr>
          <w:jc w:val="center"/>
        </w:trPr>
        <w:tc>
          <w:tcPr>
            <w:tcW w:w="35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Двухэтажное </w:t>
            </w:r>
          </w:p>
        </w:tc>
        <w:tc>
          <w:tcPr>
            <w:tcW w:w="2795"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м</w:t>
            </w:r>
            <w:r w:rsidRPr="007068B9">
              <w:rPr>
                <w:rFonts w:ascii="Times New Roman" w:eastAsia="Times New Roman" w:hAnsi="Times New Roman" w:cs="Times New Roman"/>
                <w:bCs/>
                <w:color w:val="000000"/>
                <w:sz w:val="28"/>
                <w:vertAlign w:val="superscript"/>
                <w:lang w:eastAsia="ar-SA"/>
              </w:rPr>
              <w:t>2</w:t>
            </w:r>
            <w:r w:rsidRPr="007068B9">
              <w:rPr>
                <w:rFonts w:ascii="Times New Roman" w:eastAsia="Times New Roman" w:hAnsi="Times New Roman" w:cs="Times New Roman"/>
                <w:color w:val="000000"/>
                <w:sz w:val="24"/>
                <w:szCs w:val="24"/>
                <w:lang w:eastAsia="ar-SA"/>
              </w:rPr>
              <w:t xml:space="preserve"> на 1 </w:t>
            </w:r>
            <w:proofErr w:type="spellStart"/>
            <w:r w:rsidRPr="007068B9">
              <w:rPr>
                <w:rFonts w:ascii="Times New Roman" w:eastAsia="Times New Roman" w:hAnsi="Times New Roman" w:cs="Times New Roman"/>
                <w:color w:val="000000"/>
                <w:sz w:val="24"/>
                <w:szCs w:val="24"/>
                <w:lang w:eastAsia="ar-SA"/>
              </w:rPr>
              <w:t>машино</w:t>
            </w:r>
            <w:proofErr w:type="spellEnd"/>
            <w:r w:rsidRPr="007068B9">
              <w:rPr>
                <w:rFonts w:ascii="Times New Roman" w:eastAsia="Times New Roman" w:hAnsi="Times New Roman" w:cs="Times New Roman"/>
                <w:color w:val="000000"/>
                <w:sz w:val="24"/>
                <w:szCs w:val="24"/>
                <w:lang w:eastAsia="ar-SA"/>
              </w:rPr>
              <w:t>-место</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w:t>
            </w:r>
          </w:p>
        </w:tc>
      </w:tr>
    </w:tbl>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8.12.  Норматив размеров земельного участка гаражей и парков транспортных средств принимается в соответствии с таблицей 8.9.</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068B9" w:rsidRPr="007068B9" w:rsidRDefault="007068B9" w:rsidP="007068B9">
      <w:pPr>
        <w:autoSpaceDE w:val="0"/>
        <w:autoSpaceDN w:val="0"/>
        <w:adjustRightInd w:val="0"/>
        <w:spacing w:after="0" w:line="240" w:lineRule="auto"/>
        <w:ind w:firstLine="709"/>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8.9</w:t>
      </w:r>
    </w:p>
    <w:tbl>
      <w:tblPr>
        <w:tblW w:w="0" w:type="auto"/>
        <w:jc w:val="center"/>
        <w:tblLayout w:type="fixed"/>
        <w:tblLook w:val="0000" w:firstRow="0" w:lastRow="0" w:firstColumn="0" w:lastColumn="0" w:noHBand="0" w:noVBand="0"/>
      </w:tblPr>
      <w:tblGrid>
        <w:gridCol w:w="2686"/>
        <w:gridCol w:w="2278"/>
        <w:gridCol w:w="2277"/>
        <w:gridCol w:w="2228"/>
      </w:tblGrid>
      <w:tr w:rsidR="007068B9" w:rsidRPr="007068B9" w:rsidTr="00932C41">
        <w:trPr>
          <w:trHeight w:val="313"/>
          <w:jc w:val="center"/>
        </w:trPr>
        <w:tc>
          <w:tcPr>
            <w:tcW w:w="2686"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Объект </w:t>
            </w:r>
          </w:p>
        </w:tc>
        <w:tc>
          <w:tcPr>
            <w:tcW w:w="2278"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Расчетная единица </w:t>
            </w:r>
          </w:p>
        </w:tc>
        <w:tc>
          <w:tcPr>
            <w:tcW w:w="2277"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Вместимость объекта</w:t>
            </w:r>
          </w:p>
        </w:tc>
        <w:tc>
          <w:tcPr>
            <w:tcW w:w="2228"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Площадь участка, га</w:t>
            </w:r>
          </w:p>
        </w:tc>
      </w:tr>
      <w:tr w:rsidR="007068B9" w:rsidRPr="007068B9" w:rsidTr="00932C41">
        <w:trPr>
          <w:jc w:val="center"/>
        </w:trPr>
        <w:tc>
          <w:tcPr>
            <w:tcW w:w="268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Гаражи грузовых автомобилей</w:t>
            </w:r>
          </w:p>
        </w:tc>
        <w:tc>
          <w:tcPr>
            <w:tcW w:w="2278"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автомобиль</w:t>
            </w:r>
          </w:p>
        </w:tc>
        <w:tc>
          <w:tcPr>
            <w:tcW w:w="2277"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100-200</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2-3,5</w:t>
            </w:r>
          </w:p>
        </w:tc>
      </w:tr>
      <w:tr w:rsidR="007068B9" w:rsidRPr="007068B9" w:rsidTr="00932C41">
        <w:trPr>
          <w:jc w:val="center"/>
        </w:trPr>
        <w:tc>
          <w:tcPr>
            <w:tcW w:w="2686"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Автобусные парки</w:t>
            </w:r>
          </w:p>
        </w:tc>
        <w:tc>
          <w:tcPr>
            <w:tcW w:w="2278"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автомобиль</w:t>
            </w:r>
          </w:p>
        </w:tc>
        <w:tc>
          <w:tcPr>
            <w:tcW w:w="2277"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100-200</w:t>
            </w:r>
          </w:p>
        </w:tc>
        <w:tc>
          <w:tcPr>
            <w:tcW w:w="2228"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2,3-3,5</w:t>
            </w:r>
          </w:p>
        </w:tc>
      </w:tr>
    </w:tbl>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lastRenderedPageBreak/>
        <w:t xml:space="preserve">Примечание: </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При соответствующем обосновании размеры земельных участков допускается уменьшать, но не более чем на 20%.</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8.13. Норматив размеров земельного участка открытых стоянок автомобилей составляет 25 (18)* метров квадратных на 1 </w:t>
      </w:r>
      <w:proofErr w:type="spellStart"/>
      <w:r w:rsidRPr="007068B9">
        <w:rPr>
          <w:rFonts w:ascii="Times New Roman" w:eastAsia="Calibri" w:hAnsi="Times New Roman" w:cs="Times New Roman"/>
          <w:sz w:val="24"/>
          <w:szCs w:val="24"/>
        </w:rPr>
        <w:t>машино</w:t>
      </w:r>
      <w:proofErr w:type="spellEnd"/>
      <w:r w:rsidRPr="007068B9">
        <w:rPr>
          <w:rFonts w:ascii="Times New Roman" w:eastAsia="Calibri" w:hAnsi="Times New Roman" w:cs="Times New Roman"/>
          <w:sz w:val="24"/>
          <w:szCs w:val="24"/>
        </w:rPr>
        <w:t>-место.</w:t>
      </w:r>
    </w:p>
    <w:p w:rsidR="007068B9" w:rsidRPr="007068B9" w:rsidRDefault="007068B9" w:rsidP="007068B9">
      <w:pPr>
        <w:autoSpaceDE w:val="0"/>
        <w:autoSpaceDN w:val="0"/>
        <w:adjustRightInd w:val="0"/>
        <w:spacing w:after="0" w:line="240" w:lineRule="auto"/>
        <w:ind w:firstLine="709"/>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В скобках – при примыкании участков для стоянки к проезжей части улиц и проездов.</w:t>
      </w: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xml:space="preserve">  8.14. Размер земельного участка автозаправочной станции (АЗС) принимается в соответствии с таблицей 8.10.</w:t>
      </w:r>
    </w:p>
    <w:p w:rsidR="007068B9" w:rsidRPr="007068B9" w:rsidRDefault="007068B9" w:rsidP="007068B9">
      <w:pPr>
        <w:widowControl w:val="0"/>
        <w:suppressAutoHyphens/>
        <w:autoSpaceDE w:val="0"/>
        <w:spacing w:after="0" w:line="240" w:lineRule="auto"/>
        <w:jc w:val="both"/>
        <w:rPr>
          <w:rFonts w:ascii="Times New Roman" w:eastAsia="Calibri" w:hAnsi="Times New Roman" w:cs="Times New Roman"/>
          <w:color w:val="000000"/>
          <w:sz w:val="24"/>
          <w:szCs w:val="24"/>
          <w:lang w:eastAsia="ar-SA"/>
        </w:rPr>
      </w:pPr>
    </w:p>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color w:val="000000"/>
          <w:sz w:val="24"/>
          <w:szCs w:val="24"/>
          <w:lang w:eastAsia="ar-SA"/>
        </w:rPr>
      </w:pPr>
      <w:r w:rsidRPr="007068B9">
        <w:rPr>
          <w:rFonts w:ascii="Times New Roman" w:eastAsia="Calibri" w:hAnsi="Times New Roman" w:cs="Times New Roman"/>
          <w:color w:val="000000"/>
          <w:sz w:val="24"/>
          <w:szCs w:val="24"/>
          <w:lang w:eastAsia="ar-SA"/>
        </w:rPr>
        <w:t xml:space="preserve">                                                                                     Таблица 8.10</w:t>
      </w:r>
    </w:p>
    <w:tbl>
      <w:tblPr>
        <w:tblW w:w="0" w:type="auto"/>
        <w:jc w:val="center"/>
        <w:tblLayout w:type="fixed"/>
        <w:tblLook w:val="0000" w:firstRow="0" w:lastRow="0" w:firstColumn="0" w:lastColumn="0" w:noHBand="0" w:noVBand="0"/>
      </w:tblPr>
      <w:tblGrid>
        <w:gridCol w:w="4167"/>
        <w:gridCol w:w="4924"/>
      </w:tblGrid>
      <w:tr w:rsidR="007068B9" w:rsidRPr="007068B9" w:rsidTr="00932C41">
        <w:trPr>
          <w:trHeight w:val="345"/>
          <w:jc w:val="center"/>
        </w:trPr>
        <w:tc>
          <w:tcPr>
            <w:tcW w:w="4167"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АЗС при количестве топливораздаточных колонок</w:t>
            </w:r>
          </w:p>
        </w:tc>
        <w:tc>
          <w:tcPr>
            <w:tcW w:w="492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Размер земельного участка, </w:t>
            </w:r>
          </w:p>
          <w:p w:rsidR="007068B9" w:rsidRPr="007068B9" w:rsidRDefault="007068B9" w:rsidP="007068B9">
            <w:pPr>
              <w:suppressAutoHyphens/>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га</w:t>
            </w:r>
          </w:p>
        </w:tc>
      </w:tr>
      <w:tr w:rsidR="007068B9" w:rsidRPr="007068B9" w:rsidTr="00932C41">
        <w:trPr>
          <w:jc w:val="center"/>
        </w:trPr>
        <w:tc>
          <w:tcPr>
            <w:tcW w:w="4167"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на 2 колонки</w:t>
            </w:r>
          </w:p>
        </w:tc>
        <w:tc>
          <w:tcPr>
            <w:tcW w:w="4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0,1</w:t>
            </w:r>
          </w:p>
        </w:tc>
      </w:tr>
      <w:tr w:rsidR="007068B9" w:rsidRPr="007068B9" w:rsidTr="00932C41">
        <w:trPr>
          <w:jc w:val="center"/>
        </w:trPr>
        <w:tc>
          <w:tcPr>
            <w:tcW w:w="4167"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 колонок</w:t>
            </w:r>
          </w:p>
        </w:tc>
        <w:tc>
          <w:tcPr>
            <w:tcW w:w="4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0,2</w:t>
            </w:r>
          </w:p>
        </w:tc>
      </w:tr>
    </w:tbl>
    <w:p w:rsidR="007068B9" w:rsidRPr="007068B9" w:rsidRDefault="007068B9" w:rsidP="007068B9">
      <w:pPr>
        <w:widowControl w:val="0"/>
        <w:suppressAutoHyphens/>
        <w:autoSpaceDE w:val="0"/>
        <w:spacing w:after="0" w:line="240" w:lineRule="auto"/>
        <w:ind w:firstLine="567"/>
        <w:jc w:val="right"/>
        <w:rPr>
          <w:rFonts w:ascii="Times New Roman" w:eastAsia="Calibri" w:hAnsi="Times New Roman" w:cs="Times New Roman"/>
          <w:color w:val="000000"/>
          <w:sz w:val="28"/>
          <w:lang w:eastAsia="ar-SA"/>
        </w:rPr>
      </w:pPr>
    </w:p>
    <w:p w:rsidR="007068B9" w:rsidRPr="007068B9" w:rsidRDefault="007068B9" w:rsidP="007068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68B9">
        <w:rPr>
          <w:rFonts w:ascii="Times New Roman" w:eastAsia="Calibri" w:hAnsi="Times New Roman" w:cs="Times New Roman"/>
          <w:sz w:val="24"/>
          <w:szCs w:val="24"/>
        </w:rPr>
        <w:t xml:space="preserve">8.15. </w:t>
      </w:r>
      <w:r w:rsidRPr="007068B9">
        <w:rPr>
          <w:rFonts w:ascii="Times New Roman" w:eastAsia="Times New Roman" w:hAnsi="Times New Roman" w:cs="Times New Roman"/>
          <w:sz w:val="24"/>
          <w:szCs w:val="24"/>
          <w:lang w:eastAsia="ru-RU"/>
        </w:rPr>
        <w:t>Расстояния от АЗС с подземными резервуарами для хранения жидкого топлива и автомобильных газонаполнительных станций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100 метров. Указанное расстояние следует определять от топливораздаточных колонок и подземных резервуаров для хранения жидкого топлива.</w:t>
      </w:r>
    </w:p>
    <w:p w:rsidR="007068B9" w:rsidRPr="007068B9" w:rsidRDefault="007068B9" w:rsidP="007068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50 метров.</w:t>
      </w:r>
    </w:p>
    <w:p w:rsidR="007068B9" w:rsidRPr="007068B9" w:rsidRDefault="007068B9" w:rsidP="007068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068B9">
        <w:rPr>
          <w:rFonts w:ascii="Times New Roman" w:eastAsia="Calibri" w:hAnsi="Times New Roman" w:cs="Times New Roman"/>
          <w:sz w:val="24"/>
          <w:szCs w:val="24"/>
        </w:rPr>
        <w:t xml:space="preserve">8.16. </w:t>
      </w:r>
      <w:r w:rsidRPr="007068B9">
        <w:rPr>
          <w:rFonts w:ascii="Times New Roman" w:eastAsia="Times New Roman" w:hAnsi="Times New Roman" w:cs="Times New Roman"/>
          <w:sz w:val="24"/>
          <w:szCs w:val="24"/>
          <w:lang w:eastAsia="ru-RU"/>
        </w:rPr>
        <w:t xml:space="preserve">Запрещается размещать автозаправочные и газонаполнительные станции и другие источники повышенной опасности на расстоянии менее 25 метров от посадочных, разворотных и </w:t>
      </w:r>
      <w:proofErr w:type="spellStart"/>
      <w:r w:rsidRPr="007068B9">
        <w:rPr>
          <w:rFonts w:ascii="Times New Roman" w:eastAsia="Times New Roman" w:hAnsi="Times New Roman" w:cs="Times New Roman"/>
          <w:sz w:val="24"/>
          <w:szCs w:val="24"/>
          <w:lang w:eastAsia="ru-RU"/>
        </w:rPr>
        <w:t>отстойно</w:t>
      </w:r>
      <w:proofErr w:type="spellEnd"/>
      <w:r w:rsidRPr="007068B9">
        <w:rPr>
          <w:rFonts w:ascii="Times New Roman" w:eastAsia="Times New Roman" w:hAnsi="Times New Roman" w:cs="Times New Roman"/>
          <w:sz w:val="24"/>
          <w:szCs w:val="24"/>
          <w:lang w:eastAsia="ru-RU"/>
        </w:rPr>
        <w:t>-разворотных площадок пассажирского транспорта, пешеходных переходов.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8.17.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 принимается в соответствии с таблицей 8.11.</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8.11</w:t>
      </w:r>
    </w:p>
    <w:tbl>
      <w:tblPr>
        <w:tblW w:w="0" w:type="auto"/>
        <w:jc w:val="center"/>
        <w:tblLayout w:type="fixed"/>
        <w:tblLook w:val="0000" w:firstRow="0" w:lastRow="0" w:firstColumn="0" w:lastColumn="0" w:noHBand="0" w:noVBand="0"/>
      </w:tblPr>
      <w:tblGrid>
        <w:gridCol w:w="2468"/>
        <w:gridCol w:w="2400"/>
        <w:gridCol w:w="2387"/>
        <w:gridCol w:w="2200"/>
      </w:tblGrid>
      <w:tr w:rsidR="007068B9" w:rsidRPr="007068B9" w:rsidTr="00932C41">
        <w:trPr>
          <w:jc w:val="center"/>
        </w:trPr>
        <w:tc>
          <w:tcPr>
            <w:tcW w:w="2468"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Интенсивность движения, </w:t>
            </w:r>
          </w:p>
          <w:p w:rsidR="007068B9" w:rsidRPr="007068B9" w:rsidRDefault="007068B9" w:rsidP="007068B9">
            <w:pPr>
              <w:suppressAutoHyphens/>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трансп. ед./</w:t>
            </w:r>
            <w:proofErr w:type="spellStart"/>
            <w:r w:rsidRPr="007068B9">
              <w:rPr>
                <w:rFonts w:ascii="Times New Roman" w:eastAsia="Times New Roman" w:hAnsi="Times New Roman" w:cs="Times New Roman"/>
                <w:b/>
                <w:bCs/>
                <w:color w:val="000000"/>
                <w:sz w:val="24"/>
                <w:szCs w:val="24"/>
                <w:lang w:eastAsia="ar-SA"/>
              </w:rPr>
              <w:t>сут</w:t>
            </w:r>
            <w:proofErr w:type="spellEnd"/>
          </w:p>
        </w:tc>
        <w:tc>
          <w:tcPr>
            <w:tcW w:w="2400"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Мощность АЗС, заправок в сутки</w:t>
            </w:r>
          </w:p>
        </w:tc>
        <w:tc>
          <w:tcPr>
            <w:tcW w:w="2387"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Расстояние между АЗС, км</w:t>
            </w:r>
          </w:p>
        </w:tc>
        <w:tc>
          <w:tcPr>
            <w:tcW w:w="2200"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Размещение АЗС</w:t>
            </w:r>
          </w:p>
        </w:tc>
      </w:tr>
      <w:tr w:rsidR="007068B9" w:rsidRPr="007068B9" w:rsidTr="00932C41">
        <w:trPr>
          <w:jc w:val="center"/>
        </w:trPr>
        <w:tc>
          <w:tcPr>
            <w:tcW w:w="24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Свыше 1000 до 2000</w:t>
            </w:r>
          </w:p>
        </w:tc>
        <w:tc>
          <w:tcPr>
            <w:tcW w:w="240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250</w:t>
            </w:r>
          </w:p>
        </w:tc>
        <w:tc>
          <w:tcPr>
            <w:tcW w:w="2387"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30-40</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Одностороннее</w:t>
            </w:r>
          </w:p>
        </w:tc>
      </w:tr>
      <w:tr w:rsidR="007068B9" w:rsidRPr="007068B9" w:rsidTr="00932C41">
        <w:trPr>
          <w:jc w:val="center"/>
        </w:trPr>
        <w:tc>
          <w:tcPr>
            <w:tcW w:w="24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Свыше 2000 до 3000</w:t>
            </w:r>
          </w:p>
        </w:tc>
        <w:tc>
          <w:tcPr>
            <w:tcW w:w="240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500</w:t>
            </w:r>
          </w:p>
        </w:tc>
        <w:tc>
          <w:tcPr>
            <w:tcW w:w="2387"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40-50</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Одностороннее</w:t>
            </w:r>
          </w:p>
        </w:tc>
      </w:tr>
      <w:tr w:rsidR="007068B9" w:rsidRPr="007068B9" w:rsidTr="00932C41">
        <w:trPr>
          <w:jc w:val="center"/>
        </w:trPr>
        <w:tc>
          <w:tcPr>
            <w:tcW w:w="246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Свыше 3000 до 5000</w:t>
            </w:r>
          </w:p>
        </w:tc>
        <w:tc>
          <w:tcPr>
            <w:tcW w:w="2400"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750</w:t>
            </w:r>
          </w:p>
        </w:tc>
        <w:tc>
          <w:tcPr>
            <w:tcW w:w="2387"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40-50</w:t>
            </w:r>
          </w:p>
        </w:tc>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Одностороннее</w:t>
            </w:r>
          </w:p>
        </w:tc>
      </w:tr>
    </w:tbl>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 xml:space="preserve">Примечание:  </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АЗС следует размещать:</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w:t>
      </w:r>
      <w:r w:rsidRPr="007068B9">
        <w:rPr>
          <w:rFonts w:ascii="Times New Roman" w:eastAsia="Calibri" w:hAnsi="Times New Roman" w:cs="Times New Roman"/>
          <w:sz w:val="20"/>
          <w:szCs w:val="20"/>
        </w:rPr>
        <w:tab/>
        <w:t>в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w:t>
      </w:r>
      <w:r w:rsidRPr="007068B9">
        <w:rPr>
          <w:rFonts w:ascii="Times New Roman" w:eastAsia="Calibri" w:hAnsi="Times New Roman" w:cs="Times New Roman"/>
          <w:sz w:val="20"/>
          <w:szCs w:val="20"/>
        </w:rPr>
        <w:tab/>
        <w:t>не ближе 250 м. от железнодорожных переездов, не ближе 1000 м от мостовых переходов, на участках с насыпями высотой не более 2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8.18. Размер земельного участка станции технического обслуживания (СТО) принимается в соответствии с таблицей 8.12.</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Таблица 8.12</w:t>
      </w:r>
    </w:p>
    <w:tbl>
      <w:tblPr>
        <w:tblW w:w="0" w:type="auto"/>
        <w:tblInd w:w="392" w:type="dxa"/>
        <w:tblLayout w:type="fixed"/>
        <w:tblLook w:val="0000" w:firstRow="0" w:lastRow="0" w:firstColumn="0" w:lastColumn="0" w:noHBand="0" w:noVBand="0"/>
      </w:tblPr>
      <w:tblGrid>
        <w:gridCol w:w="4922"/>
        <w:gridCol w:w="4575"/>
      </w:tblGrid>
      <w:tr w:rsidR="007068B9" w:rsidRPr="007068B9" w:rsidTr="00932C41">
        <w:trPr>
          <w:trHeight w:val="345"/>
        </w:trPr>
        <w:tc>
          <w:tcPr>
            <w:tcW w:w="4922"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СТО при количестве постов</w:t>
            </w:r>
          </w:p>
        </w:tc>
        <w:tc>
          <w:tcPr>
            <w:tcW w:w="4575"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Размер земельного участка, га</w:t>
            </w:r>
          </w:p>
        </w:tc>
      </w:tr>
      <w:tr w:rsidR="007068B9" w:rsidRPr="007068B9" w:rsidTr="00932C41">
        <w:tc>
          <w:tcPr>
            <w:tcW w:w="492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на 10 постов</w:t>
            </w:r>
          </w:p>
        </w:tc>
        <w:tc>
          <w:tcPr>
            <w:tcW w:w="4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c>
          <w:tcPr>
            <w:tcW w:w="4922"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 постов</w:t>
            </w:r>
          </w:p>
        </w:tc>
        <w:tc>
          <w:tcPr>
            <w:tcW w:w="4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w:t>
            </w:r>
          </w:p>
        </w:tc>
      </w:tr>
    </w:tbl>
    <w:p w:rsidR="007068B9" w:rsidRPr="007068B9" w:rsidRDefault="007068B9" w:rsidP="007068B9">
      <w:pPr>
        <w:spacing w:after="0" w:line="240" w:lineRule="auto"/>
        <w:ind w:firstLine="708"/>
        <w:jc w:val="right"/>
        <w:rPr>
          <w:rFonts w:ascii="Times New Roman" w:eastAsia="Calibri" w:hAnsi="Times New Roman" w:cs="Times New Roman"/>
          <w:sz w:val="20"/>
          <w:szCs w:val="20"/>
        </w:rPr>
      </w:pP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lastRenderedPageBreak/>
        <w:t>Примечание: Один пост на 200 автомобилей.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8.19.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 принимается в соответствии с таблицей 8.13.</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8.13</w:t>
      </w:r>
    </w:p>
    <w:tbl>
      <w:tblPr>
        <w:tblW w:w="0" w:type="auto"/>
        <w:jc w:val="center"/>
        <w:tblLayout w:type="fixed"/>
        <w:tblLook w:val="0000" w:firstRow="0" w:lastRow="0" w:firstColumn="0" w:lastColumn="0" w:noHBand="0" w:noVBand="0"/>
      </w:tblPr>
      <w:tblGrid>
        <w:gridCol w:w="1744"/>
        <w:gridCol w:w="1134"/>
        <w:gridCol w:w="1089"/>
        <w:gridCol w:w="1200"/>
        <w:gridCol w:w="1200"/>
        <w:gridCol w:w="1134"/>
        <w:gridCol w:w="1893"/>
      </w:tblGrid>
      <w:tr w:rsidR="007068B9" w:rsidRPr="007068B9" w:rsidTr="00932C41">
        <w:trPr>
          <w:jc w:val="center"/>
        </w:trPr>
        <w:tc>
          <w:tcPr>
            <w:tcW w:w="1744" w:type="dxa"/>
            <w:vMerge w:val="restart"/>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proofErr w:type="spellStart"/>
            <w:r w:rsidRPr="007068B9">
              <w:rPr>
                <w:rFonts w:ascii="Times New Roman" w:eastAsia="Times New Roman" w:hAnsi="Times New Roman" w:cs="Times New Roman"/>
                <w:b/>
                <w:bCs/>
                <w:color w:val="000000"/>
                <w:sz w:val="24"/>
                <w:szCs w:val="24"/>
                <w:lang w:eastAsia="ar-SA"/>
              </w:rPr>
              <w:t>Интенсив-ность</w:t>
            </w:r>
            <w:proofErr w:type="spellEnd"/>
            <w:r w:rsidRPr="007068B9">
              <w:rPr>
                <w:rFonts w:ascii="Times New Roman" w:eastAsia="Times New Roman" w:hAnsi="Times New Roman" w:cs="Times New Roman"/>
                <w:b/>
                <w:bCs/>
                <w:color w:val="000000"/>
                <w:sz w:val="24"/>
                <w:szCs w:val="24"/>
                <w:lang w:eastAsia="ar-SA"/>
              </w:rPr>
              <w:t xml:space="preserve"> движения, </w:t>
            </w:r>
          </w:p>
          <w:p w:rsidR="007068B9" w:rsidRPr="007068B9" w:rsidRDefault="007068B9" w:rsidP="007068B9">
            <w:pPr>
              <w:suppressAutoHyphens/>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трансп. ед./</w:t>
            </w:r>
            <w:proofErr w:type="spellStart"/>
            <w:r w:rsidRPr="007068B9">
              <w:rPr>
                <w:rFonts w:ascii="Times New Roman" w:eastAsia="Times New Roman" w:hAnsi="Times New Roman" w:cs="Times New Roman"/>
                <w:b/>
                <w:bCs/>
                <w:color w:val="000000"/>
                <w:sz w:val="24"/>
                <w:szCs w:val="24"/>
                <w:lang w:eastAsia="ar-SA"/>
              </w:rPr>
              <w:t>сут</w:t>
            </w:r>
            <w:proofErr w:type="spellEnd"/>
          </w:p>
        </w:tc>
        <w:tc>
          <w:tcPr>
            <w:tcW w:w="5757" w:type="dxa"/>
            <w:gridSpan w:val="5"/>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Число постов на СТО </w:t>
            </w:r>
          </w:p>
          <w:p w:rsidR="007068B9" w:rsidRPr="007068B9" w:rsidRDefault="007068B9" w:rsidP="007068B9">
            <w:pPr>
              <w:suppressAutoHyphens/>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в зависимости от расстояния между ними, км</w:t>
            </w:r>
          </w:p>
        </w:tc>
        <w:tc>
          <w:tcPr>
            <w:tcW w:w="1893" w:type="dxa"/>
            <w:vMerge w:val="restart"/>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Размещение СТО</w:t>
            </w:r>
          </w:p>
        </w:tc>
      </w:tr>
      <w:tr w:rsidR="007068B9" w:rsidRPr="007068B9" w:rsidTr="00932C41">
        <w:trPr>
          <w:jc w:val="center"/>
        </w:trPr>
        <w:tc>
          <w:tcPr>
            <w:tcW w:w="1744" w:type="dxa"/>
            <w:vMerge/>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c>
          <w:tcPr>
            <w:tcW w:w="1134"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80</w:t>
            </w:r>
          </w:p>
        </w:tc>
        <w:tc>
          <w:tcPr>
            <w:tcW w:w="1089"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100</w:t>
            </w:r>
          </w:p>
        </w:tc>
        <w:tc>
          <w:tcPr>
            <w:tcW w:w="1200"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150</w:t>
            </w:r>
          </w:p>
        </w:tc>
        <w:tc>
          <w:tcPr>
            <w:tcW w:w="1200"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200</w:t>
            </w:r>
          </w:p>
        </w:tc>
        <w:tc>
          <w:tcPr>
            <w:tcW w:w="1134"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250</w:t>
            </w:r>
          </w:p>
        </w:tc>
        <w:tc>
          <w:tcPr>
            <w:tcW w:w="1893" w:type="dxa"/>
            <w:vMerge/>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rPr>
          <w:jc w:val="center"/>
        </w:trPr>
        <w:tc>
          <w:tcPr>
            <w:tcW w:w="174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1000</w:t>
            </w:r>
          </w:p>
        </w:tc>
        <w:tc>
          <w:tcPr>
            <w:tcW w:w="113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c>
          <w:tcPr>
            <w:tcW w:w="1089"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c>
          <w:tcPr>
            <w:tcW w:w="120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c>
          <w:tcPr>
            <w:tcW w:w="120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w:t>
            </w:r>
          </w:p>
        </w:tc>
        <w:tc>
          <w:tcPr>
            <w:tcW w:w="113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1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Одностороннее</w:t>
            </w:r>
          </w:p>
        </w:tc>
      </w:tr>
      <w:tr w:rsidR="007068B9" w:rsidRPr="007068B9" w:rsidTr="00932C41">
        <w:trPr>
          <w:jc w:val="center"/>
        </w:trPr>
        <w:tc>
          <w:tcPr>
            <w:tcW w:w="174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2000</w:t>
            </w:r>
          </w:p>
        </w:tc>
        <w:tc>
          <w:tcPr>
            <w:tcW w:w="113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c>
          <w:tcPr>
            <w:tcW w:w="1089"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w:t>
            </w:r>
          </w:p>
        </w:tc>
        <w:tc>
          <w:tcPr>
            <w:tcW w:w="120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w:t>
            </w:r>
          </w:p>
        </w:tc>
        <w:tc>
          <w:tcPr>
            <w:tcW w:w="120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113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1893" w:type="dxa"/>
            <w:vMerge/>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r w:rsidR="007068B9" w:rsidRPr="007068B9" w:rsidTr="00932C41">
        <w:trPr>
          <w:jc w:val="center"/>
        </w:trPr>
        <w:tc>
          <w:tcPr>
            <w:tcW w:w="174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3000</w:t>
            </w:r>
          </w:p>
        </w:tc>
        <w:tc>
          <w:tcPr>
            <w:tcW w:w="113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w:t>
            </w:r>
          </w:p>
        </w:tc>
        <w:tc>
          <w:tcPr>
            <w:tcW w:w="1089"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w:t>
            </w:r>
          </w:p>
        </w:tc>
        <w:tc>
          <w:tcPr>
            <w:tcW w:w="120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120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1134"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w:t>
            </w:r>
          </w:p>
        </w:tc>
        <w:tc>
          <w:tcPr>
            <w:tcW w:w="1893" w:type="dxa"/>
            <w:vMerge/>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r>
    </w:tbl>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8.20. 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 принимается в соответствии с таблицей 8.14.</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8.14.</w:t>
      </w:r>
    </w:p>
    <w:tbl>
      <w:tblPr>
        <w:tblW w:w="0" w:type="auto"/>
        <w:jc w:val="center"/>
        <w:tblLayout w:type="fixed"/>
        <w:tblLook w:val="0000" w:firstRow="0" w:lastRow="0" w:firstColumn="0" w:lastColumn="0" w:noHBand="0" w:noVBand="0"/>
      </w:tblPr>
      <w:tblGrid>
        <w:gridCol w:w="4473"/>
        <w:gridCol w:w="2316"/>
        <w:gridCol w:w="2638"/>
      </w:tblGrid>
      <w:tr w:rsidR="007068B9" w:rsidRPr="007068B9" w:rsidTr="00932C41">
        <w:trPr>
          <w:jc w:val="center"/>
        </w:trPr>
        <w:tc>
          <w:tcPr>
            <w:tcW w:w="4473" w:type="dxa"/>
            <w:vMerge w:val="restart"/>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Здания, участки</w:t>
            </w:r>
          </w:p>
        </w:tc>
        <w:tc>
          <w:tcPr>
            <w:tcW w:w="4954" w:type="dxa"/>
            <w:gridSpan w:val="2"/>
            <w:tcBorders>
              <w:top w:val="single" w:sz="4" w:space="0" w:color="000000"/>
              <w:left w:val="single" w:sz="4" w:space="0" w:color="000000"/>
              <w:bottom w:val="single" w:sz="4" w:space="0" w:color="000000"/>
              <w:right w:val="single" w:sz="4" w:space="0" w:color="000000"/>
            </w:tcBorders>
            <w:shd w:val="clear" w:color="auto" w:fill="EEECE1"/>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Расстояние, м. </w:t>
            </w:r>
          </w:p>
          <w:p w:rsidR="007068B9" w:rsidRPr="007068B9" w:rsidRDefault="007068B9" w:rsidP="007068B9">
            <w:pPr>
              <w:suppressAutoHyphens/>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 xml:space="preserve">от станций технического обслуживания </w:t>
            </w:r>
          </w:p>
          <w:p w:rsidR="007068B9" w:rsidRPr="007068B9" w:rsidRDefault="007068B9" w:rsidP="007068B9">
            <w:pPr>
              <w:suppressAutoHyphens/>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при числе постов</w:t>
            </w:r>
          </w:p>
        </w:tc>
      </w:tr>
      <w:tr w:rsidR="007068B9" w:rsidRPr="007068B9" w:rsidTr="00932C41">
        <w:trPr>
          <w:jc w:val="center"/>
        </w:trPr>
        <w:tc>
          <w:tcPr>
            <w:tcW w:w="4473" w:type="dxa"/>
            <w:vMerge/>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p>
        </w:tc>
        <w:tc>
          <w:tcPr>
            <w:tcW w:w="2316"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10 и менее</w:t>
            </w:r>
          </w:p>
        </w:tc>
        <w:tc>
          <w:tcPr>
            <w:tcW w:w="2638" w:type="dxa"/>
            <w:tcBorders>
              <w:top w:val="single" w:sz="4" w:space="0" w:color="000000"/>
              <w:left w:val="single" w:sz="4" w:space="0" w:color="000000"/>
              <w:bottom w:val="single" w:sz="4" w:space="0" w:color="000000"/>
              <w:right w:val="single" w:sz="4" w:space="0" w:color="000000"/>
            </w:tcBorders>
            <w:shd w:val="clear" w:color="auto" w:fill="EEECE1"/>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11-30</w:t>
            </w:r>
          </w:p>
        </w:tc>
      </w:tr>
      <w:tr w:rsidR="007068B9" w:rsidRPr="007068B9" w:rsidTr="00932C41">
        <w:trPr>
          <w:jc w:val="center"/>
        </w:trPr>
        <w:tc>
          <w:tcPr>
            <w:tcW w:w="44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Общественные здания</w:t>
            </w:r>
          </w:p>
        </w:tc>
        <w:tc>
          <w:tcPr>
            <w:tcW w:w="2316"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w:t>
            </w:r>
          </w:p>
        </w:tc>
      </w:tr>
      <w:tr w:rsidR="007068B9" w:rsidRPr="007068B9" w:rsidTr="00932C41">
        <w:trPr>
          <w:jc w:val="center"/>
        </w:trPr>
        <w:tc>
          <w:tcPr>
            <w:tcW w:w="44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Общеобразовательные школы и детские дошкольные учреждения</w:t>
            </w:r>
          </w:p>
        </w:tc>
        <w:tc>
          <w:tcPr>
            <w:tcW w:w="2316"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w:t>
            </w:r>
          </w:p>
        </w:tc>
      </w:tr>
      <w:tr w:rsidR="007068B9" w:rsidRPr="007068B9" w:rsidTr="00932C41">
        <w:trPr>
          <w:jc w:val="center"/>
        </w:trPr>
        <w:tc>
          <w:tcPr>
            <w:tcW w:w="447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Лечебные учреждения со стационаром</w:t>
            </w:r>
          </w:p>
        </w:tc>
        <w:tc>
          <w:tcPr>
            <w:tcW w:w="2316"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w:t>
            </w:r>
          </w:p>
        </w:tc>
      </w:tr>
    </w:tbl>
    <w:p w:rsidR="007068B9" w:rsidRPr="007068B9" w:rsidRDefault="007068B9" w:rsidP="007068B9">
      <w:pPr>
        <w:suppressAutoHyphens/>
        <w:spacing w:after="0" w:line="240" w:lineRule="auto"/>
        <w:ind w:firstLine="344"/>
        <w:rPr>
          <w:rFonts w:ascii="Times New Roman" w:eastAsia="Times New Roman" w:hAnsi="Times New Roman" w:cs="Times New Roman"/>
          <w:color w:val="000000"/>
          <w:sz w:val="20"/>
          <w:szCs w:val="20"/>
          <w:lang w:eastAsia="ar-SA"/>
        </w:rPr>
      </w:pPr>
      <w:r w:rsidRPr="007068B9">
        <w:rPr>
          <w:rFonts w:ascii="Times New Roman" w:eastAsia="Times New Roman" w:hAnsi="Times New Roman" w:cs="Times New Roman"/>
          <w:color w:val="000000"/>
          <w:sz w:val="20"/>
          <w:szCs w:val="20"/>
          <w:lang w:eastAsia="ar-SA"/>
        </w:rPr>
        <w:t xml:space="preserve">* Определяется по согласованию с </w:t>
      </w:r>
      <w:proofErr w:type="spellStart"/>
      <w:r w:rsidRPr="007068B9">
        <w:rPr>
          <w:rFonts w:ascii="Times New Roman" w:eastAsia="Times New Roman" w:hAnsi="Times New Roman" w:cs="Times New Roman"/>
          <w:color w:val="000000"/>
          <w:sz w:val="20"/>
          <w:szCs w:val="20"/>
          <w:lang w:eastAsia="ar-SA"/>
        </w:rPr>
        <w:t>Роспотребнадзором</w:t>
      </w:r>
      <w:proofErr w:type="spellEnd"/>
      <w:r w:rsidRPr="007068B9">
        <w:rPr>
          <w:rFonts w:ascii="Times New Roman" w:eastAsia="Times New Roman" w:hAnsi="Times New Roman" w:cs="Times New Roman"/>
          <w:color w:val="000000"/>
          <w:sz w:val="20"/>
          <w:szCs w:val="20"/>
          <w:lang w:eastAsia="ar-SA"/>
        </w:rPr>
        <w:t>.</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8.21. Расстояния между площадками отдыха вне пределов населенных пунктов на автомобильных дорогах различных категорий принимается в соответствии с таблицей 8.15.</w:t>
      </w:r>
    </w:p>
    <w:p w:rsidR="007068B9" w:rsidRPr="007068B9" w:rsidRDefault="007068B9" w:rsidP="007068B9">
      <w:pPr>
        <w:spacing w:after="0" w:line="240" w:lineRule="auto"/>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Таблица 8.15</w:t>
      </w:r>
    </w:p>
    <w:tbl>
      <w:tblPr>
        <w:tblW w:w="0" w:type="auto"/>
        <w:tblInd w:w="392" w:type="dxa"/>
        <w:tblLayout w:type="fixed"/>
        <w:tblLook w:val="0000" w:firstRow="0" w:lastRow="0" w:firstColumn="0" w:lastColumn="0" w:noHBand="0" w:noVBand="0"/>
      </w:tblPr>
      <w:tblGrid>
        <w:gridCol w:w="2449"/>
        <w:gridCol w:w="6906"/>
      </w:tblGrid>
      <w:tr w:rsidR="007068B9" w:rsidRPr="007068B9" w:rsidTr="00932C41">
        <w:tc>
          <w:tcPr>
            <w:tcW w:w="2449"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Категория дорог</w:t>
            </w:r>
          </w:p>
        </w:tc>
        <w:tc>
          <w:tcPr>
            <w:tcW w:w="6906"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bCs/>
                <w:color w:val="000000"/>
                <w:sz w:val="24"/>
                <w:szCs w:val="24"/>
                <w:lang w:eastAsia="ar-SA"/>
              </w:rPr>
            </w:pPr>
            <w:r w:rsidRPr="007068B9">
              <w:rPr>
                <w:rFonts w:ascii="Times New Roman" w:eastAsia="Times New Roman" w:hAnsi="Times New Roman" w:cs="Times New Roman"/>
                <w:b/>
                <w:bCs/>
                <w:color w:val="000000"/>
                <w:sz w:val="24"/>
                <w:szCs w:val="24"/>
                <w:lang w:eastAsia="ar-SA"/>
              </w:rPr>
              <w:t>Расстояние между площадками отдыха, км</w:t>
            </w:r>
          </w:p>
        </w:tc>
      </w:tr>
      <w:tr w:rsidR="007068B9" w:rsidRPr="007068B9" w:rsidTr="00932C41">
        <w:trPr>
          <w:trHeight w:val="300"/>
        </w:trPr>
        <w:tc>
          <w:tcPr>
            <w:tcW w:w="244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val="en-US" w:eastAsia="ar-SA"/>
              </w:rPr>
              <w:t xml:space="preserve">I </w:t>
            </w:r>
            <w:r w:rsidRPr="007068B9">
              <w:rPr>
                <w:rFonts w:ascii="Times New Roman" w:eastAsia="Times New Roman" w:hAnsi="Times New Roman" w:cs="Times New Roman"/>
                <w:color w:val="000000"/>
                <w:sz w:val="24"/>
                <w:szCs w:val="24"/>
                <w:lang w:eastAsia="ar-SA"/>
              </w:rPr>
              <w:t xml:space="preserve">и </w:t>
            </w:r>
            <w:r w:rsidRPr="007068B9">
              <w:rPr>
                <w:rFonts w:ascii="Times New Roman" w:eastAsia="Times New Roman" w:hAnsi="Times New Roman" w:cs="Times New Roman"/>
                <w:color w:val="000000"/>
                <w:sz w:val="24"/>
                <w:szCs w:val="24"/>
                <w:lang w:val="en-US" w:eastAsia="ar-SA"/>
              </w:rPr>
              <w:t xml:space="preserve">II </w:t>
            </w:r>
            <w:r w:rsidRPr="007068B9">
              <w:rPr>
                <w:rFonts w:ascii="Times New Roman" w:eastAsia="Times New Roman" w:hAnsi="Times New Roman" w:cs="Times New Roman"/>
                <w:color w:val="000000"/>
                <w:sz w:val="24"/>
                <w:szCs w:val="24"/>
                <w:lang w:eastAsia="ar-SA"/>
              </w:rPr>
              <w:t>категория</w:t>
            </w:r>
          </w:p>
        </w:tc>
        <w:tc>
          <w:tcPr>
            <w:tcW w:w="6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15-20</w:t>
            </w:r>
          </w:p>
        </w:tc>
      </w:tr>
      <w:tr w:rsidR="007068B9" w:rsidRPr="007068B9" w:rsidTr="00932C41">
        <w:trPr>
          <w:trHeight w:val="300"/>
        </w:trPr>
        <w:tc>
          <w:tcPr>
            <w:tcW w:w="244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val="en-US" w:eastAsia="ar-SA"/>
              </w:rPr>
              <w:t xml:space="preserve">III </w:t>
            </w:r>
            <w:r w:rsidRPr="007068B9">
              <w:rPr>
                <w:rFonts w:ascii="Times New Roman" w:eastAsia="Times New Roman" w:hAnsi="Times New Roman" w:cs="Times New Roman"/>
                <w:color w:val="000000"/>
                <w:sz w:val="24"/>
                <w:szCs w:val="24"/>
                <w:lang w:eastAsia="ar-SA"/>
              </w:rPr>
              <w:t>категория</w:t>
            </w:r>
          </w:p>
        </w:tc>
        <w:tc>
          <w:tcPr>
            <w:tcW w:w="6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25-35</w:t>
            </w:r>
          </w:p>
        </w:tc>
      </w:tr>
      <w:tr w:rsidR="007068B9" w:rsidRPr="007068B9" w:rsidTr="00932C41">
        <w:trPr>
          <w:trHeight w:val="300"/>
        </w:trPr>
        <w:tc>
          <w:tcPr>
            <w:tcW w:w="244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val="en-US" w:eastAsia="ar-SA"/>
              </w:rPr>
              <w:t xml:space="preserve">IV </w:t>
            </w:r>
            <w:r w:rsidRPr="007068B9">
              <w:rPr>
                <w:rFonts w:ascii="Times New Roman" w:eastAsia="Times New Roman" w:hAnsi="Times New Roman" w:cs="Times New Roman"/>
                <w:color w:val="000000"/>
                <w:sz w:val="24"/>
                <w:szCs w:val="24"/>
                <w:lang w:eastAsia="ar-SA"/>
              </w:rPr>
              <w:t>категория</w:t>
            </w:r>
          </w:p>
        </w:tc>
        <w:tc>
          <w:tcPr>
            <w:tcW w:w="6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45-55</w:t>
            </w:r>
          </w:p>
        </w:tc>
      </w:tr>
    </w:tbl>
    <w:p w:rsidR="007068B9" w:rsidRPr="007068B9" w:rsidRDefault="007068B9" w:rsidP="007068B9">
      <w:pPr>
        <w:widowControl w:val="0"/>
        <w:tabs>
          <w:tab w:val="left" w:pos="1129"/>
        </w:tabs>
        <w:suppressAutoHyphens/>
        <w:overflowPunct w:val="0"/>
        <w:autoSpaceDE w:val="0"/>
        <w:spacing w:after="0" w:line="240" w:lineRule="auto"/>
        <w:ind w:firstLine="709"/>
        <w:jc w:val="both"/>
        <w:rPr>
          <w:rFonts w:ascii="Times New Roman" w:eastAsia="Times New Roman" w:hAnsi="Times New Roman" w:cs="Times New Roman"/>
          <w:color w:val="000000"/>
          <w:sz w:val="20"/>
          <w:szCs w:val="20"/>
          <w:lang w:eastAsia="ar-SA"/>
        </w:rPr>
      </w:pPr>
      <w:r w:rsidRPr="007068B9">
        <w:rPr>
          <w:rFonts w:ascii="Times New Roman" w:eastAsia="Times New Roman" w:hAnsi="Times New Roman" w:cs="Times New Roman"/>
          <w:color w:val="000000"/>
          <w:sz w:val="20"/>
          <w:szCs w:val="20"/>
          <w:lang w:eastAsia="ar-SA"/>
        </w:rPr>
        <w:t xml:space="preserve">Примечание: </w:t>
      </w:r>
    </w:p>
    <w:p w:rsidR="007068B9" w:rsidRPr="007068B9" w:rsidRDefault="007068B9" w:rsidP="007068B9">
      <w:pPr>
        <w:widowControl w:val="0"/>
        <w:tabs>
          <w:tab w:val="left" w:pos="1129"/>
        </w:tabs>
        <w:suppressAutoHyphens/>
        <w:overflowPunct w:val="0"/>
        <w:autoSpaceDE w:val="0"/>
        <w:spacing w:after="0" w:line="240" w:lineRule="auto"/>
        <w:ind w:firstLine="709"/>
        <w:jc w:val="both"/>
        <w:rPr>
          <w:rFonts w:ascii="Times New Roman" w:eastAsia="Times New Roman" w:hAnsi="Times New Roman" w:cs="Times New Roman"/>
          <w:color w:val="000000"/>
          <w:sz w:val="20"/>
          <w:szCs w:val="20"/>
          <w:lang w:eastAsia="ar-SA"/>
        </w:rPr>
      </w:pPr>
      <w:r w:rsidRPr="007068B9">
        <w:rPr>
          <w:rFonts w:ascii="Times New Roman" w:eastAsia="Times New Roman" w:hAnsi="Times New Roman" w:cs="Times New Roman"/>
          <w:color w:val="000000"/>
          <w:sz w:val="20"/>
          <w:szCs w:val="20"/>
          <w:lang w:eastAsia="ar-SA"/>
        </w:rPr>
        <w:t>На территории площадок отдыха могут быть предусмотрены сооружения для технического осмотра автомобилей и пункты торговли.</w:t>
      </w:r>
    </w:p>
    <w:p w:rsidR="007068B9" w:rsidRPr="007068B9" w:rsidRDefault="007068B9" w:rsidP="007068B9">
      <w:pPr>
        <w:widowControl w:val="0"/>
        <w:tabs>
          <w:tab w:val="left" w:pos="1129"/>
        </w:tabs>
        <w:suppressAutoHyphens/>
        <w:overflowPunct w:val="0"/>
        <w:autoSpaceDE w:val="0"/>
        <w:spacing w:after="0" w:line="240" w:lineRule="auto"/>
        <w:ind w:firstLine="709"/>
        <w:jc w:val="both"/>
        <w:rPr>
          <w:rFonts w:ascii="Times New Roman" w:eastAsia="Times New Roman" w:hAnsi="Times New Roman" w:cs="Times New Roman"/>
          <w:color w:val="000000"/>
          <w:sz w:val="20"/>
          <w:szCs w:val="20"/>
          <w:lang w:eastAsia="ar-SA"/>
        </w:rPr>
      </w:pPr>
    </w:p>
    <w:p w:rsidR="007068B9" w:rsidRPr="007068B9" w:rsidRDefault="007068B9" w:rsidP="007068B9">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ind w:firstLine="568"/>
        <w:jc w:val="center"/>
        <w:outlineLvl w:val="0"/>
        <w:rPr>
          <w:rFonts w:ascii="Times New Roman" w:eastAsia="Calibri" w:hAnsi="Times New Roman" w:cs="Times New Roman"/>
          <w:b/>
          <w:i/>
          <w:sz w:val="24"/>
          <w:szCs w:val="24"/>
        </w:rPr>
      </w:pPr>
      <w:bookmarkStart w:id="14" w:name="_Toc453570856"/>
      <w:r w:rsidRPr="007068B9">
        <w:rPr>
          <w:rFonts w:ascii="Times New Roman" w:eastAsia="Calibri" w:hAnsi="Times New Roman" w:cs="Times New Roman"/>
          <w:b/>
          <w:i/>
          <w:sz w:val="24"/>
          <w:szCs w:val="24"/>
        </w:rPr>
        <w:t>9. Расчетные показатели зоны рекреационного назначения</w:t>
      </w:r>
      <w:bookmarkEnd w:id="14"/>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line="240" w:lineRule="auto"/>
        <w:ind w:firstLine="720"/>
        <w:jc w:val="both"/>
        <w:rPr>
          <w:rFonts w:ascii="Times New Roman" w:eastAsia="Times New Roman" w:hAnsi="Times New Roman" w:cs="Times New Roman"/>
          <w:color w:val="000000"/>
          <w:sz w:val="24"/>
          <w:szCs w:val="24"/>
          <w:lang w:eastAsia="ar-SA"/>
        </w:rPr>
      </w:pPr>
      <w:r w:rsidRPr="007068B9">
        <w:rPr>
          <w:rFonts w:ascii="Times New Roman" w:eastAsia="Calibri" w:hAnsi="Times New Roman" w:cs="Times New Roman"/>
          <w:sz w:val="24"/>
          <w:szCs w:val="24"/>
        </w:rPr>
        <w:t xml:space="preserve">9.1. </w:t>
      </w:r>
      <w:r w:rsidRPr="007068B9">
        <w:rPr>
          <w:rFonts w:ascii="Times New Roman" w:eastAsia="Times New Roman" w:hAnsi="Times New Roman" w:cs="Times New Roman"/>
          <w:bCs/>
          <w:color w:val="000000"/>
          <w:sz w:val="24"/>
          <w:szCs w:val="24"/>
          <w:lang w:eastAsia="ar-SA"/>
        </w:rPr>
        <w:t>Минимальную площадь объектов рекреационного назначения, размещаемых на территориях общего пользования населенных пунктов, следует предусматривать, га, не менее</w:t>
      </w:r>
      <w:r w:rsidRPr="007068B9">
        <w:rPr>
          <w:rFonts w:ascii="Times New Roman" w:eastAsia="Times New Roman" w:hAnsi="Times New Roman" w:cs="Times New Roman"/>
          <w:color w:val="000000"/>
          <w:sz w:val="24"/>
          <w:szCs w:val="24"/>
          <w:lang w:eastAsia="ar-SA"/>
        </w:rPr>
        <w:t>:</w:t>
      </w:r>
    </w:p>
    <w:p w:rsidR="007068B9" w:rsidRPr="007068B9" w:rsidRDefault="007068B9" w:rsidP="007068B9">
      <w:pPr>
        <w:widowControl w:val="0"/>
        <w:suppressAutoHyphens/>
        <w:spacing w:after="0" w:line="240" w:lineRule="auto"/>
        <w:ind w:left="720" w:hanging="11"/>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сельский  парк среднего и малого населенного пункта – 3-5;</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2) парков (садов) планировочных районов - 10; </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 садов микрорайонов (кварталов) - 3;</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 скверов - 0,5.</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Площадь парка (сада) сельского населенного пункта следует принимать не менее 1-2 </w:t>
      </w:r>
      <w:r w:rsidRPr="007068B9">
        <w:rPr>
          <w:rFonts w:ascii="Times New Roman" w:eastAsia="Times New Roman" w:hAnsi="Times New Roman" w:cs="Times New Roman"/>
          <w:color w:val="000000"/>
          <w:sz w:val="24"/>
          <w:szCs w:val="24"/>
          <w:lang w:eastAsia="ar-SA"/>
        </w:rPr>
        <w:lastRenderedPageBreak/>
        <w:t>га.</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9.2. Минимальные расчетные показатели численности единовременных посетителей парков, зон отдыха, лесопарков, лесов следует принимать, чел/га, для: </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сельских парков, парков планировочных районов 100;</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 парков курортных зон 50;</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 зон отдыха 70;</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4) лесопарков 10 - 20;  </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 лесов 1- 3.</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9.3.  Минимальные показатели доступности от жилых зон до объектов рекреационного назначения следует принимать в соответствии с  таблицей 9.1.</w:t>
      </w:r>
    </w:p>
    <w:p w:rsidR="007068B9" w:rsidRPr="007068B9" w:rsidRDefault="007068B9" w:rsidP="007068B9">
      <w:pPr>
        <w:widowControl w:val="0"/>
        <w:suppressAutoHyphens/>
        <w:spacing w:after="0" w:line="240" w:lineRule="auto"/>
        <w:ind w:firstLine="709"/>
        <w:jc w:val="both"/>
        <w:rPr>
          <w:rFonts w:ascii="Times New Roman" w:eastAsia="Times New Roman" w:hAnsi="Times New Roman" w:cs="Times New Roman"/>
          <w:color w:val="000000"/>
          <w:sz w:val="24"/>
          <w:szCs w:val="24"/>
          <w:lang w:eastAsia="ar-SA"/>
        </w:rPr>
      </w:pPr>
    </w:p>
    <w:p w:rsidR="007068B9" w:rsidRPr="007068B9" w:rsidRDefault="007068B9" w:rsidP="007068B9">
      <w:pPr>
        <w:widowControl w:val="0"/>
        <w:suppressAutoHyphens/>
        <w:spacing w:after="0" w:line="240" w:lineRule="auto"/>
        <w:ind w:firstLine="709"/>
        <w:jc w:val="right"/>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Таблица 9.1</w:t>
      </w:r>
    </w:p>
    <w:tbl>
      <w:tblPr>
        <w:tblW w:w="0" w:type="auto"/>
        <w:tblInd w:w="108" w:type="dxa"/>
        <w:tblLayout w:type="fixed"/>
        <w:tblLook w:val="0000" w:firstRow="0" w:lastRow="0" w:firstColumn="0" w:lastColumn="0" w:noHBand="0" w:noVBand="0"/>
      </w:tblPr>
      <w:tblGrid>
        <w:gridCol w:w="3266"/>
        <w:gridCol w:w="3375"/>
        <w:gridCol w:w="3113"/>
      </w:tblGrid>
      <w:tr w:rsidR="007068B9" w:rsidRPr="007068B9" w:rsidTr="00932C41">
        <w:trPr>
          <w:trHeight w:val="1116"/>
        </w:trPr>
        <w:tc>
          <w:tcPr>
            <w:tcW w:w="3266"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Объекты рекреационного назначения</w:t>
            </w:r>
          </w:p>
        </w:tc>
        <w:tc>
          <w:tcPr>
            <w:tcW w:w="3375"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Минимальный радиус доступности до объектов рекреационного назначения, метров</w:t>
            </w:r>
          </w:p>
        </w:tc>
        <w:tc>
          <w:tcPr>
            <w:tcW w:w="3113" w:type="dxa"/>
            <w:tcBorders>
              <w:top w:val="single" w:sz="4" w:space="0" w:color="000000"/>
              <w:left w:val="single" w:sz="4" w:space="0" w:color="000000"/>
              <w:bottom w:val="single" w:sz="4" w:space="0" w:color="000000"/>
              <w:right w:val="single" w:sz="4" w:space="0" w:color="000000"/>
            </w:tcBorders>
            <w:shd w:val="clear" w:color="auto" w:fill="EEECE1"/>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xml:space="preserve">Минимальный показатель доступности от жилых зон до объектов </w:t>
            </w:r>
            <w:proofErr w:type="spellStart"/>
            <w:r w:rsidRPr="007068B9">
              <w:rPr>
                <w:rFonts w:ascii="Times New Roman" w:eastAsia="Times New Roman" w:hAnsi="Times New Roman" w:cs="Times New Roman"/>
                <w:b/>
                <w:color w:val="000000"/>
                <w:sz w:val="24"/>
                <w:szCs w:val="24"/>
                <w:lang w:eastAsia="ar-SA"/>
              </w:rPr>
              <w:t>рекреа-ционного</w:t>
            </w:r>
            <w:proofErr w:type="spellEnd"/>
            <w:r w:rsidRPr="007068B9">
              <w:rPr>
                <w:rFonts w:ascii="Times New Roman" w:eastAsia="Times New Roman" w:hAnsi="Times New Roman" w:cs="Times New Roman"/>
                <w:b/>
                <w:color w:val="000000"/>
                <w:sz w:val="24"/>
                <w:szCs w:val="24"/>
                <w:lang w:eastAsia="ar-SA"/>
              </w:rPr>
              <w:t xml:space="preserve"> назначения</w:t>
            </w:r>
          </w:p>
        </w:tc>
      </w:tr>
      <w:tr w:rsidR="007068B9" w:rsidRPr="007068B9" w:rsidTr="00932C41">
        <w:trPr>
          <w:trHeight w:val="573"/>
        </w:trPr>
        <w:tc>
          <w:tcPr>
            <w:tcW w:w="326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Сельский парк</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6000-7000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 минут на транспорте</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rPr>
          <w:trHeight w:val="559"/>
        </w:trPr>
        <w:tc>
          <w:tcPr>
            <w:tcW w:w="326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Парк (сад) планировочного района</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1500-2000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 минут на транспорте</w:t>
            </w:r>
          </w:p>
        </w:tc>
      </w:tr>
      <w:tr w:rsidR="007068B9" w:rsidRPr="007068B9" w:rsidTr="00932C41">
        <w:trPr>
          <w:trHeight w:val="280"/>
        </w:trPr>
        <w:tc>
          <w:tcPr>
            <w:tcW w:w="326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Сад микрорайона</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 минут пешком</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val="en-US" w:eastAsia="ar-SA"/>
              </w:rPr>
            </w:pPr>
          </w:p>
        </w:tc>
      </w:tr>
      <w:tr w:rsidR="007068B9" w:rsidRPr="007068B9" w:rsidTr="00932C41">
        <w:trPr>
          <w:trHeight w:val="573"/>
        </w:trPr>
        <w:tc>
          <w:tcPr>
            <w:tcW w:w="326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Сад квартала</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500</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 минут пешком</w:t>
            </w:r>
          </w:p>
          <w:p w:rsidR="007068B9" w:rsidRPr="007068B9" w:rsidRDefault="007068B9" w:rsidP="007068B9">
            <w:pPr>
              <w:suppressAutoHyphens/>
              <w:spacing w:after="0" w:line="240" w:lineRule="auto"/>
              <w:jc w:val="center"/>
              <w:rPr>
                <w:rFonts w:ascii="Times New Roman" w:eastAsia="Times New Roman" w:hAnsi="Times New Roman" w:cs="Times New Roman"/>
                <w:color w:val="000000"/>
                <w:sz w:val="24"/>
                <w:szCs w:val="24"/>
                <w:lang w:eastAsia="ar-SA"/>
              </w:rPr>
            </w:pPr>
          </w:p>
        </w:tc>
      </w:tr>
      <w:tr w:rsidR="007068B9" w:rsidRPr="007068B9" w:rsidTr="00932C41">
        <w:trPr>
          <w:trHeight w:val="573"/>
        </w:trPr>
        <w:tc>
          <w:tcPr>
            <w:tcW w:w="326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Зона массового кратковременного отдыха</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w:t>
            </w:r>
          </w:p>
        </w:tc>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 часа на транспорте</w:t>
            </w:r>
          </w:p>
        </w:tc>
      </w:tr>
    </w:tbl>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iCs/>
          <w:sz w:val="24"/>
          <w:szCs w:val="24"/>
        </w:rPr>
        <w:t xml:space="preserve">9.4. </w:t>
      </w:r>
      <w:r w:rsidRPr="007068B9">
        <w:rPr>
          <w:rFonts w:ascii="Times New Roman" w:eastAsia="Calibri" w:hAnsi="Times New Roman" w:cs="Times New Roman"/>
          <w:sz w:val="24"/>
          <w:szCs w:val="24"/>
          <w:lang w:eastAsia="ar-SA"/>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9.5. В рекреационных зонах запрещается строительство зданий, сооружений и коммуникаций, в том числе:</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 на землях заповедников, заказников, природных национальных парков, ботанических садов, дендрологических парков и </w:t>
      </w:r>
      <w:proofErr w:type="spellStart"/>
      <w:r w:rsidRPr="007068B9">
        <w:rPr>
          <w:rFonts w:ascii="Times New Roman" w:eastAsia="Calibri" w:hAnsi="Times New Roman" w:cs="Times New Roman"/>
          <w:sz w:val="24"/>
          <w:szCs w:val="24"/>
          <w:lang w:eastAsia="ar-SA"/>
        </w:rPr>
        <w:t>водоохранных</w:t>
      </w:r>
      <w:proofErr w:type="spellEnd"/>
      <w:r w:rsidRPr="007068B9">
        <w:rPr>
          <w:rFonts w:ascii="Times New Roman" w:eastAsia="Calibri" w:hAnsi="Times New Roman" w:cs="Times New Roman"/>
          <w:sz w:val="24"/>
          <w:szCs w:val="24"/>
          <w:lang w:eastAsia="ar-SA"/>
        </w:rPr>
        <w:t xml:space="preserve"> полос (зон);</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в зонах охраны гидрометеорологических станций;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p>
    <w:p w:rsidR="007068B9" w:rsidRPr="007068B9" w:rsidRDefault="007068B9" w:rsidP="007068B9">
      <w:pPr>
        <w:widowControl w:val="0"/>
        <w:suppressAutoHyphens/>
        <w:autoSpaceDE w:val="0"/>
        <w:spacing w:after="0" w:line="240" w:lineRule="auto"/>
        <w:ind w:firstLine="567"/>
        <w:jc w:val="both"/>
        <w:rPr>
          <w:rFonts w:ascii="Times New Roman" w:eastAsia="Calibri" w:hAnsi="Times New Roman" w:cs="Times New Roman"/>
          <w:iCs/>
          <w:color w:val="000000"/>
          <w:sz w:val="28"/>
          <w:lang w:eastAsia="ar-SA"/>
        </w:rPr>
      </w:pPr>
    </w:p>
    <w:p w:rsidR="007068B9" w:rsidRPr="007068B9" w:rsidRDefault="007068B9" w:rsidP="007068B9">
      <w:pPr>
        <w:spacing w:after="0" w:line="240" w:lineRule="auto"/>
        <w:ind w:firstLine="568"/>
        <w:jc w:val="center"/>
        <w:outlineLvl w:val="0"/>
        <w:rPr>
          <w:rFonts w:ascii="Times New Roman" w:eastAsia="Calibri" w:hAnsi="Times New Roman" w:cs="Times New Roman"/>
          <w:b/>
          <w:i/>
          <w:sz w:val="24"/>
          <w:szCs w:val="24"/>
        </w:rPr>
      </w:pPr>
      <w:bookmarkStart w:id="15" w:name="_Toc453570857"/>
      <w:r w:rsidRPr="007068B9">
        <w:rPr>
          <w:rFonts w:ascii="Times New Roman" w:eastAsia="Calibri" w:hAnsi="Times New Roman" w:cs="Times New Roman"/>
          <w:b/>
          <w:i/>
          <w:sz w:val="24"/>
          <w:szCs w:val="24"/>
        </w:rPr>
        <w:t>10. Расчетные показатели зоны специального назначения</w:t>
      </w:r>
      <w:bookmarkEnd w:id="15"/>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widowControl w:val="0"/>
        <w:tabs>
          <w:tab w:val="left" w:pos="1129"/>
          <w:tab w:val="center" w:pos="4677"/>
          <w:tab w:val="right" w:pos="9355"/>
        </w:tabs>
        <w:suppressAutoHyphens/>
        <w:spacing w:after="120" w:line="200" w:lineRule="atLeast"/>
        <w:ind w:firstLine="743"/>
        <w:jc w:val="both"/>
        <w:rPr>
          <w:rFonts w:ascii="Times New Roman" w:eastAsia="SimSun" w:hAnsi="Times New Roman" w:cs="Tahoma"/>
          <w:iCs/>
          <w:color w:val="000000"/>
          <w:kern w:val="1"/>
          <w:sz w:val="24"/>
          <w:szCs w:val="24"/>
          <w:lang w:eastAsia="ar-SA" w:bidi="hi-IN"/>
        </w:rPr>
      </w:pPr>
      <w:r w:rsidRPr="007068B9">
        <w:rPr>
          <w:rFonts w:ascii="Times New Roman" w:eastAsia="SimSun" w:hAnsi="Times New Roman" w:cs="Tahoma"/>
          <w:kern w:val="1"/>
          <w:sz w:val="24"/>
          <w:szCs w:val="24"/>
          <w:lang w:eastAsia="hi-IN" w:bidi="hi-IN"/>
        </w:rPr>
        <w:t xml:space="preserve">10.1. </w:t>
      </w:r>
      <w:r w:rsidRPr="007068B9">
        <w:rPr>
          <w:rFonts w:ascii="Times New Roman" w:eastAsia="SimSun" w:hAnsi="Times New Roman" w:cs="Tahoma"/>
          <w:i/>
          <w:iCs/>
          <w:color w:val="000000"/>
          <w:kern w:val="1"/>
          <w:sz w:val="24"/>
          <w:szCs w:val="24"/>
          <w:lang w:eastAsia="ar-SA" w:bidi="hi-IN"/>
        </w:rPr>
        <w:t>Расчетные показатели минимального уровня обеспеченности объектами ритуальных услуг.</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Обеспеченность объектами ритуальных услуг принимается равной:</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кладбищ смешанного и традиционного захоронения - не менее 0,24 га на 1000 человек населения, но не более 40 га на объект;</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кладбищ для погребения после кремации - не менее 0,02 га на 1000 человек.</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Размеры мест захоронения рекомендуется принимать не менее, указанных в таблице 10.1.</w:t>
      </w:r>
    </w:p>
    <w:p w:rsidR="007068B9" w:rsidRPr="007068B9" w:rsidRDefault="007068B9" w:rsidP="007068B9">
      <w:pPr>
        <w:shd w:val="clear" w:color="auto" w:fill="FFFFFF"/>
        <w:suppressAutoHyphens/>
        <w:spacing w:after="0" w:line="240" w:lineRule="auto"/>
        <w:ind w:firstLine="709"/>
        <w:jc w:val="right"/>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Таблица 10.1.</w:t>
      </w:r>
    </w:p>
    <w:p w:rsidR="007068B9" w:rsidRPr="007068B9" w:rsidRDefault="007068B9" w:rsidP="007068B9">
      <w:pPr>
        <w:shd w:val="clear" w:color="auto" w:fill="FFFFFF"/>
        <w:suppressAutoHyphens/>
        <w:spacing w:after="0" w:line="240" w:lineRule="auto"/>
        <w:ind w:firstLine="709"/>
        <w:jc w:val="right"/>
        <w:rPr>
          <w:rFonts w:ascii="Times New Roman" w:eastAsia="Times New Roman" w:hAnsi="Times New Roman" w:cs="Times New Roman"/>
          <w:color w:val="000000"/>
          <w:sz w:val="28"/>
          <w:szCs w:val="28"/>
          <w:lang w:eastAsia="ar-SA"/>
        </w:rPr>
      </w:pPr>
    </w:p>
    <w:tbl>
      <w:tblPr>
        <w:tblW w:w="0" w:type="auto"/>
        <w:jc w:val="center"/>
        <w:tblLayout w:type="fixed"/>
        <w:tblCellMar>
          <w:left w:w="0" w:type="dxa"/>
          <w:right w:w="0" w:type="dxa"/>
        </w:tblCellMar>
        <w:tblLook w:val="0000" w:firstRow="0" w:lastRow="0" w:firstColumn="0" w:lastColumn="0" w:noHBand="0" w:noVBand="0"/>
      </w:tblPr>
      <w:tblGrid>
        <w:gridCol w:w="5425"/>
        <w:gridCol w:w="3693"/>
      </w:tblGrid>
      <w:tr w:rsidR="007068B9" w:rsidRPr="007068B9" w:rsidTr="00932C41">
        <w:trPr>
          <w:cantSplit/>
          <w:tblHeader/>
          <w:jc w:val="center"/>
        </w:trPr>
        <w:tc>
          <w:tcPr>
            <w:tcW w:w="5425" w:type="dxa"/>
            <w:vMerge w:val="restart"/>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bookmarkStart w:id="16" w:name="i223998"/>
            <w:r w:rsidRPr="007068B9">
              <w:rPr>
                <w:rFonts w:ascii="Times New Roman" w:eastAsia="Times New Roman" w:hAnsi="Times New Roman" w:cs="Times New Roman"/>
                <w:b/>
                <w:color w:val="000000"/>
                <w:sz w:val="24"/>
                <w:szCs w:val="24"/>
                <w:lang w:eastAsia="ar-SA"/>
              </w:rPr>
              <w:lastRenderedPageBreak/>
              <w:t>Количество погребений в одном уровне на одном месте</w:t>
            </w:r>
            <w:bookmarkEnd w:id="16"/>
          </w:p>
        </w:tc>
        <w:tc>
          <w:tcPr>
            <w:tcW w:w="3693"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Размеры, м</w:t>
            </w:r>
          </w:p>
        </w:tc>
      </w:tr>
      <w:tr w:rsidR="007068B9" w:rsidRPr="007068B9" w:rsidTr="00932C41">
        <w:trPr>
          <w:cantSplit/>
          <w:tblHeader/>
          <w:jc w:val="center"/>
        </w:trPr>
        <w:tc>
          <w:tcPr>
            <w:tcW w:w="5425" w:type="dxa"/>
            <w:vMerge/>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4"/>
                <w:szCs w:val="24"/>
                <w:lang w:eastAsia="ar-SA"/>
              </w:rPr>
            </w:pPr>
          </w:p>
        </w:tc>
        <w:tc>
          <w:tcPr>
            <w:tcW w:w="3693"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Ширина</w:t>
            </w:r>
          </w:p>
        </w:tc>
      </w:tr>
      <w:tr w:rsidR="007068B9" w:rsidRPr="007068B9" w:rsidTr="00932C41">
        <w:trPr>
          <w:jc w:val="center"/>
        </w:trPr>
        <w:tc>
          <w:tcPr>
            <w:tcW w:w="5425"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r>
      <w:tr w:rsidR="007068B9" w:rsidRPr="007068B9" w:rsidTr="00932C41">
        <w:trPr>
          <w:jc w:val="center"/>
        </w:trPr>
        <w:tc>
          <w:tcPr>
            <w:tcW w:w="5425"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1,8</w:t>
            </w:r>
          </w:p>
        </w:tc>
      </w:tr>
      <w:tr w:rsidR="007068B9" w:rsidRPr="007068B9" w:rsidTr="00932C41">
        <w:trPr>
          <w:jc w:val="center"/>
        </w:trPr>
        <w:tc>
          <w:tcPr>
            <w:tcW w:w="5425"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2,6</w:t>
            </w:r>
          </w:p>
        </w:tc>
      </w:tr>
      <w:tr w:rsidR="007068B9" w:rsidRPr="007068B9" w:rsidTr="00932C41">
        <w:trPr>
          <w:jc w:val="center"/>
        </w:trPr>
        <w:tc>
          <w:tcPr>
            <w:tcW w:w="5425"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3,6/1,8</w:t>
            </w:r>
          </w:p>
        </w:tc>
      </w:tr>
      <w:tr w:rsidR="007068B9" w:rsidRPr="007068B9" w:rsidTr="00932C41">
        <w:trPr>
          <w:jc w:val="center"/>
        </w:trPr>
        <w:tc>
          <w:tcPr>
            <w:tcW w:w="5425"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2,6</w:t>
            </w:r>
          </w:p>
        </w:tc>
      </w:tr>
      <w:tr w:rsidR="007068B9" w:rsidRPr="007068B9" w:rsidTr="00932C41">
        <w:trPr>
          <w:jc w:val="center"/>
        </w:trPr>
        <w:tc>
          <w:tcPr>
            <w:tcW w:w="5425" w:type="dxa"/>
            <w:tcBorders>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w:t>
            </w:r>
          </w:p>
        </w:tc>
        <w:tc>
          <w:tcPr>
            <w:tcW w:w="3693"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2,6</w:t>
            </w:r>
          </w:p>
        </w:tc>
      </w:tr>
    </w:tbl>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При захоронении гроба с телом или тела без гроба глубину могилы следует устанавливать в зависимости от местных условий (характера грунтов и уровня стояния грунтовых вод); при этом глубина должна составлять не менее 1,5 м (от поверхности земли до крышки гроба). Во всех случаях отметка дна могилы должна быть на 0,5 м выше уровня стояния грунтовых вод.</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Глубину могил следует делать не более 2- 2,2м.</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Намогильную надпись следует устраивать высотой 0,3-0,5 м от поверхности земли.</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При захоронении тела умершего в сидячем положении слой земли над трупом, включая на могильную насыпь, должен быть не менее 1 м.</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Не допускается устройство захоронений в разрывах между могилами на участке, на обочинах дорог и в пределах защитных зон.</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10.2. </w:t>
      </w:r>
      <w:r w:rsidRPr="007068B9">
        <w:rPr>
          <w:rFonts w:ascii="Times New Roman" w:eastAsia="Times New Roman" w:hAnsi="Times New Roman" w:cs="Times New Roman"/>
          <w:i/>
          <w:color w:val="000000"/>
          <w:sz w:val="24"/>
          <w:szCs w:val="24"/>
          <w:lang w:eastAsia="ar-SA"/>
        </w:rPr>
        <w:t>Зоны размещения скотомогильников.</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10.2.1.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w:t>
      </w:r>
      <w:proofErr w:type="spellStart"/>
      <w:r w:rsidRPr="007068B9">
        <w:rPr>
          <w:rFonts w:ascii="Times New Roman" w:eastAsia="Times New Roman" w:hAnsi="Times New Roman" w:cs="Times New Roman"/>
          <w:color w:val="000000"/>
          <w:sz w:val="24"/>
          <w:szCs w:val="24"/>
          <w:lang w:eastAsia="ar-SA"/>
        </w:rPr>
        <w:t>конфискатов</w:t>
      </w:r>
      <w:proofErr w:type="spellEnd"/>
      <w:r w:rsidRPr="007068B9">
        <w:rPr>
          <w:rFonts w:ascii="Times New Roman" w:eastAsia="Times New Roman" w:hAnsi="Times New Roman" w:cs="Times New Roman"/>
          <w:color w:val="000000"/>
          <w:sz w:val="24"/>
          <w:szCs w:val="24"/>
          <w:lang w:eastAsia="ar-SA"/>
        </w:rPr>
        <w:t>,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10.2.2.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10.2.3. Скотомогильники (биотермические ямы) размещают на сухом возвышенном участке земли площадью не менее 600 кв.м. Уровень стояния грунтовых вод должен быть не менее 2 м от поверхности земли.</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10.2.4. Ширина санитарно-защитной зоны от скотомогильника (биотермической ямы) до:</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жилых, общественных зданий, животноводческих ферм (комплексов) - 1000 м;</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скотопрогонов и пастбищ - 200 м;</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автомобильных, железных дорог в зависимости от их категории - 60 - 300 м.</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10.2.5.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10.2.6. Размещение скотомогильников (биотермических ям) в </w:t>
      </w:r>
      <w:proofErr w:type="spellStart"/>
      <w:r w:rsidRPr="007068B9">
        <w:rPr>
          <w:rFonts w:ascii="Times New Roman" w:eastAsia="Times New Roman" w:hAnsi="Times New Roman" w:cs="Times New Roman"/>
          <w:color w:val="000000"/>
          <w:sz w:val="24"/>
          <w:szCs w:val="24"/>
          <w:lang w:eastAsia="ar-SA"/>
        </w:rPr>
        <w:t>водоохранной</w:t>
      </w:r>
      <w:proofErr w:type="spellEnd"/>
      <w:r w:rsidRPr="007068B9">
        <w:rPr>
          <w:rFonts w:ascii="Times New Roman" w:eastAsia="Times New Roman" w:hAnsi="Times New Roman" w:cs="Times New Roman"/>
          <w:color w:val="000000"/>
          <w:sz w:val="24"/>
          <w:szCs w:val="24"/>
          <w:lang w:eastAsia="ar-SA"/>
        </w:rPr>
        <w:t>, лесопарковой и заповедной зонах категорически запрещается.</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10.2.7.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10.2.8.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10.2.9. К скотомогильникам (биотермическим ямам) предусматриваются подъездные пути в соответствии с требованиями подраздела «расчетные показатели зоны транспортной инфраструктуры» настоящих местных нормативов.</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10.2.10. В исключительных случаях с разрешения главного государственного ветеринарного инспектора Нижегородской области допускается использование территории скотомогильника для промышленного строительства, если с момента последнего захоронения:</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в биотермическую яму прошло не менее 2 лет;</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в земляную яму - не менее 25 лет.</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Промышленный объект не должен быть связан с приемом, производством и переработкой продуктов питания и кормов.</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10.3. </w:t>
      </w:r>
      <w:r w:rsidRPr="007068B9">
        <w:rPr>
          <w:rFonts w:ascii="Times New Roman" w:eastAsia="Times New Roman" w:hAnsi="Times New Roman" w:cs="Times New Roman"/>
          <w:i/>
          <w:color w:val="000000"/>
          <w:sz w:val="24"/>
          <w:szCs w:val="24"/>
          <w:lang w:eastAsia="ar-SA"/>
        </w:rPr>
        <w:t>Расчетные показатели максимального уровня территориальной доступности объектов ритуальных услуг.</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Для объектов ритуальных услуг принимается транспортная доступность – не более 35 минут.</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10.4. </w:t>
      </w:r>
      <w:r w:rsidRPr="007068B9">
        <w:rPr>
          <w:rFonts w:ascii="Times New Roman" w:eastAsia="Times New Roman" w:hAnsi="Times New Roman" w:cs="Times New Roman"/>
          <w:i/>
          <w:color w:val="000000"/>
          <w:sz w:val="24"/>
          <w:szCs w:val="24"/>
          <w:lang w:eastAsia="ar-SA"/>
        </w:rPr>
        <w:t>Расчетные показатели минимального уровня обеспеченности объектами утилизации и переработки коммунальных и промышленных отходов.</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Нормативы сбора, вывоза и утилизации отходов производства и потребления определены:</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 законом РФ «Об охране окружающей природной среды» от 10 января 2002 г. № 7-ФЗ; </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законом РФ «Об отходах производства и потребления» от 24 июня 1998 г. № 89-ФЗ;</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 законом РФ «О санитарно-эпидемиологическом благополучии населения» от 19 января 1999 г; </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другими нормативными правовыми актами.</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К твердым коммунальным отходам, входящим в норму накопления от населения и удаляемым транспортом </w:t>
      </w:r>
      <w:proofErr w:type="spellStart"/>
      <w:r w:rsidRPr="007068B9">
        <w:rPr>
          <w:rFonts w:ascii="Times New Roman" w:eastAsia="Times New Roman" w:hAnsi="Times New Roman" w:cs="Times New Roman"/>
          <w:color w:val="000000"/>
          <w:sz w:val="24"/>
          <w:szCs w:val="24"/>
          <w:lang w:eastAsia="ar-SA"/>
        </w:rPr>
        <w:t>спецавтохозяйств</w:t>
      </w:r>
      <w:proofErr w:type="spellEnd"/>
      <w:r w:rsidRPr="007068B9">
        <w:rPr>
          <w:rFonts w:ascii="Times New Roman" w:eastAsia="Times New Roman" w:hAnsi="Times New Roman" w:cs="Times New Roman"/>
          <w:color w:val="000000"/>
          <w:sz w:val="24"/>
          <w:szCs w:val="24"/>
          <w:lang w:eastAsia="ar-SA"/>
        </w:rPr>
        <w:t>, относятся отходы, образующиеся в жилых зданиях, включая отходы от текущего ремонта квартир, от отопительных устройств местного отопления, смет, опавшие листья, собираемые с дворовых территорий, и крупные предметы домашнего обихода (при отсутствии системы специализированного сбора крупногабаритных отходов).</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Нормы накопления устанавливаются для жилых зданий и для объектов общественного назначения (как встроенных в них, так и отдельно стоящих), имеющих основной удельный вес в общем балансе отходов и вывозимых </w:t>
      </w:r>
      <w:proofErr w:type="spellStart"/>
      <w:r w:rsidRPr="007068B9">
        <w:rPr>
          <w:rFonts w:ascii="Times New Roman" w:eastAsia="Times New Roman" w:hAnsi="Times New Roman" w:cs="Times New Roman"/>
          <w:color w:val="000000"/>
          <w:sz w:val="24"/>
          <w:szCs w:val="24"/>
          <w:lang w:eastAsia="ar-SA"/>
        </w:rPr>
        <w:t>спецавтохозяйствами</w:t>
      </w:r>
      <w:proofErr w:type="spellEnd"/>
      <w:r w:rsidRPr="007068B9">
        <w:rPr>
          <w:rFonts w:ascii="Times New Roman" w:eastAsia="Times New Roman" w:hAnsi="Times New Roman" w:cs="Times New Roman"/>
          <w:color w:val="000000"/>
          <w:sz w:val="24"/>
          <w:szCs w:val="24"/>
          <w:lang w:eastAsia="ar-SA"/>
        </w:rPr>
        <w:t>.</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Нормы накопления отходов определяются: по жилым домам - на одного человека; по объектам культурно-бытового назначения (гостиницы, кинотеатры и т.д.) - на одно место; по магазинам и складам - на 1 кв. м торговой площади в единицу времени (день, год). Нормы накопления измеряются в единицах: кг, кубических метрах.</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Нормы накопления отходов изменяются в зависимости от благоустройства зданий (система отопления, наличие квартирных плит, водопровода и канализации), наличия раздельного сбора отдельных составляющих отходов (пищевых отходов, макулатуры и т.д.) и местных условий.</w:t>
      </w:r>
    </w:p>
    <w:p w:rsidR="007068B9" w:rsidRPr="007068B9" w:rsidRDefault="007068B9" w:rsidP="007068B9">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Важнейшим моментом в санитарной очистке сельского поселения является вывоз домового мусора из домовладений. Для определения потребности в средствах транспорта, необходимых для вывозки образовавшихся масс мусора, и мощности сооружений по его переработке, утилизации и обеззараживанию подсчитывают годовое и суточное накопление мусора в целом по рабочему поселку, району, домовладению.</w:t>
      </w:r>
    </w:p>
    <w:p w:rsidR="007068B9" w:rsidRPr="007068B9" w:rsidRDefault="007068B9" w:rsidP="007068B9">
      <w:pPr>
        <w:spacing w:before="226" w:after="0" w:line="240" w:lineRule="auto"/>
        <w:ind w:right="-1" w:firstLine="708"/>
        <w:jc w:val="both"/>
        <w:rPr>
          <w:rFonts w:ascii="Times New Roman" w:eastAsia="Calibri" w:hAnsi="Times New Roman" w:cs="Times New Roman"/>
          <w:bCs/>
          <w:sz w:val="24"/>
          <w:szCs w:val="24"/>
        </w:rPr>
      </w:pPr>
      <w:r w:rsidRPr="007068B9">
        <w:rPr>
          <w:rFonts w:ascii="Times New Roman" w:eastAsia="Calibri" w:hAnsi="Times New Roman" w:cs="Times New Roman"/>
          <w:bCs/>
          <w:sz w:val="24"/>
          <w:szCs w:val="24"/>
        </w:rPr>
        <w:t xml:space="preserve">Масса вывозимых и утилизируемых твердых бытовых отходов </w:t>
      </w:r>
      <w:proofErr w:type="spellStart"/>
      <w:r w:rsidR="00E02717">
        <w:rPr>
          <w:rFonts w:ascii="Times New Roman" w:eastAsia="Calibri" w:hAnsi="Times New Roman" w:cs="Times New Roman"/>
          <w:bCs/>
          <w:sz w:val="24"/>
          <w:szCs w:val="24"/>
        </w:rPr>
        <w:t>Большесодомовского</w:t>
      </w:r>
      <w:proofErr w:type="spellEnd"/>
      <w:r w:rsidR="00E02717" w:rsidRPr="00E02717">
        <w:rPr>
          <w:rFonts w:ascii="Times New Roman" w:eastAsia="Calibri" w:hAnsi="Times New Roman" w:cs="Times New Roman"/>
          <w:bCs/>
          <w:sz w:val="24"/>
          <w:szCs w:val="24"/>
        </w:rPr>
        <w:t xml:space="preserve"> сельсовет</w:t>
      </w:r>
      <w:r w:rsidR="00E02717">
        <w:rPr>
          <w:rFonts w:ascii="Times New Roman" w:eastAsia="Calibri" w:hAnsi="Times New Roman" w:cs="Times New Roman"/>
          <w:bCs/>
          <w:sz w:val="24"/>
          <w:szCs w:val="24"/>
        </w:rPr>
        <w:t>а</w:t>
      </w:r>
      <w:r w:rsidR="00E02717" w:rsidRPr="00E02717">
        <w:rPr>
          <w:rFonts w:ascii="Times New Roman" w:eastAsia="Calibri" w:hAnsi="Times New Roman" w:cs="Times New Roman"/>
          <w:bCs/>
          <w:sz w:val="24"/>
          <w:szCs w:val="24"/>
        </w:rPr>
        <w:t xml:space="preserve"> Тонкинского</w:t>
      </w:r>
      <w:r w:rsidRPr="007068B9">
        <w:rPr>
          <w:rFonts w:ascii="Times New Roman" w:eastAsia="Calibri" w:hAnsi="Times New Roman" w:cs="Times New Roman"/>
          <w:sz w:val="24"/>
          <w:szCs w:val="24"/>
        </w:rPr>
        <w:t xml:space="preserve"> муниципального района Нижегородской области</w:t>
      </w:r>
      <w:r w:rsidRPr="007068B9">
        <w:rPr>
          <w:rFonts w:ascii="Times New Roman" w:eastAsia="Calibri" w:hAnsi="Times New Roman" w:cs="Times New Roman"/>
          <w:bCs/>
          <w:sz w:val="24"/>
          <w:szCs w:val="24"/>
        </w:rPr>
        <w:t xml:space="preserve"> в  год, </w:t>
      </w:r>
      <w:proofErr w:type="gramStart"/>
      <w:r w:rsidRPr="007068B9">
        <w:rPr>
          <w:rFonts w:ascii="Times New Roman" w:eastAsia="Calibri" w:hAnsi="Times New Roman" w:cs="Times New Roman"/>
          <w:bCs/>
          <w:sz w:val="24"/>
          <w:szCs w:val="24"/>
        </w:rPr>
        <w:t>кг</w:t>
      </w:r>
      <w:proofErr w:type="gramEnd"/>
      <w:r w:rsidRPr="007068B9">
        <w:rPr>
          <w:rFonts w:ascii="Times New Roman" w:eastAsia="Calibri" w:hAnsi="Times New Roman" w:cs="Times New Roman"/>
          <w:bCs/>
          <w:sz w:val="24"/>
          <w:szCs w:val="24"/>
        </w:rPr>
        <w:t>, определяется по формуле 1:</w:t>
      </w:r>
    </w:p>
    <w:p w:rsidR="007068B9" w:rsidRPr="007068B9" w:rsidRDefault="007068B9" w:rsidP="007068B9">
      <w:pPr>
        <w:spacing w:before="226" w:after="0" w:line="240" w:lineRule="auto"/>
        <w:ind w:right="-1" w:firstLine="709"/>
        <w:jc w:val="center"/>
        <w:rPr>
          <w:rFonts w:ascii="Times New Roman" w:eastAsia="Calibri" w:hAnsi="Times New Roman" w:cs="Times New Roman"/>
          <w:bCs/>
          <w:sz w:val="24"/>
          <w:szCs w:val="24"/>
        </w:rPr>
      </w:pPr>
      <m:oMath>
        <m:r>
          <w:rPr>
            <w:rFonts w:ascii="Cambria Math" w:eastAsia="Calibri" w:hAnsi="Cambria Math" w:cs="Times New Roman"/>
            <w:sz w:val="24"/>
            <w:szCs w:val="24"/>
          </w:rPr>
          <m:t>M</m:t>
        </m:r>
        <m:r>
          <w:rPr>
            <w:rFonts w:ascii="Cambria Math" w:eastAsia="Calibri" w:hAnsi="Times New Roman" w:cs="Times New Roman"/>
            <w:sz w:val="24"/>
            <w:szCs w:val="24"/>
          </w:rPr>
          <m:t>=</m:t>
        </m:r>
        <m:sSub>
          <m:sSubPr>
            <m:ctrlPr>
              <w:rPr>
                <w:rFonts w:ascii="Cambria Math" w:eastAsia="Calibri" w:hAnsi="Times New Roman" w:cs="Times New Roman"/>
                <w:bCs/>
                <w:i/>
                <w:sz w:val="24"/>
                <w:szCs w:val="24"/>
              </w:rPr>
            </m:ctrlPr>
          </m:sSubPr>
          <m:e>
            <m:r>
              <w:rPr>
                <w:rFonts w:ascii="Cambria Math" w:eastAsia="Calibri" w:hAnsi="Cambria Math" w:cs="Times New Roman"/>
                <w:sz w:val="24"/>
                <w:szCs w:val="24"/>
              </w:rPr>
              <m:t>M</m:t>
            </m:r>
          </m:e>
          <m:sub>
            <m:r>
              <w:rPr>
                <w:rFonts w:ascii="Cambria Math" w:eastAsia="Calibri" w:hAnsi="Cambria Math" w:cs="Times New Roman"/>
                <w:sz w:val="24"/>
                <w:szCs w:val="24"/>
              </w:rPr>
              <m:t>норм</m:t>
            </m:r>
          </m:sub>
        </m:sSub>
        <m:r>
          <w:rPr>
            <w:rFonts w:ascii="Cambria Math" w:eastAsia="Calibri" w:hAnsi="Cambria Math" w:cs="Times New Roman"/>
            <w:sz w:val="24"/>
            <w:szCs w:val="24"/>
          </w:rPr>
          <m:t>∙</m:t>
        </m:r>
        <m:sSub>
          <m:sSubPr>
            <m:ctrlPr>
              <w:rPr>
                <w:rFonts w:ascii="Cambria Math" w:eastAsia="Calibri" w:hAnsi="Times New Roman" w:cs="Times New Roman"/>
                <w:bCs/>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M</m:t>
            </m:r>
          </m:sub>
        </m:sSub>
        <m:r>
          <w:rPr>
            <w:rFonts w:ascii="Cambria Math" w:eastAsia="Calibri" w:hAnsi="Cambria Math" w:cs="Times New Roman"/>
            <w:sz w:val="24"/>
            <w:szCs w:val="24"/>
          </w:rPr>
          <m:t>∙</m:t>
        </m:r>
        <m:r>
          <w:rPr>
            <w:rFonts w:ascii="Cambria Math" w:eastAsia="Calibri" w:hAnsi="Cambria Math" w:cs="Times New Roman"/>
            <w:sz w:val="24"/>
            <w:szCs w:val="24"/>
            <w:lang w:val="en-US"/>
          </w:rPr>
          <m:t>N</m:t>
        </m:r>
      </m:oMath>
      <w:r w:rsidRPr="007068B9">
        <w:rPr>
          <w:rFonts w:ascii="Times New Roman" w:eastAsia="Calibri" w:hAnsi="Times New Roman" w:cs="Times New Roman"/>
          <w:bCs/>
          <w:sz w:val="24"/>
          <w:szCs w:val="24"/>
        </w:rPr>
        <w:t xml:space="preserve"> , </w:t>
      </w:r>
      <w:r w:rsidRPr="007068B9">
        <w:rPr>
          <w:rFonts w:ascii="Times New Roman" w:eastAsia="Calibri" w:hAnsi="Times New Roman" w:cs="Times New Roman"/>
          <w:bCs/>
          <w:sz w:val="24"/>
          <w:szCs w:val="24"/>
        </w:rPr>
        <w:tab/>
      </w:r>
      <w:r w:rsidRPr="007068B9">
        <w:rPr>
          <w:rFonts w:ascii="Times New Roman" w:eastAsia="Calibri" w:hAnsi="Times New Roman" w:cs="Times New Roman"/>
          <w:bCs/>
          <w:sz w:val="24"/>
          <w:szCs w:val="24"/>
        </w:rPr>
        <w:tab/>
      </w:r>
      <w:r w:rsidRPr="007068B9">
        <w:rPr>
          <w:rFonts w:ascii="Times New Roman" w:eastAsia="Calibri" w:hAnsi="Times New Roman" w:cs="Times New Roman"/>
          <w:bCs/>
          <w:sz w:val="24"/>
          <w:szCs w:val="24"/>
        </w:rPr>
        <w:tab/>
      </w:r>
      <w:r w:rsidRPr="007068B9">
        <w:rPr>
          <w:rFonts w:ascii="Times New Roman" w:eastAsia="Calibri" w:hAnsi="Times New Roman" w:cs="Times New Roman"/>
          <w:bCs/>
          <w:sz w:val="24"/>
          <w:szCs w:val="24"/>
        </w:rPr>
        <w:tab/>
      </w:r>
      <w:r w:rsidRPr="007068B9">
        <w:rPr>
          <w:rFonts w:ascii="Times New Roman" w:eastAsia="Calibri" w:hAnsi="Times New Roman" w:cs="Times New Roman"/>
          <w:bCs/>
          <w:sz w:val="24"/>
          <w:szCs w:val="24"/>
        </w:rPr>
        <w:tab/>
      </w:r>
      <w:r w:rsidRPr="007068B9">
        <w:rPr>
          <w:rFonts w:ascii="Times New Roman" w:eastAsia="Calibri" w:hAnsi="Times New Roman" w:cs="Times New Roman"/>
          <w:bCs/>
          <w:sz w:val="24"/>
          <w:szCs w:val="24"/>
        </w:rPr>
        <w:tab/>
      </w:r>
      <w:r w:rsidRPr="007068B9">
        <w:rPr>
          <w:rFonts w:ascii="Times New Roman" w:eastAsia="Calibri" w:hAnsi="Times New Roman" w:cs="Times New Roman"/>
          <w:bCs/>
          <w:sz w:val="24"/>
          <w:szCs w:val="24"/>
        </w:rPr>
        <w:tab/>
      </w:r>
      <w:r w:rsidRPr="007068B9">
        <w:rPr>
          <w:rFonts w:ascii="Times New Roman" w:eastAsia="Calibri" w:hAnsi="Times New Roman" w:cs="Times New Roman"/>
          <w:bCs/>
          <w:sz w:val="24"/>
          <w:szCs w:val="24"/>
        </w:rPr>
        <w:tab/>
      </w:r>
      <w:r w:rsidRPr="007068B9">
        <w:rPr>
          <w:rFonts w:ascii="Times New Roman" w:eastAsia="Calibri" w:hAnsi="Times New Roman" w:cs="Times New Roman"/>
          <w:bCs/>
          <w:sz w:val="24"/>
          <w:szCs w:val="24"/>
        </w:rPr>
        <w:tab/>
        <w:t>(1)</w:t>
      </w:r>
    </w:p>
    <w:p w:rsidR="007068B9" w:rsidRPr="007068B9" w:rsidRDefault="007068B9" w:rsidP="007068B9">
      <w:pPr>
        <w:spacing w:before="226" w:after="0" w:line="240" w:lineRule="auto"/>
        <w:ind w:right="-1" w:firstLine="709"/>
        <w:rPr>
          <w:rFonts w:ascii="Times New Roman" w:eastAsia="Calibri" w:hAnsi="Times New Roman" w:cs="Times New Roman"/>
          <w:bCs/>
          <w:sz w:val="24"/>
          <w:szCs w:val="24"/>
        </w:rPr>
      </w:pPr>
      <w:r w:rsidRPr="007068B9">
        <w:rPr>
          <w:rFonts w:ascii="Times New Roman" w:eastAsia="Calibri" w:hAnsi="Times New Roman" w:cs="Times New Roman"/>
          <w:bCs/>
          <w:sz w:val="24"/>
          <w:szCs w:val="24"/>
        </w:rPr>
        <w:lastRenderedPageBreak/>
        <w:t>где:</w:t>
      </w:r>
    </w:p>
    <w:p w:rsidR="007068B9" w:rsidRPr="007068B9" w:rsidRDefault="00BF1823" w:rsidP="007068B9">
      <w:pPr>
        <w:spacing w:before="226" w:after="0" w:line="240" w:lineRule="auto"/>
        <w:ind w:right="-1" w:firstLine="709"/>
        <w:jc w:val="both"/>
        <w:rPr>
          <w:rFonts w:ascii="Times New Roman" w:eastAsia="Calibri" w:hAnsi="Times New Roman" w:cs="Times New Roman"/>
          <w:bCs/>
          <w:sz w:val="24"/>
          <w:szCs w:val="24"/>
        </w:rPr>
      </w:pPr>
      <m:oMath>
        <m:sSub>
          <m:sSubPr>
            <m:ctrlPr>
              <w:rPr>
                <w:rFonts w:ascii="Cambria Math" w:eastAsia="Calibri" w:hAnsi="Times New Roman" w:cs="Times New Roman"/>
                <w:bCs/>
                <w:i/>
                <w:sz w:val="24"/>
                <w:szCs w:val="24"/>
              </w:rPr>
            </m:ctrlPr>
          </m:sSubPr>
          <m:e>
            <m:r>
              <w:rPr>
                <w:rFonts w:ascii="Cambria Math" w:eastAsia="Calibri" w:hAnsi="Cambria Math" w:cs="Times New Roman"/>
                <w:sz w:val="24"/>
                <w:szCs w:val="24"/>
              </w:rPr>
              <m:t>M</m:t>
            </m:r>
          </m:e>
          <m:sub>
            <m:r>
              <w:rPr>
                <w:rFonts w:ascii="Cambria Math" w:eastAsia="Calibri" w:hAnsi="Cambria Math" w:cs="Times New Roman"/>
                <w:sz w:val="24"/>
                <w:szCs w:val="24"/>
              </w:rPr>
              <m:t>норм</m:t>
            </m:r>
          </m:sub>
        </m:sSub>
      </m:oMath>
      <w:r w:rsidR="007068B9" w:rsidRPr="007068B9">
        <w:rPr>
          <w:rFonts w:ascii="Times New Roman" w:eastAsia="Calibri" w:hAnsi="Times New Roman" w:cs="Times New Roman"/>
          <w:bCs/>
          <w:sz w:val="24"/>
          <w:szCs w:val="24"/>
        </w:rPr>
        <w:t xml:space="preserve"> – норма накопления твердых бытовых отходов на 1 чел. в год, равная 280 кг</w:t>
      </w:r>
    </w:p>
    <w:p w:rsidR="007068B9" w:rsidRPr="007068B9" w:rsidRDefault="00BF1823" w:rsidP="007068B9">
      <w:pPr>
        <w:spacing w:before="226" w:after="0" w:line="240" w:lineRule="auto"/>
        <w:ind w:right="-1" w:firstLine="709"/>
        <w:jc w:val="both"/>
        <w:rPr>
          <w:rFonts w:ascii="Calibri" w:eastAsia="Calibri" w:hAnsi="Calibri" w:cs="Times New Roman"/>
          <w:sz w:val="24"/>
          <w:szCs w:val="24"/>
        </w:rPr>
      </w:pPr>
      <m:oMath>
        <m:sSub>
          <m:sSubPr>
            <m:ctrlPr>
              <w:rPr>
                <w:rFonts w:ascii="Cambria Math" w:eastAsia="Calibri" w:hAnsi="Times New Roman" w:cs="Times New Roman"/>
                <w:bCs/>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M</m:t>
            </m:r>
          </m:sub>
        </m:sSub>
      </m:oMath>
      <w:r w:rsidR="007068B9" w:rsidRPr="007068B9">
        <w:rPr>
          <w:rFonts w:ascii="Times New Roman" w:eastAsia="Calibri" w:hAnsi="Times New Roman" w:cs="Times New Roman"/>
          <w:bCs/>
          <w:sz w:val="24"/>
          <w:szCs w:val="24"/>
        </w:rPr>
        <w:t xml:space="preserve"> – территориальный коэффициент накопления твердых бытовых отходов, устанавливающий органом местного самоуправления </w:t>
      </w:r>
      <w:proofErr w:type="spellStart"/>
      <w:r w:rsidR="00E02717">
        <w:rPr>
          <w:rFonts w:ascii="Times New Roman" w:eastAsia="Calibri" w:hAnsi="Times New Roman" w:cs="Times New Roman"/>
          <w:bCs/>
          <w:sz w:val="24"/>
          <w:szCs w:val="24"/>
        </w:rPr>
        <w:t>Большесодомовского</w:t>
      </w:r>
      <w:proofErr w:type="spellEnd"/>
      <w:r w:rsidR="00E02717" w:rsidRPr="00E02717">
        <w:rPr>
          <w:rFonts w:ascii="Times New Roman" w:eastAsia="Calibri" w:hAnsi="Times New Roman" w:cs="Times New Roman"/>
          <w:bCs/>
          <w:sz w:val="24"/>
          <w:szCs w:val="24"/>
        </w:rPr>
        <w:t xml:space="preserve"> сельсовет</w:t>
      </w:r>
      <w:r w:rsidR="00E02717">
        <w:rPr>
          <w:rFonts w:ascii="Times New Roman" w:eastAsia="Calibri" w:hAnsi="Times New Roman" w:cs="Times New Roman"/>
          <w:bCs/>
          <w:sz w:val="24"/>
          <w:szCs w:val="24"/>
        </w:rPr>
        <w:t>а</w:t>
      </w:r>
      <w:r w:rsidR="00E02717" w:rsidRPr="00E02717">
        <w:rPr>
          <w:rFonts w:ascii="Times New Roman" w:eastAsia="Calibri" w:hAnsi="Times New Roman" w:cs="Times New Roman"/>
          <w:bCs/>
          <w:sz w:val="24"/>
          <w:szCs w:val="24"/>
        </w:rPr>
        <w:t xml:space="preserve"> Тонкинского </w:t>
      </w:r>
      <w:r w:rsidR="007068B9" w:rsidRPr="007068B9">
        <w:rPr>
          <w:rFonts w:ascii="Times New Roman" w:eastAsia="Calibri" w:hAnsi="Times New Roman" w:cs="Times New Roman"/>
          <w:sz w:val="24"/>
          <w:szCs w:val="24"/>
        </w:rPr>
        <w:t>муниципального района Нижегородской области</w:t>
      </w:r>
    </w:p>
    <w:p w:rsidR="007068B9" w:rsidRPr="007068B9" w:rsidRDefault="007068B9" w:rsidP="007068B9">
      <w:pPr>
        <w:spacing w:before="226" w:after="0" w:line="240" w:lineRule="auto"/>
        <w:ind w:right="-1" w:firstLine="709"/>
        <w:jc w:val="both"/>
        <w:rPr>
          <w:rFonts w:ascii="Times New Roman" w:eastAsia="Calibri" w:hAnsi="Times New Roman" w:cs="Times New Roman"/>
          <w:bCs/>
          <w:sz w:val="24"/>
          <w:szCs w:val="24"/>
        </w:rPr>
      </w:pPr>
      <m:oMath>
        <m:r>
          <w:rPr>
            <w:rFonts w:ascii="Cambria Math" w:eastAsia="Calibri" w:hAnsi="Cambria Math" w:cs="Times New Roman"/>
            <w:sz w:val="24"/>
            <w:szCs w:val="24"/>
            <w:lang w:val="en-US"/>
          </w:rPr>
          <m:t>N</m:t>
        </m:r>
      </m:oMath>
      <w:r w:rsidRPr="007068B9">
        <w:rPr>
          <w:rFonts w:ascii="Times New Roman" w:eastAsia="Calibri" w:hAnsi="Times New Roman" w:cs="Times New Roman"/>
          <w:bCs/>
          <w:sz w:val="24"/>
          <w:szCs w:val="24"/>
        </w:rPr>
        <w:t xml:space="preserve"> – численность населения.</w:t>
      </w:r>
    </w:p>
    <w:p w:rsidR="007068B9" w:rsidRPr="007068B9" w:rsidRDefault="007068B9" w:rsidP="007068B9">
      <w:pPr>
        <w:shd w:val="clear" w:color="auto" w:fill="FFFFFF"/>
        <w:tabs>
          <w:tab w:val="left" w:pos="2655"/>
        </w:tabs>
        <w:suppressAutoHyphens/>
        <w:spacing w:after="0" w:line="240" w:lineRule="auto"/>
        <w:jc w:val="both"/>
        <w:rPr>
          <w:rFonts w:ascii="Times New Roman" w:eastAsia="Times New Roman" w:hAnsi="Times New Roman" w:cs="Times New Roman"/>
          <w:color w:val="000000"/>
          <w:sz w:val="20"/>
          <w:szCs w:val="20"/>
          <w:lang w:eastAsia="ar-SA"/>
        </w:rPr>
      </w:pPr>
      <w:r w:rsidRPr="007068B9">
        <w:rPr>
          <w:rFonts w:ascii="Times New Roman" w:eastAsia="Times New Roman" w:hAnsi="Times New Roman" w:cs="Times New Roman"/>
          <w:color w:val="000000"/>
          <w:sz w:val="20"/>
          <w:szCs w:val="20"/>
          <w:lang w:eastAsia="ar-SA"/>
        </w:rPr>
        <w:t xml:space="preserve">           Примечание, в случае если территориальный </w:t>
      </w:r>
      <w:proofErr w:type="spellStart"/>
      <w:r w:rsidRPr="007068B9">
        <w:rPr>
          <w:rFonts w:ascii="Times New Roman" w:eastAsia="Times New Roman" w:hAnsi="Times New Roman" w:cs="Times New Roman"/>
          <w:color w:val="000000"/>
          <w:sz w:val="20"/>
          <w:szCs w:val="20"/>
          <w:lang w:eastAsia="ar-SA"/>
        </w:rPr>
        <w:t>коэффициэнт</w:t>
      </w:r>
      <w:proofErr w:type="spellEnd"/>
      <w:r w:rsidRPr="007068B9">
        <w:rPr>
          <w:rFonts w:ascii="Times New Roman" w:eastAsia="Times New Roman" w:hAnsi="Times New Roman" w:cs="Times New Roman"/>
          <w:color w:val="000000"/>
          <w:sz w:val="20"/>
          <w:szCs w:val="20"/>
          <w:lang w:eastAsia="ar-SA"/>
        </w:rPr>
        <w:t xml:space="preserve"> не установлен, </w:t>
      </w:r>
      <w:proofErr w:type="spellStart"/>
      <w:r w:rsidRPr="007068B9">
        <w:rPr>
          <w:rFonts w:ascii="Times New Roman" w:eastAsia="Times New Roman" w:hAnsi="Times New Roman" w:cs="Times New Roman"/>
          <w:color w:val="000000"/>
          <w:sz w:val="20"/>
          <w:szCs w:val="20"/>
          <w:lang w:eastAsia="ar-SA"/>
        </w:rPr>
        <w:t>исползуется</w:t>
      </w:r>
      <w:proofErr w:type="spellEnd"/>
      <w:r w:rsidRPr="007068B9">
        <w:rPr>
          <w:rFonts w:ascii="Times New Roman" w:eastAsia="Times New Roman" w:hAnsi="Times New Roman" w:cs="Times New Roman"/>
          <w:color w:val="000000"/>
          <w:sz w:val="20"/>
          <w:szCs w:val="20"/>
          <w:lang w:eastAsia="ar-SA"/>
        </w:rPr>
        <w:t xml:space="preserve"> значение 1.</w:t>
      </w:r>
      <w:r w:rsidRPr="007068B9">
        <w:rPr>
          <w:rFonts w:ascii="Times New Roman" w:eastAsia="Times New Roman" w:hAnsi="Times New Roman" w:cs="Times New Roman"/>
          <w:color w:val="000000"/>
          <w:sz w:val="20"/>
          <w:szCs w:val="20"/>
          <w:lang w:eastAsia="ar-SA"/>
        </w:rPr>
        <w:tab/>
      </w:r>
    </w:p>
    <w:p w:rsidR="007068B9" w:rsidRPr="007068B9" w:rsidRDefault="007068B9" w:rsidP="007068B9">
      <w:pPr>
        <w:suppressAutoHyphens/>
        <w:spacing w:after="0" w:line="240" w:lineRule="auto"/>
        <w:ind w:firstLine="567"/>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Наиболее прогрессивная система вывозки коммунальных отбросов - кузовными мусоровозами, в которые мусор перегружается из контейнеров непосредственно на </w:t>
      </w:r>
      <w:proofErr w:type="spellStart"/>
      <w:r w:rsidRPr="007068B9">
        <w:rPr>
          <w:rFonts w:ascii="Times New Roman" w:eastAsia="Times New Roman" w:hAnsi="Times New Roman" w:cs="Times New Roman"/>
          <w:color w:val="000000"/>
          <w:sz w:val="24"/>
          <w:szCs w:val="24"/>
          <w:lang w:eastAsia="ar-SA"/>
        </w:rPr>
        <w:t>мусоросборных</w:t>
      </w:r>
      <w:proofErr w:type="spellEnd"/>
      <w:r w:rsidRPr="007068B9">
        <w:rPr>
          <w:rFonts w:ascii="Times New Roman" w:eastAsia="Times New Roman" w:hAnsi="Times New Roman" w:cs="Times New Roman"/>
          <w:color w:val="000000"/>
          <w:sz w:val="24"/>
          <w:szCs w:val="24"/>
          <w:lang w:eastAsia="ar-SA"/>
        </w:rPr>
        <w:t xml:space="preserve"> площадках в домовладениях.</w:t>
      </w:r>
    </w:p>
    <w:p w:rsidR="007068B9" w:rsidRPr="007068B9" w:rsidRDefault="007068B9" w:rsidP="007068B9">
      <w:pPr>
        <w:spacing w:after="0" w:line="240" w:lineRule="auto"/>
        <w:ind w:firstLine="708"/>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контейнеров для сбора отходов у населения определяется исходя из количества жителей обслуживаемого домовладения, принятой периодичности вывоза и нормы накопления отходов на одного человека в год, рассчитываемой по формуле 1 настоящих местных нормативов.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Согласно «Инструкции по проектированию, эксплуатации и рекультивации полигонов твердых бытовых отходов», утвержденной Министерством строительства Российской Федерации 2 ноября 1996 г., укрупненный показатель по расчету площади участков для полигонов твердых коммунальных отходов (далее - ТКО) приведен в нижеследующей таблице 10.2.</w:t>
      </w: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10.2.</w:t>
      </w:r>
    </w:p>
    <w:tbl>
      <w:tblPr>
        <w:tblW w:w="0" w:type="auto"/>
        <w:jc w:val="center"/>
        <w:tblLayout w:type="fixed"/>
        <w:tblCellMar>
          <w:left w:w="0" w:type="dxa"/>
          <w:right w:w="0" w:type="dxa"/>
        </w:tblCellMar>
        <w:tblLook w:val="0000" w:firstRow="0" w:lastRow="0" w:firstColumn="0" w:lastColumn="0" w:noHBand="0" w:noVBand="0"/>
      </w:tblPr>
      <w:tblGrid>
        <w:gridCol w:w="2884"/>
        <w:gridCol w:w="3262"/>
        <w:gridCol w:w="2730"/>
        <w:gridCol w:w="10"/>
      </w:tblGrid>
      <w:tr w:rsidR="007068B9" w:rsidRPr="007068B9" w:rsidTr="00932C41">
        <w:trPr>
          <w:gridAfter w:val="1"/>
          <w:wAfter w:w="10" w:type="dxa"/>
          <w:cantSplit/>
          <w:trHeight w:val="835"/>
          <w:jc w:val="center"/>
        </w:trPr>
        <w:tc>
          <w:tcPr>
            <w:tcW w:w="2884" w:type="dxa"/>
            <w:vMerge w:val="restart"/>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Средняя численность обслуживаемого</w:t>
            </w:r>
          </w:p>
          <w:p w:rsidR="007068B9" w:rsidRPr="007068B9" w:rsidRDefault="007068B9" w:rsidP="007068B9">
            <w:pPr>
              <w:suppressAutoHyphens/>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населения,</w:t>
            </w:r>
          </w:p>
          <w:p w:rsidR="007068B9" w:rsidRPr="007068B9" w:rsidRDefault="007068B9" w:rsidP="007068B9">
            <w:pPr>
              <w:suppressAutoHyphens/>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тыс. чел.</w:t>
            </w:r>
          </w:p>
        </w:tc>
        <w:tc>
          <w:tcPr>
            <w:tcW w:w="5992" w:type="dxa"/>
            <w:gridSpan w:val="2"/>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xml:space="preserve">Высота складирования ТКО, м </w:t>
            </w:r>
          </w:p>
        </w:tc>
      </w:tr>
      <w:tr w:rsidR="007068B9" w:rsidRPr="007068B9" w:rsidTr="00932C41">
        <w:trPr>
          <w:cantSplit/>
          <w:trHeight w:val="835"/>
          <w:jc w:val="center"/>
        </w:trPr>
        <w:tc>
          <w:tcPr>
            <w:tcW w:w="2884" w:type="dxa"/>
            <w:vMerge/>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4"/>
                <w:szCs w:val="24"/>
                <w:lang w:eastAsia="ar-SA"/>
              </w:rPr>
            </w:pPr>
          </w:p>
        </w:tc>
        <w:tc>
          <w:tcPr>
            <w:tcW w:w="3262"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12</w:t>
            </w:r>
          </w:p>
        </w:tc>
        <w:tc>
          <w:tcPr>
            <w:tcW w:w="2740" w:type="dxa"/>
            <w:gridSpan w:val="2"/>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20</w:t>
            </w:r>
          </w:p>
        </w:tc>
      </w:tr>
      <w:tr w:rsidR="007068B9" w:rsidRPr="007068B9" w:rsidTr="00932C41">
        <w:trPr>
          <w:trHeight w:val="496"/>
          <w:jc w:val="center"/>
        </w:trPr>
        <w:tc>
          <w:tcPr>
            <w:tcW w:w="2884"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w:t>
            </w:r>
          </w:p>
        </w:tc>
        <w:tc>
          <w:tcPr>
            <w:tcW w:w="3262" w:type="dxa"/>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6,5</w:t>
            </w:r>
          </w:p>
        </w:tc>
        <w:tc>
          <w:tcPr>
            <w:tcW w:w="27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4,5*-5,5</w:t>
            </w:r>
          </w:p>
        </w:tc>
      </w:tr>
      <w:tr w:rsidR="007068B9" w:rsidRPr="007068B9" w:rsidTr="00932C41">
        <w:trPr>
          <w:gridAfter w:val="1"/>
          <w:wAfter w:w="10" w:type="dxa"/>
          <w:trHeight w:val="383"/>
          <w:jc w:val="center"/>
        </w:trPr>
        <w:tc>
          <w:tcPr>
            <w:tcW w:w="8876" w:type="dxa"/>
            <w:gridSpan w:val="3"/>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указана площадь участков в га, по форме близких к квадрату</w:t>
            </w:r>
          </w:p>
        </w:tc>
      </w:tr>
    </w:tbl>
    <w:p w:rsidR="007068B9" w:rsidRPr="007068B9" w:rsidRDefault="007068B9" w:rsidP="007068B9">
      <w:pPr>
        <w:spacing w:after="0" w:line="240" w:lineRule="auto"/>
        <w:ind w:firstLine="708"/>
        <w:jc w:val="right"/>
        <w:rPr>
          <w:rFonts w:ascii="Times New Roman" w:eastAsia="Calibri" w:hAnsi="Times New Roman" w:cs="Times New Roman"/>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Заключение о пригодности выбранного участка под устройство полигона ТКО выдают органы охраны природы и санитарно-эпидемиологического надзора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Проектируемая вместимость полигона рассчитывается для обоснования требуемой площади участка складирования ТКО. Расчет ведется с учетом удельной обобщенной годовой нормы накопления ТКО на одного жителя (включающей ТКО из учреждений и организаций), количества обслуживаемого полигоном населения, расчетного срока эксплуатации полигона, степени уплотнения ТКО на полигоне.</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С учетом производительности применяемых на полигонах машин и механизмов устанавливается следующая классификация сооружений по годовому объему принимаемых ТКО в тыс. м3/год: 10, 20, 30, 60, 120, 240, 360, 800, 1000, 1500, 2000 и 3000.</w:t>
      </w:r>
    </w:p>
    <w:p w:rsidR="007068B9" w:rsidRPr="007068B9" w:rsidRDefault="007068B9" w:rsidP="007068B9">
      <w:pPr>
        <w:suppressAutoHyphens/>
        <w:spacing w:after="0" w:line="240" w:lineRule="auto"/>
        <w:ind w:firstLine="567"/>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Требуемая для отвода площадь участка складирования ТКО определяется делением проектируемой вместимости полигона в м</w:t>
      </w:r>
      <w:r w:rsidRPr="007068B9">
        <w:rPr>
          <w:rFonts w:ascii="Times New Roman" w:eastAsia="Times New Roman" w:hAnsi="Times New Roman" w:cs="Times New Roman"/>
          <w:color w:val="000000"/>
          <w:sz w:val="24"/>
          <w:szCs w:val="24"/>
          <w:vertAlign w:val="superscript"/>
          <w:lang w:eastAsia="ar-SA"/>
        </w:rPr>
        <w:t>3</w:t>
      </w:r>
      <w:r w:rsidRPr="007068B9">
        <w:rPr>
          <w:rFonts w:ascii="Times New Roman" w:eastAsia="Times New Roman" w:hAnsi="Times New Roman" w:cs="Times New Roman"/>
          <w:color w:val="000000"/>
          <w:sz w:val="24"/>
          <w:szCs w:val="24"/>
          <w:lang w:eastAsia="ar-SA"/>
        </w:rPr>
        <w:t xml:space="preserve"> на среднюю высоту складирования отходов в метрах с учетом их уплотнения.</w:t>
      </w:r>
    </w:p>
    <w:p w:rsidR="007068B9" w:rsidRPr="007068B9" w:rsidRDefault="007068B9" w:rsidP="007068B9">
      <w:pPr>
        <w:suppressAutoHyphens/>
        <w:spacing w:after="0" w:line="240" w:lineRule="auto"/>
        <w:ind w:firstLine="567"/>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Полигоны ТКО, имеющие общую высоту (для полигонов в котлованах и оврагах - глубину) более 20 м и нагрузку на используемую площадь более 100000 Па (10 т/м</w:t>
      </w:r>
      <w:r w:rsidRPr="007068B9">
        <w:rPr>
          <w:rFonts w:ascii="Times New Roman" w:eastAsia="Times New Roman" w:hAnsi="Times New Roman" w:cs="Times New Roman"/>
          <w:color w:val="000000"/>
          <w:sz w:val="24"/>
          <w:szCs w:val="24"/>
          <w:vertAlign w:val="superscript"/>
          <w:lang w:eastAsia="ar-SA"/>
        </w:rPr>
        <w:t>2</w:t>
      </w:r>
      <w:r w:rsidRPr="007068B9">
        <w:rPr>
          <w:rFonts w:ascii="Times New Roman" w:eastAsia="Times New Roman" w:hAnsi="Times New Roman" w:cs="Times New Roman"/>
          <w:color w:val="000000"/>
          <w:sz w:val="24"/>
          <w:szCs w:val="24"/>
          <w:lang w:eastAsia="ar-SA"/>
        </w:rPr>
        <w:t>, или 100 тыс. т/га), относятся к категории высоконагружаемых полигонов.</w:t>
      </w:r>
    </w:p>
    <w:p w:rsidR="007068B9" w:rsidRPr="007068B9" w:rsidRDefault="007068B9" w:rsidP="007068B9">
      <w:pPr>
        <w:suppressAutoHyphens/>
        <w:spacing w:after="0" w:line="240" w:lineRule="auto"/>
        <w:ind w:firstLine="567"/>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Проектирование полигона ведется на основе плана отведенного земельного участка. Фактическая вместимость полигонов определяется на основе технологических планов и разрезов.</w:t>
      </w:r>
    </w:p>
    <w:p w:rsidR="007068B9" w:rsidRPr="007068B9" w:rsidRDefault="007068B9" w:rsidP="007068B9">
      <w:pPr>
        <w:widowControl w:val="0"/>
        <w:tabs>
          <w:tab w:val="left" w:pos="1129"/>
          <w:tab w:val="center" w:pos="4677"/>
          <w:tab w:val="right" w:pos="9355"/>
        </w:tabs>
        <w:suppressAutoHyphens/>
        <w:spacing w:after="0" w:line="240" w:lineRule="auto"/>
        <w:ind w:firstLine="567"/>
        <w:jc w:val="both"/>
        <w:rPr>
          <w:rFonts w:ascii="Times New Roman" w:eastAsia="SimSun" w:hAnsi="Times New Roman" w:cs="Tahoma"/>
          <w:color w:val="000000"/>
          <w:kern w:val="1"/>
          <w:sz w:val="24"/>
          <w:szCs w:val="24"/>
          <w:lang w:eastAsia="hi-IN" w:bidi="hi-IN"/>
        </w:rPr>
      </w:pPr>
      <w:r w:rsidRPr="007068B9">
        <w:rPr>
          <w:rFonts w:ascii="Times New Roman" w:eastAsia="SimSun" w:hAnsi="Times New Roman" w:cs="Tahoma"/>
          <w:color w:val="000000"/>
          <w:kern w:val="1"/>
          <w:sz w:val="24"/>
          <w:szCs w:val="24"/>
          <w:lang w:eastAsia="hi-IN" w:bidi="hi-IN"/>
        </w:rPr>
        <w:lastRenderedPageBreak/>
        <w:t>10.5. Уровень территориальной доступности объектов утилизации и переработки бытовых и промышленных отходов устанавливается в соответствии с нормативными размерами санитарно-защитные зоны на основании СанПиН 2.2.1/2.1.1.1200-03 «Санитарно-защитные зоны и санитарная классификация предприятий, сооружений и иных объектов».</w:t>
      </w:r>
    </w:p>
    <w:p w:rsidR="007068B9" w:rsidRPr="007068B9" w:rsidRDefault="007068B9" w:rsidP="007068B9">
      <w:pPr>
        <w:shd w:val="clear" w:color="auto" w:fill="FFFFFF"/>
        <w:spacing w:after="0" w:line="240" w:lineRule="auto"/>
        <w:ind w:firstLine="567"/>
        <w:jc w:val="both"/>
        <w:rPr>
          <w:rFonts w:ascii="Times New Roman" w:eastAsia="Calibri" w:hAnsi="Times New Roman" w:cs="Times New Roman"/>
          <w:color w:val="000000"/>
          <w:sz w:val="24"/>
          <w:szCs w:val="24"/>
        </w:rPr>
      </w:pPr>
    </w:p>
    <w:p w:rsidR="007068B9" w:rsidRPr="007068B9" w:rsidRDefault="007068B9" w:rsidP="007068B9">
      <w:pPr>
        <w:shd w:val="clear" w:color="auto" w:fill="FFFFFF"/>
        <w:spacing w:after="0" w:line="240" w:lineRule="auto"/>
        <w:ind w:firstLine="567"/>
        <w:jc w:val="both"/>
        <w:rPr>
          <w:rFonts w:ascii="Times New Roman" w:eastAsia="Calibri" w:hAnsi="Times New Roman" w:cs="Times New Roman"/>
          <w:color w:val="000000"/>
          <w:sz w:val="24"/>
          <w:szCs w:val="24"/>
        </w:rPr>
      </w:pPr>
    </w:p>
    <w:p w:rsidR="007068B9" w:rsidRPr="007068B9" w:rsidRDefault="007068B9" w:rsidP="007068B9">
      <w:pPr>
        <w:spacing w:after="0" w:line="240" w:lineRule="auto"/>
        <w:ind w:firstLine="568"/>
        <w:jc w:val="center"/>
        <w:outlineLvl w:val="0"/>
        <w:rPr>
          <w:rFonts w:ascii="Times New Roman" w:eastAsia="Calibri" w:hAnsi="Times New Roman" w:cs="Times New Roman"/>
          <w:b/>
          <w:i/>
          <w:sz w:val="24"/>
          <w:szCs w:val="24"/>
        </w:rPr>
      </w:pPr>
      <w:bookmarkStart w:id="17" w:name="_Toc453570858"/>
      <w:r w:rsidRPr="007068B9">
        <w:rPr>
          <w:rFonts w:ascii="Times New Roman" w:eastAsia="Calibri" w:hAnsi="Times New Roman" w:cs="Times New Roman"/>
          <w:b/>
          <w:i/>
          <w:sz w:val="24"/>
          <w:szCs w:val="24"/>
        </w:rPr>
        <w:t>11. Расчетные показатели зоны сельскохозяйственного назначения</w:t>
      </w:r>
      <w:bookmarkEnd w:id="17"/>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56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11.1. В состав зон сельскохозяйственного использования могут включаться:</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зоны сельскохозяйственных угодий - пашни, сенокосы, пастбища, залежи, земли, занятые многолетними насаждениями (садами, виноградниками и другими);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11.2. В состав территориальных зон, устанавливаемых в границах черты населенного пункта,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11.3. В сельских населенных пунктах могут быть размещены животноводческие, птицеводческие и звероводческие производства, производства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производствами, а также коммуникации, обеспечивающие внутренние и внешние связи указанных объектов.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11.4. Не допускается размещение сельскохозяйственных предприятий, зданий, сооружений: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 на площадках залегания полезных ископаемых без согласования с органами Госгортехнадзора;</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2) в зонах оползней, которые могут угрожать застройке и эксплуатации предприятий, зданий и сооружений;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3) в первом поясе зоны санитарной охраны источников водоснабжения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4)  на резервных территориях поселения, предназначенных под развитие населенных пунктов;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5)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6) на землях особо охраняемых природных территорий.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11.5. Допускается размещение сельскохозяйственных предприятий, зданий и сооружений: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 во втором поясе санитарной охраны источников водоснабжения поселения, кроме животноводческих и птицеводческих предприятий;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2)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11.6.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w:t>
      </w:r>
      <w:r w:rsidRPr="007068B9">
        <w:rPr>
          <w:rFonts w:ascii="Times New Roman" w:eastAsia="Calibri" w:hAnsi="Times New Roman" w:cs="Times New Roman"/>
          <w:sz w:val="24"/>
          <w:szCs w:val="24"/>
          <w:lang w:eastAsia="ar-SA"/>
        </w:rPr>
        <w:lastRenderedPageBreak/>
        <w:t>повторения один раз в 50 лет, а для предприятий со сроком эксплуатации до 10 лет - один раз в 10 лет.</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11.7.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11.8.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и на других территориях, не обеспеченных естественным проветриванием.</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11.9.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7068B9">
        <w:rPr>
          <w:rFonts w:ascii="Times New Roman" w:eastAsia="Calibri" w:hAnsi="Times New Roman" w:cs="Times New Roman"/>
          <w:sz w:val="24"/>
          <w:szCs w:val="24"/>
          <w:lang w:eastAsia="ar-SA"/>
        </w:rPr>
        <w:t>рыбохозяйственных</w:t>
      </w:r>
      <w:proofErr w:type="spellEnd"/>
      <w:r w:rsidRPr="007068B9">
        <w:rPr>
          <w:rFonts w:ascii="Times New Roman" w:eastAsia="Calibri" w:hAnsi="Times New Roman" w:cs="Times New Roman"/>
          <w:sz w:val="24"/>
          <w:szCs w:val="24"/>
          <w:lang w:eastAsia="ar-SA"/>
        </w:rPr>
        <w:t xml:space="preserve"> водоемов. </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11.10.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11.11. При планировке и застройке зон, занятых объектами сельскохозяйственного назначения, необходимо предусматривать:</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планировочную увязку с селитебной (жилой) зоной;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обслуживающего назначения;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выполнение комплексных технологических и инженерно-технических требований и создание единого архитектурного ансамбля с учетом природно-климатических, геологических и других местных условий;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мероприятия по охране окружающей среды от загрязнения производственными выбросами и стоками;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возможность расширения производственной зоны сельскохозяйственных предприятий.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11.12.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площадок предприятий;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общих объектов подсобных производств;</w:t>
      </w:r>
    </w:p>
    <w:p w:rsidR="007068B9" w:rsidRPr="007068B9" w:rsidRDefault="007068B9" w:rsidP="007068B9">
      <w:pPr>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складов.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11.13. Площадки сельскохозяйственных предприятий должны разделяться на следующие функциональные зоны: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производственную;</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хранения и подготовки сырья (кормов);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хранения и переработки отходов производства.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Деление на указанные зоны производится с учетом задания на проектирование и конкретных условий строительства.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11.14. 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w:t>
      </w:r>
      <w:r w:rsidRPr="007068B9">
        <w:rPr>
          <w:rFonts w:ascii="Times New Roman" w:eastAsia="Calibri" w:hAnsi="Times New Roman" w:cs="Times New Roman"/>
          <w:sz w:val="24"/>
          <w:szCs w:val="24"/>
        </w:rPr>
        <w:lastRenderedPageBreak/>
        <w:t>следует размещать с подветренной стороны по отношению к другим сельскохозяйственным объектам и селитебной территории.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11.15.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11.16. Ветеринарные учреждения (за исключением </w:t>
      </w:r>
      <w:proofErr w:type="spellStart"/>
      <w:r w:rsidRPr="007068B9">
        <w:rPr>
          <w:rFonts w:ascii="Times New Roman" w:eastAsia="Calibri" w:hAnsi="Times New Roman" w:cs="Times New Roman"/>
          <w:sz w:val="24"/>
          <w:szCs w:val="24"/>
        </w:rPr>
        <w:t>ветсанпропускников</w:t>
      </w:r>
      <w:proofErr w:type="spellEnd"/>
      <w:r w:rsidRPr="007068B9">
        <w:rPr>
          <w:rFonts w:ascii="Times New Roman" w:eastAsia="Calibri" w:hAnsi="Times New Roman" w:cs="Times New Roman"/>
          <w:sz w:val="24"/>
          <w:szCs w:val="24"/>
        </w:rPr>
        <w:t>), котельные,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11.17. Теплицы и парники следует проектировать на южных или юго-восточных склонах с наивысшим уровнем грунтовых вод не менее 1,5 м от поверхности земли.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11.18.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СНиП 2.10.02-84.</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11.19.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11.20. При реконструкции сельскохозяйственных предприятий, зданий, сооружений следует предусматривать:</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концентрацию производственных объектов на одном земельном участке;</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планировку и застройку сельскохозяйственных зон с выявлением земельных участков для расширения реконструируемых и размещения новых сельскохозяйственных предприятий;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ликвидацию малодеятельных подъездных путей и дорог;</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улучшение благоустройства производственных территорий и санитарно-защитных зон, повышение архитектурного уровня застройки;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организацию площадок для стоянки автомобильного транспорта.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11.21. Во всем ином, в том числе определении площадей по конкретные виды сельскохозяйственных  нужд, а также сельскохозяйственных предприятий необходимо руководствоваться действующими на территории Российской Федерации и Нижегородской области, </w:t>
      </w:r>
      <w:proofErr w:type="spellStart"/>
      <w:r w:rsidR="00E02717" w:rsidRPr="00E02717">
        <w:rPr>
          <w:rFonts w:ascii="Times New Roman" w:eastAsia="Calibri" w:hAnsi="Times New Roman" w:cs="Times New Roman"/>
          <w:sz w:val="24"/>
          <w:szCs w:val="24"/>
        </w:rPr>
        <w:t>Большесодомовского</w:t>
      </w:r>
      <w:proofErr w:type="spellEnd"/>
      <w:r w:rsidR="00E02717" w:rsidRPr="00E02717">
        <w:rPr>
          <w:rFonts w:ascii="Times New Roman" w:eastAsia="Calibri" w:hAnsi="Times New Roman" w:cs="Times New Roman"/>
          <w:sz w:val="24"/>
          <w:szCs w:val="24"/>
        </w:rPr>
        <w:t xml:space="preserve"> сельсовета Тонкинского </w:t>
      </w:r>
      <w:r w:rsidRPr="007068B9">
        <w:rPr>
          <w:rFonts w:ascii="Times New Roman" w:eastAsia="Calibri" w:hAnsi="Times New Roman" w:cs="Times New Roman"/>
          <w:sz w:val="24"/>
          <w:szCs w:val="24"/>
        </w:rPr>
        <w:t xml:space="preserve">муниципального района Нижегородской областинормативными правовыми актами. </w:t>
      </w:r>
    </w:p>
    <w:p w:rsidR="007068B9" w:rsidRPr="007068B9" w:rsidRDefault="007068B9" w:rsidP="007B535F">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11.22. Предельные (минимальные и максимальные) размеры земельных участков, предоставляемых гражданам в собственность либо в аренду для ведения животноводства, садоводства, огородничества или дачного строительства устанавливаются Правилами землепользования и застройки муниципального </w:t>
      </w:r>
      <w:proofErr w:type="spellStart"/>
      <w:r w:rsidRPr="007068B9">
        <w:rPr>
          <w:rFonts w:ascii="Times New Roman" w:eastAsia="Calibri" w:hAnsi="Times New Roman" w:cs="Times New Roman"/>
          <w:sz w:val="24"/>
          <w:szCs w:val="24"/>
        </w:rPr>
        <w:t>образования</w:t>
      </w:r>
      <w:r w:rsidR="00E02717" w:rsidRPr="00E02717">
        <w:rPr>
          <w:rFonts w:ascii="Times New Roman" w:eastAsia="Calibri" w:hAnsi="Times New Roman" w:cs="Times New Roman"/>
          <w:sz w:val="24"/>
          <w:szCs w:val="24"/>
        </w:rPr>
        <w:t>Большесодомовский</w:t>
      </w:r>
      <w:proofErr w:type="spellEnd"/>
      <w:r w:rsidR="00E02717" w:rsidRPr="00E02717">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w:t>
      </w:r>
      <w:r w:rsidR="007B535F">
        <w:rPr>
          <w:rFonts w:ascii="Times New Roman" w:eastAsia="Calibri" w:hAnsi="Times New Roman" w:cs="Times New Roman"/>
          <w:sz w:val="24"/>
          <w:szCs w:val="24"/>
        </w:rPr>
        <w:t>го района Нижегородской области.</w:t>
      </w:r>
    </w:p>
    <w:p w:rsidR="007068B9" w:rsidRPr="007068B9" w:rsidRDefault="007068B9" w:rsidP="007B535F">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center"/>
        <w:outlineLvl w:val="0"/>
        <w:rPr>
          <w:rFonts w:ascii="Times New Roman" w:eastAsia="Times New Roman" w:hAnsi="Times New Roman" w:cs="Times New Roman"/>
          <w:b/>
          <w:i/>
          <w:color w:val="000000"/>
          <w:sz w:val="24"/>
          <w:szCs w:val="24"/>
          <w:lang w:eastAsia="ru-RU"/>
        </w:rPr>
      </w:pPr>
      <w:bookmarkStart w:id="18" w:name="_Toc453570859"/>
      <w:r w:rsidRPr="007068B9">
        <w:rPr>
          <w:rFonts w:ascii="Times New Roman" w:eastAsia="Times New Roman" w:hAnsi="Times New Roman" w:cs="Times New Roman"/>
          <w:b/>
          <w:i/>
          <w:color w:val="000000"/>
          <w:sz w:val="24"/>
          <w:szCs w:val="24"/>
          <w:lang w:eastAsia="ru-RU"/>
        </w:rPr>
        <w:t>12. Расчетные показатели в области инженерной подготовки и защиты территории</w:t>
      </w:r>
      <w:bookmarkEnd w:id="18"/>
    </w:p>
    <w:p w:rsidR="007068B9" w:rsidRPr="007068B9" w:rsidRDefault="007068B9" w:rsidP="007068B9">
      <w:pPr>
        <w:spacing w:after="0" w:line="240" w:lineRule="auto"/>
        <w:ind w:firstLine="708"/>
        <w:jc w:val="center"/>
        <w:rPr>
          <w:rFonts w:ascii="Times New Roman" w:eastAsia="Times New Roman" w:hAnsi="Times New Roman" w:cs="Times New Roman"/>
          <w:b/>
          <w:i/>
          <w:color w:val="000000"/>
          <w:sz w:val="24"/>
          <w:szCs w:val="24"/>
          <w:lang w:eastAsia="ru-RU"/>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12.1. 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При разработке проектов планировки и застройки поселения следует предусматривать при необходимости инженерную защиту от затопления, подтопления, селевых потоков, снежных лавин, оползней и обвалов.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12.2.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12.3. Применение открытых водоотводящих устройств - канав, кюветов, лотков допускается в сельских поселениях, а также на территории парков с устройством мостиков или труб на пересечении с улицами, дорогами, проездами и тротуарами.</w:t>
      </w:r>
    </w:p>
    <w:p w:rsidR="007068B9" w:rsidRPr="007068B9" w:rsidRDefault="007068B9" w:rsidP="007068B9">
      <w:pPr>
        <w:spacing w:after="0"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ab/>
        <w:t>12.4. На территории поселения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поселения и на территориях стадионов, парков и других озелененных территорий общего пользования допускается открытая осушительная сеть.</w:t>
      </w:r>
    </w:p>
    <w:p w:rsidR="007068B9" w:rsidRPr="007068B9" w:rsidRDefault="007068B9" w:rsidP="007068B9">
      <w:pPr>
        <w:spacing w:after="0"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ab/>
        <w:t>12.5. Территории поселения, расположенные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7068B9" w:rsidRPr="007068B9" w:rsidRDefault="007068B9" w:rsidP="007068B9">
      <w:pPr>
        <w:spacing w:after="0"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ab/>
        <w:t>12.6. 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7068B9" w:rsidRPr="007068B9" w:rsidRDefault="007068B9" w:rsidP="007068B9">
      <w:pPr>
        <w:spacing w:after="0"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ab/>
        <w:t xml:space="preserve">12.7. 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w:t>
      </w:r>
      <w:proofErr w:type="spellStart"/>
      <w:r w:rsidRPr="007068B9">
        <w:rPr>
          <w:rFonts w:ascii="Times New Roman" w:eastAsia="Calibri" w:hAnsi="Times New Roman" w:cs="Times New Roman"/>
          <w:sz w:val="24"/>
          <w:szCs w:val="24"/>
        </w:rPr>
        <w:t>селеносных</w:t>
      </w:r>
      <w:proofErr w:type="spellEnd"/>
      <w:r w:rsidRPr="007068B9">
        <w:rPr>
          <w:rFonts w:ascii="Times New Roman" w:eastAsia="Calibri" w:hAnsi="Times New Roman" w:cs="Times New Roman"/>
          <w:sz w:val="24"/>
          <w:szCs w:val="24"/>
        </w:rPr>
        <w:t xml:space="preserve"> рек, сооружение плотин и запруд в зоне формирования селя, строительство </w:t>
      </w:r>
      <w:proofErr w:type="spellStart"/>
      <w:r w:rsidRPr="007068B9">
        <w:rPr>
          <w:rFonts w:ascii="Times New Roman" w:eastAsia="Calibri" w:hAnsi="Times New Roman" w:cs="Times New Roman"/>
          <w:sz w:val="24"/>
          <w:szCs w:val="24"/>
        </w:rPr>
        <w:t>селенаправляющих</w:t>
      </w:r>
      <w:proofErr w:type="spellEnd"/>
      <w:r w:rsidRPr="007068B9">
        <w:rPr>
          <w:rFonts w:ascii="Times New Roman" w:eastAsia="Calibri" w:hAnsi="Times New Roman" w:cs="Times New Roman"/>
          <w:sz w:val="24"/>
          <w:szCs w:val="24"/>
        </w:rPr>
        <w:t xml:space="preserve"> дамб и отводящих каналов на конусе выноса.</w:t>
      </w:r>
    </w:p>
    <w:p w:rsidR="007068B9" w:rsidRPr="007068B9" w:rsidRDefault="007068B9" w:rsidP="007068B9">
      <w:pPr>
        <w:spacing w:after="0"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ab/>
        <w:t xml:space="preserve">12.8. На участках действия эрозионных процессов с </w:t>
      </w:r>
      <w:proofErr w:type="spellStart"/>
      <w:r w:rsidRPr="007068B9">
        <w:rPr>
          <w:rFonts w:ascii="Times New Roman" w:eastAsia="Calibri" w:hAnsi="Times New Roman" w:cs="Times New Roman"/>
          <w:sz w:val="24"/>
          <w:szCs w:val="24"/>
        </w:rPr>
        <w:t>оврагообразованием</w:t>
      </w:r>
      <w:proofErr w:type="spellEnd"/>
      <w:r w:rsidRPr="007068B9">
        <w:rPr>
          <w:rFonts w:ascii="Times New Roman" w:eastAsia="Calibri" w:hAnsi="Times New Roman" w:cs="Times New Roman"/>
          <w:sz w:val="24"/>
          <w:szCs w:val="24"/>
        </w:rPr>
        <w:t xml:space="preserve">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12.9. В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12.10. Нормируемые показатели инженерной подготовки и защиты территории представлены в таблице 12.1.</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12.1</w:t>
      </w:r>
    </w:p>
    <w:tbl>
      <w:tblPr>
        <w:tblW w:w="9940" w:type="dxa"/>
        <w:tblInd w:w="91" w:type="dxa"/>
        <w:tblLook w:val="00A0" w:firstRow="1" w:lastRow="0" w:firstColumn="1" w:lastColumn="0" w:noHBand="0" w:noVBand="0"/>
      </w:tblPr>
      <w:tblGrid>
        <w:gridCol w:w="553"/>
        <w:gridCol w:w="1887"/>
        <w:gridCol w:w="2198"/>
        <w:gridCol w:w="1120"/>
        <w:gridCol w:w="2131"/>
        <w:gridCol w:w="2051"/>
      </w:tblGrid>
      <w:tr w:rsidR="007068B9" w:rsidRPr="007068B9" w:rsidTr="00932C41">
        <w:trPr>
          <w:cantSplit/>
          <w:trHeight w:val="276"/>
          <w:tblHeader/>
        </w:trPr>
        <w:tc>
          <w:tcPr>
            <w:tcW w:w="553" w:type="dxa"/>
            <w:vMerge w:val="restart"/>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rsidR="007068B9" w:rsidRPr="007068B9" w:rsidRDefault="007068B9" w:rsidP="007068B9">
            <w:pPr>
              <w:keepNext/>
              <w:keepLines/>
              <w:spacing w:after="0" w:line="240" w:lineRule="auto"/>
              <w:jc w:val="center"/>
              <w:rPr>
                <w:rFonts w:ascii="Times New Roman" w:eastAsia="Times New Roman" w:hAnsi="Times New Roman" w:cs="Times New Roman"/>
                <w:b/>
                <w:sz w:val="24"/>
                <w:szCs w:val="24"/>
                <w:lang w:eastAsia="ru-RU"/>
              </w:rPr>
            </w:pPr>
            <w:r w:rsidRPr="007068B9">
              <w:rPr>
                <w:rFonts w:ascii="Times New Roman" w:eastAsia="Times New Roman" w:hAnsi="Times New Roman" w:cs="Times New Roman"/>
                <w:b/>
                <w:sz w:val="24"/>
                <w:szCs w:val="24"/>
                <w:lang w:eastAsia="ru-RU"/>
              </w:rPr>
              <w:t xml:space="preserve">№ </w:t>
            </w:r>
            <w:proofErr w:type="spellStart"/>
            <w:r w:rsidRPr="007068B9">
              <w:rPr>
                <w:rFonts w:ascii="Times New Roman" w:eastAsia="Times New Roman" w:hAnsi="Times New Roman" w:cs="Times New Roman"/>
                <w:b/>
                <w:sz w:val="24"/>
                <w:szCs w:val="24"/>
                <w:lang w:eastAsia="ru-RU"/>
              </w:rPr>
              <w:t>п.п</w:t>
            </w:r>
            <w:proofErr w:type="spellEnd"/>
          </w:p>
        </w:tc>
        <w:tc>
          <w:tcPr>
            <w:tcW w:w="4085" w:type="dxa"/>
            <w:gridSpan w:val="2"/>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keepNext/>
              <w:keepLines/>
              <w:spacing w:after="0" w:line="240" w:lineRule="auto"/>
              <w:jc w:val="center"/>
              <w:rPr>
                <w:rFonts w:ascii="Times New Roman" w:eastAsia="Times New Roman" w:hAnsi="Times New Roman" w:cs="Times New Roman"/>
                <w:b/>
                <w:sz w:val="24"/>
                <w:szCs w:val="24"/>
                <w:lang w:eastAsia="ru-RU"/>
              </w:rPr>
            </w:pPr>
            <w:r w:rsidRPr="007068B9">
              <w:rPr>
                <w:rFonts w:ascii="Times New Roman" w:eastAsia="Times New Roman" w:hAnsi="Times New Roman" w:cs="Times New Roman"/>
                <w:b/>
                <w:sz w:val="24"/>
                <w:szCs w:val="24"/>
                <w:lang w:eastAsia="ru-RU"/>
              </w:rPr>
              <w:t>Определяемый норматив</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keepNext/>
              <w:keepLines/>
              <w:spacing w:after="0" w:line="240" w:lineRule="auto"/>
              <w:jc w:val="center"/>
              <w:rPr>
                <w:rFonts w:ascii="Times New Roman" w:eastAsia="Times New Roman" w:hAnsi="Times New Roman" w:cs="Times New Roman"/>
                <w:b/>
                <w:sz w:val="24"/>
                <w:szCs w:val="24"/>
                <w:lang w:eastAsia="ru-RU"/>
              </w:rPr>
            </w:pPr>
            <w:r w:rsidRPr="007068B9">
              <w:rPr>
                <w:rFonts w:ascii="Times New Roman" w:eastAsia="Times New Roman" w:hAnsi="Times New Roman" w:cs="Times New Roman"/>
                <w:b/>
                <w:sz w:val="24"/>
                <w:szCs w:val="24"/>
                <w:lang w:eastAsia="ru-RU"/>
              </w:rPr>
              <w:t xml:space="preserve">ед. </w:t>
            </w:r>
            <w:proofErr w:type="spellStart"/>
            <w:r w:rsidRPr="007068B9">
              <w:rPr>
                <w:rFonts w:ascii="Times New Roman" w:eastAsia="Times New Roman" w:hAnsi="Times New Roman" w:cs="Times New Roman"/>
                <w:b/>
                <w:sz w:val="24"/>
                <w:szCs w:val="24"/>
                <w:lang w:eastAsia="ru-RU"/>
              </w:rPr>
              <w:t>изм</w:t>
            </w:r>
            <w:proofErr w:type="spellEnd"/>
          </w:p>
        </w:tc>
        <w:tc>
          <w:tcPr>
            <w:tcW w:w="2131" w:type="dxa"/>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keepNext/>
              <w:keepLines/>
              <w:spacing w:after="0" w:line="240" w:lineRule="auto"/>
              <w:jc w:val="center"/>
              <w:rPr>
                <w:rFonts w:ascii="Times New Roman" w:eastAsia="Times New Roman" w:hAnsi="Times New Roman" w:cs="Times New Roman"/>
                <w:b/>
                <w:sz w:val="24"/>
                <w:szCs w:val="24"/>
                <w:lang w:eastAsia="ru-RU"/>
              </w:rPr>
            </w:pPr>
            <w:r w:rsidRPr="007068B9">
              <w:rPr>
                <w:rFonts w:ascii="Times New Roman" w:eastAsia="Times New Roman" w:hAnsi="Times New Roman" w:cs="Times New Roman"/>
                <w:b/>
                <w:sz w:val="24"/>
                <w:szCs w:val="24"/>
                <w:lang w:eastAsia="ru-RU"/>
              </w:rPr>
              <w:t>Нормативная ссылка</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keepNext/>
              <w:keepLines/>
              <w:spacing w:after="0" w:line="240" w:lineRule="auto"/>
              <w:jc w:val="center"/>
              <w:rPr>
                <w:rFonts w:ascii="Times New Roman" w:eastAsia="Times New Roman" w:hAnsi="Times New Roman" w:cs="Times New Roman"/>
                <w:b/>
                <w:sz w:val="24"/>
                <w:szCs w:val="24"/>
                <w:lang w:eastAsia="ru-RU"/>
              </w:rPr>
            </w:pPr>
            <w:r w:rsidRPr="007068B9">
              <w:rPr>
                <w:rFonts w:ascii="Times New Roman" w:eastAsia="Times New Roman" w:hAnsi="Times New Roman" w:cs="Times New Roman"/>
                <w:b/>
                <w:sz w:val="24"/>
                <w:szCs w:val="24"/>
                <w:lang w:eastAsia="ru-RU"/>
              </w:rPr>
              <w:t>Показатель</w:t>
            </w:r>
          </w:p>
        </w:tc>
      </w:tr>
      <w:tr w:rsidR="007068B9" w:rsidRPr="007068B9" w:rsidTr="00932C41">
        <w:trPr>
          <w:trHeight w:val="276"/>
        </w:trPr>
        <w:tc>
          <w:tcPr>
            <w:tcW w:w="553"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4085" w:type="dxa"/>
            <w:gridSpan w:val="2"/>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1120"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3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r>
      <w:tr w:rsidR="007068B9" w:rsidRPr="007068B9" w:rsidTr="00932C41">
        <w:trPr>
          <w:trHeight w:val="276"/>
        </w:trPr>
        <w:tc>
          <w:tcPr>
            <w:tcW w:w="553"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4085" w:type="dxa"/>
            <w:gridSpan w:val="2"/>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1120"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3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r>
      <w:tr w:rsidR="007068B9" w:rsidRPr="007068B9" w:rsidTr="00932C41">
        <w:trPr>
          <w:trHeight w:val="20"/>
        </w:trPr>
        <w:tc>
          <w:tcPr>
            <w:tcW w:w="553" w:type="dxa"/>
            <w:vMerge w:val="restart"/>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1</w:t>
            </w:r>
          </w:p>
        </w:tc>
        <w:tc>
          <w:tcPr>
            <w:tcW w:w="1887" w:type="dxa"/>
            <w:vMerge w:val="restart"/>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Наименьшие уклоны лотков проезжей части, кюветов и водоотводных канав:</w:t>
            </w:r>
          </w:p>
        </w:tc>
        <w:tc>
          <w:tcPr>
            <w:tcW w:w="2198" w:type="dxa"/>
            <w:tcBorders>
              <w:top w:val="single" w:sz="4" w:space="0" w:color="auto"/>
              <w:left w:val="nil"/>
              <w:bottom w:val="single" w:sz="4" w:space="0" w:color="auto"/>
              <w:right w:val="single" w:sz="4" w:space="0" w:color="auto"/>
            </w:tcBorders>
            <w:shd w:val="clear" w:color="000000" w:fill="FFFFFF"/>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лотков, покрытых асфальтобетоном</w:t>
            </w:r>
          </w:p>
        </w:tc>
        <w:tc>
          <w:tcPr>
            <w:tcW w:w="1120" w:type="dxa"/>
            <w:vMerge w:val="restart"/>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доли единицы</w:t>
            </w:r>
          </w:p>
        </w:tc>
        <w:tc>
          <w:tcPr>
            <w:tcW w:w="2131" w:type="dxa"/>
            <w:vMerge w:val="restart"/>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СНиП 2.04.03-85 п.2.42</w:t>
            </w:r>
          </w:p>
        </w:tc>
        <w:tc>
          <w:tcPr>
            <w:tcW w:w="205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0,003</w:t>
            </w:r>
          </w:p>
        </w:tc>
      </w:tr>
      <w:tr w:rsidR="007068B9" w:rsidRPr="007068B9" w:rsidTr="00932C41">
        <w:trPr>
          <w:trHeight w:val="20"/>
        </w:trPr>
        <w:tc>
          <w:tcPr>
            <w:tcW w:w="553"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p>
        </w:tc>
        <w:tc>
          <w:tcPr>
            <w:tcW w:w="1887"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98" w:type="dxa"/>
            <w:tcBorders>
              <w:top w:val="single" w:sz="4" w:space="0" w:color="auto"/>
              <w:left w:val="nil"/>
              <w:bottom w:val="single" w:sz="4" w:space="0" w:color="auto"/>
              <w:right w:val="single" w:sz="4" w:space="0" w:color="auto"/>
            </w:tcBorders>
            <w:shd w:val="clear" w:color="000000" w:fill="FFFFFF"/>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лотков, покрытых брусчаткой или щебеночным покрытием</w:t>
            </w:r>
          </w:p>
        </w:tc>
        <w:tc>
          <w:tcPr>
            <w:tcW w:w="1120"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31"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05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0,004</w:t>
            </w:r>
          </w:p>
        </w:tc>
      </w:tr>
      <w:tr w:rsidR="007068B9" w:rsidRPr="007068B9" w:rsidTr="00932C41">
        <w:trPr>
          <w:trHeight w:val="20"/>
        </w:trPr>
        <w:tc>
          <w:tcPr>
            <w:tcW w:w="553"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p>
        </w:tc>
        <w:tc>
          <w:tcPr>
            <w:tcW w:w="1887"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98" w:type="dxa"/>
            <w:tcBorders>
              <w:top w:val="single" w:sz="4" w:space="0" w:color="auto"/>
              <w:left w:val="nil"/>
              <w:bottom w:val="single" w:sz="4" w:space="0" w:color="auto"/>
              <w:right w:val="single" w:sz="4" w:space="0" w:color="auto"/>
            </w:tcBorders>
            <w:shd w:val="clear" w:color="000000" w:fill="FFFFFF"/>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булыжной мостовой</w:t>
            </w:r>
          </w:p>
        </w:tc>
        <w:tc>
          <w:tcPr>
            <w:tcW w:w="1120"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31"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05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0,005</w:t>
            </w:r>
          </w:p>
        </w:tc>
      </w:tr>
      <w:tr w:rsidR="007068B9" w:rsidRPr="007068B9" w:rsidTr="00932C41">
        <w:trPr>
          <w:trHeight w:val="20"/>
        </w:trPr>
        <w:tc>
          <w:tcPr>
            <w:tcW w:w="553"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p>
        </w:tc>
        <w:tc>
          <w:tcPr>
            <w:tcW w:w="1887"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98" w:type="dxa"/>
            <w:tcBorders>
              <w:top w:val="single" w:sz="4" w:space="0" w:color="auto"/>
              <w:left w:val="nil"/>
              <w:bottom w:val="single" w:sz="4" w:space="0" w:color="auto"/>
              <w:right w:val="single" w:sz="4" w:space="0" w:color="auto"/>
            </w:tcBorders>
            <w:shd w:val="clear" w:color="000000" w:fill="FFFFFF"/>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отдельных лотков и кюветов</w:t>
            </w:r>
          </w:p>
        </w:tc>
        <w:tc>
          <w:tcPr>
            <w:tcW w:w="1120"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31"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05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0,006</w:t>
            </w:r>
          </w:p>
        </w:tc>
      </w:tr>
      <w:tr w:rsidR="007068B9" w:rsidRPr="007068B9" w:rsidTr="00932C41">
        <w:trPr>
          <w:trHeight w:val="20"/>
        </w:trPr>
        <w:tc>
          <w:tcPr>
            <w:tcW w:w="553"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p>
        </w:tc>
        <w:tc>
          <w:tcPr>
            <w:tcW w:w="1887"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98" w:type="dxa"/>
            <w:tcBorders>
              <w:top w:val="single" w:sz="4" w:space="0" w:color="auto"/>
              <w:left w:val="nil"/>
              <w:bottom w:val="single" w:sz="4" w:space="0" w:color="auto"/>
              <w:right w:val="single" w:sz="4" w:space="0" w:color="auto"/>
            </w:tcBorders>
            <w:shd w:val="clear" w:color="000000" w:fill="FFFFFF"/>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водоотводящих канав</w:t>
            </w:r>
          </w:p>
        </w:tc>
        <w:tc>
          <w:tcPr>
            <w:tcW w:w="1120"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31"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05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0,003</w:t>
            </w:r>
          </w:p>
        </w:tc>
      </w:tr>
      <w:tr w:rsidR="007068B9" w:rsidRPr="007068B9" w:rsidTr="00932C41">
        <w:trPr>
          <w:trHeight w:val="20"/>
        </w:trPr>
        <w:tc>
          <w:tcPr>
            <w:tcW w:w="553"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p>
        </w:tc>
        <w:tc>
          <w:tcPr>
            <w:tcW w:w="1887"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98" w:type="dxa"/>
            <w:tcBorders>
              <w:top w:val="single" w:sz="4" w:space="0" w:color="auto"/>
              <w:left w:val="nil"/>
              <w:bottom w:val="single" w:sz="4" w:space="0" w:color="auto"/>
              <w:right w:val="single" w:sz="4" w:space="0" w:color="auto"/>
            </w:tcBorders>
            <w:shd w:val="clear" w:color="000000" w:fill="FFFFFF"/>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полимерных, полимербетонных лотков</w:t>
            </w:r>
          </w:p>
        </w:tc>
        <w:tc>
          <w:tcPr>
            <w:tcW w:w="1120"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31"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05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0,001-0,005</w:t>
            </w:r>
          </w:p>
        </w:tc>
      </w:tr>
      <w:tr w:rsidR="007068B9" w:rsidRPr="007068B9" w:rsidTr="00932C41">
        <w:trPr>
          <w:trHeight w:val="1380"/>
        </w:trPr>
        <w:tc>
          <w:tcPr>
            <w:tcW w:w="553" w:type="dxa"/>
            <w:vMerge w:val="restart"/>
            <w:tcBorders>
              <w:top w:val="nil"/>
              <w:left w:val="single" w:sz="4" w:space="0" w:color="auto"/>
              <w:bottom w:val="single" w:sz="4" w:space="0" w:color="auto"/>
              <w:right w:val="single" w:sz="4" w:space="0" w:color="auto"/>
            </w:tcBorders>
            <w:noWrap/>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2</w:t>
            </w:r>
          </w:p>
        </w:tc>
        <w:tc>
          <w:tcPr>
            <w:tcW w:w="1887" w:type="dxa"/>
            <w:vMerge w:val="restart"/>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Нормы осушения (глубины понижения грунтовых вод, считая от проектной отметки территории) при проектировании защиты от подтопления</w:t>
            </w:r>
          </w:p>
        </w:tc>
        <w:tc>
          <w:tcPr>
            <w:tcW w:w="2198" w:type="dxa"/>
            <w:tcBorders>
              <w:top w:val="single" w:sz="4" w:space="0" w:color="auto"/>
              <w:left w:val="nil"/>
              <w:right w:val="single" w:sz="4" w:space="0" w:color="auto"/>
            </w:tcBorders>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селитебные территории городов и сельских населенных пунктов</w:t>
            </w:r>
          </w:p>
        </w:tc>
        <w:tc>
          <w:tcPr>
            <w:tcW w:w="1120" w:type="dxa"/>
            <w:vMerge w:val="restart"/>
            <w:tcBorders>
              <w:top w:val="nil"/>
              <w:left w:val="single" w:sz="4" w:space="0" w:color="auto"/>
              <w:bottom w:val="single" w:sz="4" w:space="0" w:color="auto"/>
              <w:right w:val="single" w:sz="4" w:space="0" w:color="auto"/>
            </w:tcBorders>
            <w:noWrap/>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м</w:t>
            </w:r>
          </w:p>
        </w:tc>
        <w:tc>
          <w:tcPr>
            <w:tcW w:w="2131" w:type="dxa"/>
            <w:vMerge w:val="restart"/>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СНиП 2.06.15-85 п.2.7</w:t>
            </w:r>
          </w:p>
        </w:tc>
        <w:tc>
          <w:tcPr>
            <w:tcW w:w="2051" w:type="dxa"/>
            <w:tcBorders>
              <w:top w:val="nil"/>
              <w:left w:val="nil"/>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2</w:t>
            </w:r>
          </w:p>
        </w:tc>
      </w:tr>
      <w:tr w:rsidR="007068B9" w:rsidRPr="007068B9" w:rsidTr="00932C41">
        <w:trPr>
          <w:trHeight w:val="20"/>
        </w:trPr>
        <w:tc>
          <w:tcPr>
            <w:tcW w:w="553"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p>
        </w:tc>
        <w:tc>
          <w:tcPr>
            <w:tcW w:w="1887"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98" w:type="dxa"/>
            <w:tcBorders>
              <w:top w:val="single" w:sz="4" w:space="0" w:color="auto"/>
              <w:left w:val="nil"/>
              <w:bottom w:val="single" w:sz="4" w:space="0" w:color="auto"/>
              <w:right w:val="single" w:sz="4" w:space="0" w:color="auto"/>
            </w:tcBorders>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территории спортивно-оздоровительных объектов и учреждений обслуживания зон отдыха</w:t>
            </w:r>
          </w:p>
        </w:tc>
        <w:tc>
          <w:tcPr>
            <w:tcW w:w="1120"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p>
        </w:tc>
        <w:tc>
          <w:tcPr>
            <w:tcW w:w="2131"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05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1</w:t>
            </w:r>
          </w:p>
        </w:tc>
      </w:tr>
      <w:tr w:rsidR="007068B9" w:rsidRPr="007068B9" w:rsidTr="00932C41">
        <w:trPr>
          <w:trHeight w:val="20"/>
        </w:trPr>
        <w:tc>
          <w:tcPr>
            <w:tcW w:w="553"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p>
        </w:tc>
        <w:tc>
          <w:tcPr>
            <w:tcW w:w="1887"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198" w:type="dxa"/>
            <w:tcBorders>
              <w:top w:val="single" w:sz="4" w:space="0" w:color="auto"/>
              <w:left w:val="nil"/>
              <w:bottom w:val="single" w:sz="4" w:space="0" w:color="auto"/>
              <w:right w:val="single" w:sz="4" w:space="0" w:color="auto"/>
            </w:tcBorders>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территории зон рекреационного и защитного назначения (зеленые насаждения общего пользования, парки, санитарно-защитные зоны)</w:t>
            </w:r>
          </w:p>
        </w:tc>
        <w:tc>
          <w:tcPr>
            <w:tcW w:w="1120"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p>
        </w:tc>
        <w:tc>
          <w:tcPr>
            <w:tcW w:w="2131" w:type="dxa"/>
            <w:vMerge/>
            <w:tcBorders>
              <w:top w:val="nil"/>
              <w:left w:val="single" w:sz="4" w:space="0" w:color="auto"/>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p>
        </w:tc>
        <w:tc>
          <w:tcPr>
            <w:tcW w:w="205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1</w:t>
            </w:r>
          </w:p>
        </w:tc>
      </w:tr>
      <w:tr w:rsidR="007068B9" w:rsidRPr="007068B9" w:rsidTr="00932C41">
        <w:trPr>
          <w:trHeight w:val="20"/>
        </w:trPr>
        <w:tc>
          <w:tcPr>
            <w:tcW w:w="553" w:type="dxa"/>
            <w:tcBorders>
              <w:top w:val="nil"/>
              <w:left w:val="single" w:sz="4" w:space="0" w:color="auto"/>
              <w:bottom w:val="single" w:sz="4" w:space="0" w:color="auto"/>
              <w:right w:val="single" w:sz="4" w:space="0" w:color="auto"/>
            </w:tcBorders>
            <w:noWrap/>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3</w:t>
            </w:r>
          </w:p>
        </w:tc>
        <w:tc>
          <w:tcPr>
            <w:tcW w:w="4085" w:type="dxa"/>
            <w:gridSpan w:val="2"/>
            <w:tcBorders>
              <w:top w:val="single" w:sz="4" w:space="0" w:color="auto"/>
              <w:left w:val="nil"/>
              <w:bottom w:val="single" w:sz="4" w:space="0" w:color="auto"/>
              <w:right w:val="single" w:sz="4" w:space="0" w:color="auto"/>
            </w:tcBorders>
            <w:vAlign w:val="bottom"/>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Отметка бровки подсыпанной территории  выше расчетного горизонта высоких вод с учетом высоты волны при ветровом нагоне</w:t>
            </w:r>
          </w:p>
        </w:tc>
        <w:tc>
          <w:tcPr>
            <w:tcW w:w="1120" w:type="dxa"/>
            <w:tcBorders>
              <w:top w:val="nil"/>
              <w:left w:val="nil"/>
              <w:bottom w:val="single" w:sz="4" w:space="0" w:color="auto"/>
              <w:right w:val="single" w:sz="4" w:space="0" w:color="auto"/>
            </w:tcBorders>
            <w:noWrap/>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м</w:t>
            </w:r>
          </w:p>
        </w:tc>
        <w:tc>
          <w:tcPr>
            <w:tcW w:w="213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СНиП 2.06.15-85 п.3.11</w:t>
            </w:r>
          </w:p>
        </w:tc>
        <w:tc>
          <w:tcPr>
            <w:tcW w:w="2051" w:type="dxa"/>
            <w:tcBorders>
              <w:top w:val="nil"/>
              <w:left w:val="nil"/>
              <w:bottom w:val="single" w:sz="4" w:space="0" w:color="auto"/>
              <w:right w:val="single" w:sz="4" w:space="0" w:color="auto"/>
            </w:tcBorders>
            <w:vAlign w:val="center"/>
          </w:tcPr>
          <w:p w:rsidR="007068B9" w:rsidRPr="007068B9" w:rsidRDefault="007068B9" w:rsidP="007068B9">
            <w:pPr>
              <w:spacing w:after="0" w:line="240" w:lineRule="auto"/>
              <w:jc w:val="center"/>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0,5</w:t>
            </w:r>
          </w:p>
        </w:tc>
      </w:tr>
    </w:tbl>
    <w:p w:rsidR="007068B9" w:rsidRPr="007068B9" w:rsidRDefault="007068B9" w:rsidP="007B535F">
      <w:pPr>
        <w:spacing w:after="0" w:line="240" w:lineRule="auto"/>
        <w:outlineLvl w:val="0"/>
        <w:rPr>
          <w:rFonts w:ascii="Times New Roman" w:eastAsia="Times New Roman" w:hAnsi="Times New Roman" w:cs="Times New Roman"/>
          <w:b/>
          <w:i/>
          <w:color w:val="000000"/>
          <w:sz w:val="24"/>
          <w:szCs w:val="24"/>
          <w:lang w:eastAsia="ru-RU"/>
        </w:rPr>
      </w:pPr>
      <w:bookmarkStart w:id="19" w:name="_Toc453570860"/>
    </w:p>
    <w:p w:rsidR="007068B9" w:rsidRPr="007068B9" w:rsidRDefault="007068B9" w:rsidP="007068B9">
      <w:pPr>
        <w:spacing w:after="0" w:line="240" w:lineRule="auto"/>
        <w:ind w:firstLine="708"/>
        <w:jc w:val="center"/>
        <w:outlineLvl w:val="0"/>
        <w:rPr>
          <w:rFonts w:ascii="Times New Roman" w:eastAsia="Times New Roman" w:hAnsi="Times New Roman" w:cs="Times New Roman"/>
          <w:b/>
          <w:i/>
          <w:color w:val="000000"/>
          <w:sz w:val="24"/>
          <w:szCs w:val="24"/>
          <w:lang w:eastAsia="ru-RU"/>
        </w:rPr>
      </w:pPr>
      <w:r w:rsidRPr="007068B9">
        <w:rPr>
          <w:rFonts w:ascii="Times New Roman" w:eastAsia="Times New Roman" w:hAnsi="Times New Roman" w:cs="Times New Roman"/>
          <w:b/>
          <w:i/>
          <w:color w:val="000000"/>
          <w:sz w:val="24"/>
          <w:szCs w:val="24"/>
          <w:lang w:eastAsia="ru-RU"/>
        </w:rPr>
        <w:t>13. Расчетные показатели в области инженерной подготовки и защиты территории</w:t>
      </w:r>
      <w:bookmarkEnd w:id="19"/>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13.1.  Органы местного самоуправления проводят мероприятия, направленные на решение вопросов местного значения в области обеспечения безопасности жизнедеятельности населения в пределах полномочий, установленных федеральным и региональным законодательствами.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13.2. Органы местного самоуправления в пределах своих полномочий принимают муниципальные правовые акты, регулирующие отношения, в области обеспечения безопасности жизнедеятельности населения, в соответствии с требованиями федеральных законов от 21 декабря 1994 года № 68-ФЗ «О защите населения и территорий от чрезвычайных ситуаций природного и техногенного характера», от 12 февраля 1998 года № 28-ФЗ «О гражданской обороне», от 6 октября 2003 г. № 131-ФЗ «Об общих принципах организации местного самоуправления в Российской Федерации» и иных нормативных правовых актов Российской Федерации.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 xml:space="preserve">13.3. </w:t>
      </w:r>
      <w:proofErr w:type="gramStart"/>
      <w:r w:rsidRPr="007068B9">
        <w:rPr>
          <w:rFonts w:ascii="Times New Roman" w:eastAsia="Calibri" w:hAnsi="Times New Roman" w:cs="Times New Roman"/>
          <w:sz w:val="24"/>
          <w:szCs w:val="24"/>
        </w:rPr>
        <w:t xml:space="preserve">Организационные мероприятия по мобилизационной подготовке муниципальных предприятий и учреждений муниципального образования </w:t>
      </w:r>
      <w:proofErr w:type="spellStart"/>
      <w:r w:rsidR="00E02717" w:rsidRPr="00E02717">
        <w:rPr>
          <w:rFonts w:ascii="Times New Roman" w:eastAsia="Calibri" w:hAnsi="Times New Roman" w:cs="Times New Roman"/>
          <w:sz w:val="24"/>
          <w:szCs w:val="24"/>
        </w:rPr>
        <w:t>Большесодомовский</w:t>
      </w:r>
      <w:proofErr w:type="spellEnd"/>
      <w:r w:rsidR="00E02717" w:rsidRPr="00E02717">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должны проходить в соответствии с требованиями Федеральных законов: от 26 февраля 1997 г. № 31-ФЗ «О мобилизационной подготовке и мобилизации в Российской Федерации»  и от 6 октября 2003 г. № 131-ФЗ «Об общих принципах организации местного самоуправления в Российской Федерации».</w:t>
      </w:r>
      <w:proofErr w:type="gramEnd"/>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13.4. Должностные лица органов государственной власти, органов местного самоуправления и организаций несут персональную ответственность за исполнение возложенных на них обязанностей в области мобилизационной подготовки и мобилизации в соответствии с законодательством Российской Федерации, создают необходимые условия работникам мобилизационных органов для исполнения возложенных на них обязанностей.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13.5. Инженерно-технические мероприятия гражданской обороны и предупреждения чрезвычайных ситуаций (далее - ИТМ ГОЧС) должны предусматриваться при: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подготовке документов территориального планирования муниципального образования </w:t>
      </w:r>
      <w:proofErr w:type="spellStart"/>
      <w:r w:rsidR="00E02717" w:rsidRPr="00E02717">
        <w:rPr>
          <w:rFonts w:ascii="Times New Roman" w:eastAsia="Calibri" w:hAnsi="Times New Roman" w:cs="Times New Roman"/>
          <w:sz w:val="24"/>
          <w:szCs w:val="24"/>
        </w:rPr>
        <w:t>Большесодомовский</w:t>
      </w:r>
      <w:proofErr w:type="spellEnd"/>
      <w:r w:rsidR="00E02717" w:rsidRPr="00E02717">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области(генерального плана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13.6. Проектирование инженерно-технических мероприятий гражданской обороны и предупреждения чрезвычайных ситуаций на действующих (законченным строительством) предприятиях должно осуществляться в соответствии с требованиями нормативных документов ИТМ ГОЧС.</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13.7. Мероприятия по гражданской обороне разрабатываются органами местного самоуправления муниципального образования</w:t>
      </w:r>
      <w:r w:rsidR="007B535F">
        <w:rPr>
          <w:rFonts w:ascii="Times New Roman" w:eastAsia="Calibri" w:hAnsi="Times New Roman" w:cs="Times New Roman"/>
          <w:sz w:val="24"/>
          <w:szCs w:val="24"/>
        </w:rPr>
        <w:t xml:space="preserve"> </w:t>
      </w:r>
      <w:proofErr w:type="spellStart"/>
      <w:r w:rsidR="00E02717" w:rsidRPr="00E02717">
        <w:rPr>
          <w:rFonts w:ascii="Times New Roman" w:eastAsia="Calibri" w:hAnsi="Times New Roman" w:cs="Times New Roman"/>
          <w:sz w:val="24"/>
          <w:szCs w:val="24"/>
        </w:rPr>
        <w:t>Большесодомовский</w:t>
      </w:r>
      <w:proofErr w:type="spellEnd"/>
      <w:r w:rsidR="00E02717" w:rsidRPr="00E02717">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 в соответствии с требованиями Федерального закона  «О гражданской обороне».</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13.8. Внесение изменений в генеральный план, а также развитие застроенных территорий в границах элемента планировочной структуры или его части (частей), в границах смежных элементов планировочной структуры или их частей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СНиП 2.01.51-90, СП 11-112-2001, СП 11-107-98, СНиП II-11-77, ППБ 01-03, СНиП 2.01.53-84, а также с требованиями настоящих местных нормативов.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13.9. 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муниципального образования </w:t>
      </w:r>
      <w:proofErr w:type="spellStart"/>
      <w:r w:rsidR="00C7505E" w:rsidRPr="00C7505E">
        <w:rPr>
          <w:rFonts w:ascii="Times New Roman" w:eastAsia="Calibri" w:hAnsi="Times New Roman" w:cs="Times New Roman"/>
          <w:sz w:val="24"/>
          <w:szCs w:val="24"/>
        </w:rPr>
        <w:t>Большесодомовский</w:t>
      </w:r>
      <w:proofErr w:type="spellEnd"/>
      <w:r w:rsidR="00C7505E" w:rsidRPr="00C7505E">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w:t>
      </w:r>
      <w:proofErr w:type="gramStart"/>
      <w:r w:rsidRPr="007068B9">
        <w:rPr>
          <w:rFonts w:ascii="Times New Roman" w:eastAsia="Calibri" w:hAnsi="Times New Roman" w:cs="Times New Roman"/>
          <w:sz w:val="24"/>
          <w:szCs w:val="24"/>
        </w:rPr>
        <w:t>Р</w:t>
      </w:r>
      <w:proofErr w:type="gramEnd"/>
      <w:r w:rsidRPr="007068B9">
        <w:rPr>
          <w:rFonts w:ascii="Times New Roman" w:eastAsia="Calibri" w:hAnsi="Times New Roman" w:cs="Times New Roman"/>
          <w:sz w:val="24"/>
          <w:szCs w:val="24"/>
        </w:rPr>
        <w:t xml:space="preserve"> 22.0.07-95.</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13.10. Улицы сельского поселения должны проектироваться с учетом обеспечения возможности выхода по ним транспорта из жилых и производственных зон на загородные дороги не менее чем по двум направлениям.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13.11. Проектирование транспортной сети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  должно обеспечивать надежное сообщение между отдельными жилыми и производственными зонами, свободный проход к магистралям устойчивого функционирования, ведущим за пределы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 а также наиболее короткую и удобную связь центра, жилых и производственных зон с железнодорожными и автобусными вокзалами, грузовыми станциями, речными портами и аэропортами.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 xml:space="preserve">13.12. Стоянки для автобусов, грузовых и легковых автомобилей, производственно-ремонтные базы уборочных машин, следует проектировать рассредоточено и преимущественно на окраинах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13.13. Проектирование лечебных учреждений восстановительного лечения для выздоравливающих, а также пансионаты (за исключением пансионатов для престарелых и профилакториев для трудящихся), дома и базы отдыха, санатории, туристические базы и приюты, детские, спортивные и молодежные лагеря круглогодичного и кратковременного функционирования, подсобные хозяйства промышленных предприятий, а также садоводческие товарищества должны проектироваться в пригородной зоне. Стационары психиатрического, инфекционного, в том числе туберкулезного профиля на 1000 и более коек, также желательно размещать в пригородной или зеленой зоне.</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13.14. Развитие сети указанных хозяйств, учреждений и садоводческих товариществ в пригородной зоне должно осуществляться с учетом использования их в военное время для размещения населения, эвакуируемого из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 и развертывания лечебных учреждений.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13.15. Вновь проектируемые и реконструируемые системы водоснабжения должны базироваться не менее чем на двух независимых источниках водоснабжения, один из которых следует предусматривать подземным.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При проектировании суммарную мощность головных сооружений следует рассчитывать по нормам мирного времени.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13.16. 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проектировать резервуары в целях создания в них не менее 3-суточного запаса питьевой воды по норме не менее 10 л/</w:t>
      </w:r>
      <w:proofErr w:type="spellStart"/>
      <w:r w:rsidRPr="007068B9">
        <w:rPr>
          <w:rFonts w:ascii="Times New Roman" w:eastAsia="Calibri" w:hAnsi="Times New Roman" w:cs="Times New Roman"/>
          <w:sz w:val="24"/>
          <w:szCs w:val="24"/>
        </w:rPr>
        <w:t>сут</w:t>
      </w:r>
      <w:proofErr w:type="spellEnd"/>
      <w:r w:rsidRPr="007068B9">
        <w:rPr>
          <w:rFonts w:ascii="Times New Roman" w:eastAsia="Calibri" w:hAnsi="Times New Roman" w:cs="Times New Roman"/>
          <w:sz w:val="24"/>
          <w:szCs w:val="24"/>
        </w:rPr>
        <w:t>. на одного человека.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13.17. В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поселении необходимо проектировать устройство искусственных водоемов с возможностью использования их для тушения пожаров. Эти водоемы следует проектировать с учетом имеющихся естественных водоемов и подъездов к ним. Общую вместимость водоемов необходимо принимать из расчета не менее 3000 куб. м воды на 1 кв. км территории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 (объекта).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13.18. При проектировании газоснабжения от двух и более самостоятельных магистральных газопроводов подачу газа следует предусматривать через газораспределительные станции (ГРС), подключенные к этим газопроводам и размещенные за границами застройки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13.19. При проектировании новых и реконструкции действующих газовых сетей следует предусматривать возможность отключения населенных пунктов и его отдельных районов (участков) с помощью отключающих устройств, срабатывающих от давления (импульса) ударной волны, в соответствии с требованиями СНиП 2.01.51-90.</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13.20. При проектировании систем электроснабжения необходимо предусматривать их электроснабжение от нескольких независимых и территориально разнесенных источников питания, часть из которых должна располагаться за пределами зон возможных разрушений. При этом указанные источники и их линии электропередачи должны находиться друг от друга на расстоянии, исключающем возможность их одновременного выхода из строя. Системы электроснабжения должны учитывать возможность обеспечения транзита электроэнергии в обход разрушенных объектов за счет сооружения коротких перемычек воздушными линиями электропередачи.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13.21. Электроснабжение проектируемых перекачивающих насосных и компрессорных станций магистральных трубопроводов (газопроводов, нефтепроводов, нефтепродуктопроводов) должно осуществляться от источников электроснабжения и электроподстанций, расположенных за пределами зон возможных сильных разрушений, с проектированием на них в необходимых случаях автономных резервных источников.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13.22. Проектирование теплоэлектроцентралей, подстанций, распределительных устройств и линий электропередачи следует осуществлять с учетом требований СНиП 2.01.51-90.</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13.23. В процессе градостроительного проектирования должны предусматриваться мероприятия световой маскировки с учетом требований СНиП 2.01.53-84 «Световая маскировка населенных пунктов и объектов народного хозяйства» и других нормативных актов.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13.24. Мероприятия по пожарной безопасности объектов следует проектировать в соответствии с требованиями Федерального закона от 22 июля 2008 года № 123-ФЗ «Технический регламент о требованиях пожарной безопасности».</w:t>
      </w:r>
    </w:p>
    <w:p w:rsidR="007068B9" w:rsidRPr="007068B9" w:rsidRDefault="007068B9" w:rsidP="007068B9">
      <w:pPr>
        <w:widowControl w:val="0"/>
        <w:suppressAutoHyphens/>
        <w:kinsoku w:val="0"/>
        <w:overflowPunct w:val="0"/>
        <w:spacing w:after="0" w:line="240" w:lineRule="auto"/>
        <w:ind w:firstLine="709"/>
        <w:jc w:val="both"/>
        <w:rPr>
          <w:rFonts w:ascii="Times New Roman" w:eastAsia="SimSun" w:hAnsi="Times New Roman" w:cs="Tahoma"/>
          <w:color w:val="000000"/>
          <w:kern w:val="1"/>
          <w:sz w:val="24"/>
          <w:szCs w:val="24"/>
          <w:lang w:eastAsia="hi-IN" w:bidi="hi-IN"/>
        </w:rPr>
      </w:pPr>
      <w:r w:rsidRPr="007068B9">
        <w:rPr>
          <w:rFonts w:ascii="Times New Roman" w:eastAsia="SimSun" w:hAnsi="Times New Roman" w:cs="Tahoma"/>
          <w:kern w:val="1"/>
          <w:sz w:val="24"/>
          <w:szCs w:val="24"/>
          <w:lang w:eastAsia="hi-IN" w:bidi="hi-IN"/>
        </w:rPr>
        <w:t xml:space="preserve">13.25. </w:t>
      </w:r>
      <w:r w:rsidRPr="007068B9">
        <w:rPr>
          <w:rFonts w:ascii="Times New Roman" w:eastAsia="SimSun" w:hAnsi="Times New Roman" w:cs="Tahoma"/>
          <w:color w:val="000000"/>
          <w:kern w:val="1"/>
          <w:sz w:val="24"/>
          <w:szCs w:val="24"/>
          <w:lang w:eastAsia="hi-IN" w:bidi="hi-IN"/>
        </w:rPr>
        <w:t xml:space="preserve">Расчетные показатели минимального уровня обеспеченности населения объектами гражданской обороны, необходимыми для предупреждения чрезвычайных ситуаций различного характера, принимаются в соответствии с таблицей </w:t>
      </w:r>
      <w:r w:rsidRPr="007068B9">
        <w:rPr>
          <w:rFonts w:ascii="Times New Roman" w:eastAsia="SimSun" w:hAnsi="Times New Roman" w:cs="Tahoma"/>
          <w:bCs/>
          <w:color w:val="000000"/>
          <w:kern w:val="1"/>
          <w:sz w:val="24"/>
          <w:szCs w:val="24"/>
          <w:lang w:eastAsia="hi-IN" w:bidi="hi-IN"/>
        </w:rPr>
        <w:t>13.1</w:t>
      </w:r>
      <w:r w:rsidRPr="007068B9">
        <w:rPr>
          <w:rFonts w:ascii="Times New Roman" w:eastAsia="SimSun" w:hAnsi="Times New Roman" w:cs="Tahoma"/>
          <w:color w:val="000000"/>
          <w:kern w:val="1"/>
          <w:sz w:val="24"/>
          <w:szCs w:val="24"/>
          <w:lang w:eastAsia="hi-IN" w:bidi="hi-IN"/>
        </w:rPr>
        <w:t>.</w:t>
      </w:r>
    </w:p>
    <w:p w:rsidR="007068B9" w:rsidRPr="007068B9" w:rsidRDefault="007068B9" w:rsidP="007068B9">
      <w:pPr>
        <w:widowControl w:val="0"/>
        <w:suppressAutoHyphens/>
        <w:kinsoku w:val="0"/>
        <w:overflowPunct w:val="0"/>
        <w:spacing w:after="0" w:line="240" w:lineRule="auto"/>
        <w:ind w:firstLine="851"/>
        <w:jc w:val="both"/>
        <w:rPr>
          <w:rFonts w:ascii="Times New Roman" w:eastAsia="SimSun" w:hAnsi="Times New Roman" w:cs="Tahoma"/>
          <w:color w:val="000000"/>
          <w:kern w:val="1"/>
          <w:sz w:val="24"/>
          <w:szCs w:val="24"/>
          <w:lang w:eastAsia="hi-IN" w:bidi="hi-IN"/>
        </w:rPr>
      </w:pPr>
    </w:p>
    <w:p w:rsidR="007068B9" w:rsidRPr="007068B9" w:rsidRDefault="007068B9" w:rsidP="007068B9">
      <w:pPr>
        <w:widowControl w:val="0"/>
        <w:suppressAutoHyphens/>
        <w:kinsoku w:val="0"/>
        <w:overflowPunct w:val="0"/>
        <w:spacing w:after="0" w:line="240" w:lineRule="auto"/>
        <w:ind w:firstLine="851"/>
        <w:jc w:val="right"/>
        <w:rPr>
          <w:rFonts w:ascii="Times New Roman" w:eastAsia="SimSun" w:hAnsi="Times New Roman" w:cs="Tahoma"/>
          <w:color w:val="000000"/>
          <w:kern w:val="1"/>
          <w:sz w:val="24"/>
          <w:szCs w:val="24"/>
          <w:lang w:eastAsia="hi-IN" w:bidi="hi-IN"/>
        </w:rPr>
      </w:pPr>
      <w:r w:rsidRPr="007068B9">
        <w:rPr>
          <w:rFonts w:ascii="Times New Roman" w:eastAsia="SimSun" w:hAnsi="Times New Roman" w:cs="Tahoma"/>
          <w:color w:val="000000"/>
          <w:kern w:val="1"/>
          <w:sz w:val="24"/>
          <w:szCs w:val="24"/>
          <w:lang w:eastAsia="hi-IN" w:bidi="hi-IN"/>
        </w:rPr>
        <w:t>Таблица 13.1</w:t>
      </w:r>
    </w:p>
    <w:p w:rsidR="007068B9" w:rsidRPr="007068B9" w:rsidRDefault="007068B9" w:rsidP="007068B9">
      <w:pPr>
        <w:widowControl w:val="0"/>
        <w:suppressAutoHyphens/>
        <w:kinsoku w:val="0"/>
        <w:overflowPunct w:val="0"/>
        <w:spacing w:after="0" w:line="240" w:lineRule="auto"/>
        <w:ind w:firstLine="851"/>
        <w:jc w:val="right"/>
        <w:rPr>
          <w:rFonts w:ascii="Times New Roman" w:eastAsia="SimSun" w:hAnsi="Times New Roman" w:cs="Tahoma"/>
          <w:color w:val="000000"/>
          <w:kern w:val="1"/>
          <w:sz w:val="28"/>
          <w:szCs w:val="28"/>
          <w:lang w:eastAsia="hi-IN" w:bidi="hi-IN"/>
        </w:rPr>
      </w:pPr>
    </w:p>
    <w:tbl>
      <w:tblPr>
        <w:tblW w:w="0" w:type="auto"/>
        <w:tblInd w:w="44" w:type="dxa"/>
        <w:tblLayout w:type="fixed"/>
        <w:tblLook w:val="0000" w:firstRow="0" w:lastRow="0" w:firstColumn="0" w:lastColumn="0" w:noHBand="0" w:noVBand="0"/>
      </w:tblPr>
      <w:tblGrid>
        <w:gridCol w:w="1069"/>
        <w:gridCol w:w="3375"/>
        <w:gridCol w:w="2081"/>
        <w:gridCol w:w="3629"/>
      </w:tblGrid>
      <w:tr w:rsidR="007068B9" w:rsidRPr="007068B9" w:rsidTr="00932C41">
        <w:trPr>
          <w:trHeight w:val="135"/>
          <w:tblHeader/>
        </w:trPr>
        <w:tc>
          <w:tcPr>
            <w:tcW w:w="1069"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п/п</w:t>
            </w:r>
          </w:p>
        </w:tc>
        <w:tc>
          <w:tcPr>
            <w:tcW w:w="3375"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Наименование объекта</w:t>
            </w:r>
          </w:p>
        </w:tc>
        <w:tc>
          <w:tcPr>
            <w:tcW w:w="2081"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Единица измерения</w:t>
            </w:r>
          </w:p>
        </w:tc>
        <w:tc>
          <w:tcPr>
            <w:tcW w:w="3629" w:type="dxa"/>
            <w:tcBorders>
              <w:top w:val="single" w:sz="4" w:space="0" w:color="000000"/>
              <w:left w:val="single" w:sz="4" w:space="0" w:color="000000"/>
              <w:bottom w:val="single" w:sz="4" w:space="0" w:color="000000"/>
              <w:right w:val="single" w:sz="4" w:space="0" w:color="000000"/>
            </w:tcBorders>
            <w:shd w:val="clear" w:color="auto" w:fill="EEECE1"/>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Величина</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Пожарное депо</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 на 2 единицы пожарной техники </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Защитные сооружения</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Вместимость (чел.)</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150</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Противорадиационные укрытия</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Вместимость (чел.)</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Санитарно-обмывочные пункты и пункты и станции обеззараживания одежды и транспорта</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(на каждый въезд и выезд населенного пункта)</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Пункты временного размещения</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Сборные эвакуационные пункты</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Сирены</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(радиус действия 500 м)</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8</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Объекты противопожарного водоснабжения</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на 250 м</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9</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Ледовые переправы</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 местах, необходимых для доступа к населенным пунктам в случаях отсутствия иного способа</w:t>
            </w:r>
          </w:p>
        </w:tc>
      </w:tr>
      <w:tr w:rsidR="007068B9" w:rsidRPr="007068B9" w:rsidTr="00932C41">
        <w:trPr>
          <w:trHeight w:val="135"/>
        </w:trPr>
        <w:tc>
          <w:tcPr>
            <w:tcW w:w="1069"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3375"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Спасательные переправы на водных объектах</w:t>
            </w:r>
          </w:p>
        </w:tc>
        <w:tc>
          <w:tcPr>
            <w:tcW w:w="20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на каждый санкционированный водный объект, предназначенный для отдыха и иного пользования населением</w:t>
            </w:r>
          </w:p>
        </w:tc>
      </w:tr>
    </w:tbl>
    <w:p w:rsidR="007068B9" w:rsidRPr="007068B9" w:rsidRDefault="007068B9" w:rsidP="007068B9">
      <w:pPr>
        <w:widowControl w:val="0"/>
        <w:suppressAutoHyphens/>
        <w:kinsoku w:val="0"/>
        <w:overflowPunct w:val="0"/>
        <w:spacing w:after="0" w:line="240" w:lineRule="auto"/>
        <w:ind w:firstLine="851"/>
        <w:jc w:val="right"/>
        <w:rPr>
          <w:rFonts w:ascii="Times New Roman" w:eastAsia="SimSun" w:hAnsi="Times New Roman" w:cs="Tahoma"/>
          <w:color w:val="000000"/>
          <w:kern w:val="1"/>
          <w:sz w:val="28"/>
          <w:szCs w:val="28"/>
          <w:lang w:eastAsia="hi-IN" w:bidi="hi-IN"/>
        </w:rPr>
      </w:pPr>
    </w:p>
    <w:p w:rsidR="007068B9" w:rsidRPr="007068B9" w:rsidRDefault="007068B9" w:rsidP="007068B9">
      <w:pPr>
        <w:widowControl w:val="0"/>
        <w:suppressAutoHyphens/>
        <w:kinsoku w:val="0"/>
        <w:overflowPunct w:val="0"/>
        <w:spacing w:after="0" w:line="240" w:lineRule="auto"/>
        <w:ind w:firstLine="851"/>
        <w:jc w:val="both"/>
        <w:rPr>
          <w:rFonts w:ascii="Times New Roman" w:eastAsia="SimSun" w:hAnsi="Times New Roman" w:cs="Tahoma"/>
          <w:color w:val="000000"/>
          <w:kern w:val="1"/>
          <w:sz w:val="24"/>
          <w:szCs w:val="24"/>
          <w:lang w:eastAsia="hi-IN" w:bidi="hi-IN"/>
        </w:rPr>
      </w:pPr>
      <w:r w:rsidRPr="007068B9">
        <w:rPr>
          <w:rFonts w:ascii="Times New Roman" w:eastAsia="SimSun" w:hAnsi="Times New Roman" w:cs="Tahoma"/>
          <w:kern w:val="1"/>
          <w:sz w:val="24"/>
          <w:szCs w:val="24"/>
          <w:lang w:eastAsia="hi-IN" w:bidi="hi-IN"/>
        </w:rPr>
        <w:t xml:space="preserve">13.26. </w:t>
      </w:r>
      <w:r w:rsidRPr="007068B9">
        <w:rPr>
          <w:rFonts w:ascii="Times New Roman" w:eastAsia="SimSun" w:hAnsi="Times New Roman" w:cs="Tahoma"/>
          <w:color w:val="000000"/>
          <w:kern w:val="1"/>
          <w:sz w:val="24"/>
          <w:szCs w:val="24"/>
          <w:lang w:eastAsia="hi-IN" w:bidi="hi-IN"/>
        </w:rPr>
        <w:t>Расчетные показатели максимального уровня территориальной доступности объектов гражданской обороны, необходимых для предупреждения чрезвычайных ситуаций различного характера, принимаются в соответствии с таблицей 13.2.</w:t>
      </w:r>
    </w:p>
    <w:p w:rsidR="007068B9" w:rsidRPr="007068B9" w:rsidRDefault="007068B9" w:rsidP="007068B9">
      <w:pPr>
        <w:widowControl w:val="0"/>
        <w:suppressAutoHyphens/>
        <w:kinsoku w:val="0"/>
        <w:overflowPunct w:val="0"/>
        <w:spacing w:after="0" w:line="240" w:lineRule="auto"/>
        <w:ind w:firstLine="709"/>
        <w:jc w:val="both"/>
        <w:rPr>
          <w:rFonts w:ascii="Times New Roman" w:eastAsia="SimSun" w:hAnsi="Times New Roman" w:cs="Tahoma"/>
          <w:color w:val="000000"/>
          <w:kern w:val="1"/>
          <w:sz w:val="24"/>
          <w:szCs w:val="24"/>
          <w:lang w:eastAsia="hi-IN" w:bidi="hi-IN"/>
        </w:rPr>
      </w:pPr>
    </w:p>
    <w:p w:rsidR="007068B9" w:rsidRPr="007068B9" w:rsidRDefault="007068B9" w:rsidP="007068B9">
      <w:pPr>
        <w:widowControl w:val="0"/>
        <w:suppressAutoHyphens/>
        <w:kinsoku w:val="0"/>
        <w:overflowPunct w:val="0"/>
        <w:spacing w:after="0" w:line="240" w:lineRule="auto"/>
        <w:ind w:firstLine="851"/>
        <w:jc w:val="both"/>
        <w:rPr>
          <w:rFonts w:ascii="Times New Roman" w:eastAsia="SimSun" w:hAnsi="Times New Roman" w:cs="Tahoma"/>
          <w:color w:val="000000"/>
          <w:kern w:val="1"/>
          <w:sz w:val="24"/>
          <w:szCs w:val="24"/>
          <w:lang w:eastAsia="hi-IN" w:bidi="hi-IN"/>
        </w:rPr>
      </w:pPr>
    </w:p>
    <w:p w:rsidR="007068B9" w:rsidRPr="007068B9" w:rsidRDefault="007068B9" w:rsidP="007068B9">
      <w:pPr>
        <w:widowControl w:val="0"/>
        <w:suppressAutoHyphens/>
        <w:kinsoku w:val="0"/>
        <w:overflowPunct w:val="0"/>
        <w:spacing w:after="0" w:line="240" w:lineRule="auto"/>
        <w:ind w:firstLine="851"/>
        <w:jc w:val="right"/>
        <w:rPr>
          <w:rFonts w:ascii="Times New Roman" w:eastAsia="SimSun" w:hAnsi="Times New Roman" w:cs="Tahoma"/>
          <w:color w:val="000000"/>
          <w:kern w:val="1"/>
          <w:sz w:val="24"/>
          <w:szCs w:val="24"/>
          <w:lang w:eastAsia="hi-IN" w:bidi="hi-IN"/>
        </w:rPr>
      </w:pPr>
      <w:r w:rsidRPr="007068B9">
        <w:rPr>
          <w:rFonts w:ascii="Times New Roman" w:eastAsia="SimSun" w:hAnsi="Times New Roman" w:cs="Tahoma"/>
          <w:color w:val="000000"/>
          <w:kern w:val="1"/>
          <w:sz w:val="24"/>
          <w:szCs w:val="24"/>
          <w:lang w:eastAsia="hi-IN" w:bidi="hi-IN"/>
        </w:rPr>
        <w:t>Таблица 13.2</w:t>
      </w:r>
    </w:p>
    <w:tbl>
      <w:tblPr>
        <w:tblW w:w="0" w:type="auto"/>
        <w:tblInd w:w="108" w:type="dxa"/>
        <w:tblLayout w:type="fixed"/>
        <w:tblLook w:val="0000" w:firstRow="0" w:lastRow="0" w:firstColumn="0" w:lastColumn="0" w:noHBand="0" w:noVBand="0"/>
      </w:tblPr>
      <w:tblGrid>
        <w:gridCol w:w="1256"/>
        <w:gridCol w:w="3338"/>
        <w:gridCol w:w="2381"/>
        <w:gridCol w:w="3140"/>
      </w:tblGrid>
      <w:tr w:rsidR="007068B9" w:rsidRPr="007068B9" w:rsidTr="00932C41">
        <w:trPr>
          <w:trHeight w:val="139"/>
          <w:tblHeader/>
        </w:trPr>
        <w:tc>
          <w:tcPr>
            <w:tcW w:w="1256"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п/п</w:t>
            </w:r>
          </w:p>
        </w:tc>
        <w:tc>
          <w:tcPr>
            <w:tcW w:w="3338"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Наименование объекта</w:t>
            </w:r>
          </w:p>
        </w:tc>
        <w:tc>
          <w:tcPr>
            <w:tcW w:w="2381"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Единица измерения</w:t>
            </w:r>
          </w:p>
        </w:tc>
        <w:tc>
          <w:tcPr>
            <w:tcW w:w="3140" w:type="dxa"/>
            <w:tcBorders>
              <w:top w:val="single" w:sz="4" w:space="0" w:color="000000"/>
              <w:left w:val="single" w:sz="4" w:space="0" w:color="000000"/>
              <w:bottom w:val="single" w:sz="4" w:space="0" w:color="000000"/>
              <w:right w:val="single" w:sz="4" w:space="0" w:color="000000"/>
            </w:tcBorders>
            <w:shd w:val="clear" w:color="auto" w:fill="EEECE1"/>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Величина</w:t>
            </w:r>
          </w:p>
        </w:tc>
      </w:tr>
      <w:tr w:rsidR="007068B9" w:rsidRPr="007068B9" w:rsidTr="00932C41">
        <w:trPr>
          <w:cantSplit/>
          <w:trHeight w:val="566"/>
        </w:trPr>
        <w:tc>
          <w:tcPr>
            <w:tcW w:w="1256" w:type="dxa"/>
            <w:vMerge w:val="restart"/>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c>
          <w:tcPr>
            <w:tcW w:w="3338" w:type="dxa"/>
            <w:vMerge w:val="restart"/>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Пожарное депо</w:t>
            </w:r>
          </w:p>
        </w:tc>
        <w:tc>
          <w:tcPr>
            <w:tcW w:w="2381" w:type="dxa"/>
            <w:vMerge w:val="restart"/>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Доступность до объекта </w:t>
            </w:r>
            <w:r w:rsidRPr="007068B9">
              <w:rPr>
                <w:rFonts w:ascii="Times New Roman" w:eastAsia="Times New Roman" w:hAnsi="Times New Roman" w:cs="Times New Roman"/>
                <w:color w:val="000000"/>
                <w:sz w:val="24"/>
                <w:szCs w:val="24"/>
                <w:lang w:eastAsia="ar-SA"/>
              </w:rPr>
              <w:lastRenderedPageBreak/>
              <w:t>пожаротушения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10 (для городов)</w:t>
            </w:r>
          </w:p>
        </w:tc>
      </w:tr>
      <w:tr w:rsidR="007068B9" w:rsidRPr="007068B9" w:rsidTr="00932C41">
        <w:trPr>
          <w:cantSplit/>
          <w:trHeight w:val="985"/>
        </w:trPr>
        <w:tc>
          <w:tcPr>
            <w:tcW w:w="1256"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p>
        </w:tc>
        <w:tc>
          <w:tcPr>
            <w:tcW w:w="3338"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p>
        </w:tc>
        <w:tc>
          <w:tcPr>
            <w:tcW w:w="2381" w:type="dxa"/>
            <w:vMerge/>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20 (населенные пункты кроме городов)</w:t>
            </w:r>
          </w:p>
        </w:tc>
      </w:tr>
      <w:tr w:rsidR="007068B9" w:rsidRPr="007068B9" w:rsidTr="00932C41">
        <w:trPr>
          <w:trHeight w:val="139"/>
        </w:trPr>
        <w:tc>
          <w:tcPr>
            <w:tcW w:w="125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lastRenderedPageBreak/>
              <w:t>2</w:t>
            </w:r>
          </w:p>
        </w:tc>
        <w:tc>
          <w:tcPr>
            <w:tcW w:w="33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Защитные сооружения</w:t>
            </w:r>
          </w:p>
        </w:tc>
        <w:tc>
          <w:tcPr>
            <w:tcW w:w="23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Доступность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w:t>
            </w:r>
          </w:p>
        </w:tc>
      </w:tr>
      <w:tr w:rsidR="007068B9" w:rsidRPr="007068B9" w:rsidTr="00932C41">
        <w:trPr>
          <w:trHeight w:val="139"/>
        </w:trPr>
        <w:tc>
          <w:tcPr>
            <w:tcW w:w="125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w:t>
            </w:r>
          </w:p>
        </w:tc>
        <w:tc>
          <w:tcPr>
            <w:tcW w:w="33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Противорадиационные укрытия</w:t>
            </w:r>
          </w:p>
        </w:tc>
        <w:tc>
          <w:tcPr>
            <w:tcW w:w="23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Доступность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w:t>
            </w:r>
          </w:p>
        </w:tc>
      </w:tr>
      <w:tr w:rsidR="007068B9" w:rsidRPr="007068B9" w:rsidTr="00932C41">
        <w:trPr>
          <w:trHeight w:val="139"/>
        </w:trPr>
        <w:tc>
          <w:tcPr>
            <w:tcW w:w="125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4</w:t>
            </w:r>
          </w:p>
        </w:tc>
        <w:tc>
          <w:tcPr>
            <w:tcW w:w="33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Санитарно-обмывочные пункты и пункты и станции обеззараживания одежды и транспорта</w:t>
            </w:r>
          </w:p>
        </w:tc>
        <w:tc>
          <w:tcPr>
            <w:tcW w:w="23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На всех въездах и выездах населенного пункта</w:t>
            </w:r>
          </w:p>
        </w:tc>
      </w:tr>
      <w:tr w:rsidR="007068B9" w:rsidRPr="007068B9" w:rsidTr="00932C41">
        <w:trPr>
          <w:trHeight w:val="608"/>
        </w:trPr>
        <w:tc>
          <w:tcPr>
            <w:tcW w:w="125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w:t>
            </w:r>
          </w:p>
        </w:tc>
        <w:tc>
          <w:tcPr>
            <w:tcW w:w="33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Пункты временного размещения</w:t>
            </w:r>
          </w:p>
        </w:tc>
        <w:tc>
          <w:tcPr>
            <w:tcW w:w="23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Доступность (мин.)</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30</w:t>
            </w:r>
          </w:p>
        </w:tc>
      </w:tr>
      <w:tr w:rsidR="007068B9" w:rsidRPr="007068B9" w:rsidTr="00932C41">
        <w:trPr>
          <w:trHeight w:val="935"/>
        </w:trPr>
        <w:tc>
          <w:tcPr>
            <w:tcW w:w="125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6</w:t>
            </w:r>
          </w:p>
        </w:tc>
        <w:tc>
          <w:tcPr>
            <w:tcW w:w="33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Сборные эвакуационные пункты</w:t>
            </w:r>
          </w:p>
        </w:tc>
        <w:tc>
          <w:tcPr>
            <w:tcW w:w="23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Радиус доступности (м.)</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500</w:t>
            </w:r>
          </w:p>
        </w:tc>
      </w:tr>
      <w:tr w:rsidR="007068B9" w:rsidRPr="007068B9" w:rsidTr="00932C41">
        <w:trPr>
          <w:trHeight w:val="623"/>
        </w:trPr>
        <w:tc>
          <w:tcPr>
            <w:tcW w:w="125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7</w:t>
            </w:r>
          </w:p>
        </w:tc>
        <w:tc>
          <w:tcPr>
            <w:tcW w:w="33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Сирены</w:t>
            </w:r>
          </w:p>
        </w:tc>
        <w:tc>
          <w:tcPr>
            <w:tcW w:w="23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Радиус действия (м.)</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500</w:t>
            </w:r>
          </w:p>
        </w:tc>
      </w:tr>
      <w:tr w:rsidR="007068B9" w:rsidRPr="007068B9" w:rsidTr="00932C41">
        <w:trPr>
          <w:trHeight w:val="920"/>
        </w:trPr>
        <w:tc>
          <w:tcPr>
            <w:tcW w:w="125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8</w:t>
            </w:r>
          </w:p>
        </w:tc>
        <w:tc>
          <w:tcPr>
            <w:tcW w:w="33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Объекты противопожарного водоснабжения</w:t>
            </w:r>
          </w:p>
        </w:tc>
        <w:tc>
          <w:tcPr>
            <w:tcW w:w="23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Радиус доступности (м.)</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250</w:t>
            </w:r>
          </w:p>
        </w:tc>
      </w:tr>
      <w:tr w:rsidR="007068B9" w:rsidRPr="007068B9" w:rsidTr="00932C41">
        <w:trPr>
          <w:trHeight w:val="623"/>
        </w:trPr>
        <w:tc>
          <w:tcPr>
            <w:tcW w:w="125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9</w:t>
            </w:r>
          </w:p>
        </w:tc>
        <w:tc>
          <w:tcPr>
            <w:tcW w:w="33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Ледовые переправы</w:t>
            </w:r>
          </w:p>
        </w:tc>
        <w:tc>
          <w:tcPr>
            <w:tcW w:w="23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Не регламентируется</w:t>
            </w:r>
          </w:p>
        </w:tc>
      </w:tr>
      <w:tr w:rsidR="007068B9" w:rsidRPr="007068B9" w:rsidTr="00932C41">
        <w:trPr>
          <w:trHeight w:val="935"/>
        </w:trPr>
        <w:tc>
          <w:tcPr>
            <w:tcW w:w="125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10</w:t>
            </w:r>
          </w:p>
        </w:tc>
        <w:tc>
          <w:tcPr>
            <w:tcW w:w="3338"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Спасательные переправы на водных объектах</w:t>
            </w:r>
          </w:p>
        </w:tc>
        <w:tc>
          <w:tcPr>
            <w:tcW w:w="238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Количество (ед.)</w:t>
            </w:r>
          </w:p>
        </w:tc>
        <w:tc>
          <w:tcPr>
            <w:tcW w:w="314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kinsoku w:val="0"/>
              <w:overflowPunct w:val="0"/>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Не регламентируется</w:t>
            </w:r>
          </w:p>
        </w:tc>
      </w:tr>
    </w:tbl>
    <w:p w:rsidR="007068B9" w:rsidRPr="007068B9" w:rsidRDefault="007068B9" w:rsidP="007B535F">
      <w:pPr>
        <w:spacing w:after="0" w:line="240" w:lineRule="auto"/>
        <w:jc w:val="both"/>
        <w:rPr>
          <w:rFonts w:ascii="Times New Roman" w:eastAsia="Calibri" w:hAnsi="Times New Roman" w:cs="Times New Roman"/>
          <w:b/>
          <w:sz w:val="28"/>
          <w:szCs w:val="28"/>
        </w:rPr>
      </w:pPr>
    </w:p>
    <w:p w:rsidR="007068B9" w:rsidRPr="007068B9" w:rsidRDefault="007068B9" w:rsidP="007068B9">
      <w:pPr>
        <w:spacing w:after="0" w:line="240" w:lineRule="auto"/>
        <w:ind w:firstLine="708"/>
        <w:jc w:val="center"/>
        <w:outlineLvl w:val="0"/>
        <w:rPr>
          <w:rFonts w:ascii="Times New Roman" w:eastAsia="Times New Roman" w:hAnsi="Times New Roman" w:cs="Times New Roman"/>
          <w:b/>
          <w:i/>
          <w:color w:val="000000"/>
          <w:sz w:val="24"/>
          <w:szCs w:val="24"/>
          <w:lang w:eastAsia="ru-RU"/>
        </w:rPr>
      </w:pPr>
      <w:bookmarkStart w:id="20" w:name="_Toc453570861"/>
      <w:r w:rsidRPr="007068B9">
        <w:rPr>
          <w:rFonts w:ascii="Times New Roman" w:eastAsia="Times New Roman" w:hAnsi="Times New Roman" w:cs="Times New Roman"/>
          <w:b/>
          <w:i/>
          <w:color w:val="000000"/>
          <w:sz w:val="24"/>
          <w:szCs w:val="24"/>
          <w:lang w:eastAsia="ru-RU"/>
        </w:rPr>
        <w:t>14. Расчетные показатели в отношении территорий общего пользования</w:t>
      </w:r>
      <w:bookmarkEnd w:id="20"/>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14.1.  </w:t>
      </w:r>
      <w:r w:rsidRPr="007068B9">
        <w:rPr>
          <w:rFonts w:ascii="Times New Roman" w:eastAsia="Calibri" w:hAnsi="Times New Roman" w:cs="Times New Roman"/>
          <w:i/>
          <w:sz w:val="24"/>
          <w:szCs w:val="24"/>
        </w:rPr>
        <w:t>Расчетные показатели минимального уровня обеспеченности объектами благоустройства и озеленения территории сельского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Согласно статье 16 Федерального закона «Об общих принципах организации местного самоуправления в Российской Федерации» к вопросам местного значения поселений относится организация благоустройства территории населенных пунктов, включая озеленение территории.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Расчетные показатели минимально допустимого уровня обеспеченности объектами местного значения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 в области благоустройства (озеленения) территории (парки, сады, скверы) установлены в соответствии с СНиП 2.07.01-89* «Градостроительство. Планировка и застройка городских и сельских поселений».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В местных нормативах муниципального образования </w:t>
      </w:r>
      <w:proofErr w:type="spellStart"/>
      <w:r w:rsidR="00C7505E" w:rsidRPr="00C7505E">
        <w:rPr>
          <w:rFonts w:ascii="Times New Roman" w:eastAsia="Calibri" w:hAnsi="Times New Roman" w:cs="Times New Roman"/>
          <w:sz w:val="24"/>
          <w:szCs w:val="24"/>
        </w:rPr>
        <w:t>Большесодомовский</w:t>
      </w:r>
      <w:proofErr w:type="spellEnd"/>
      <w:r w:rsidR="00C7505E" w:rsidRPr="00C7505E">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областидля поселений установлен расчетный показатель минимально допустимого уровня обеспеченности объектами озеленения рекреационного назначения (парки, сады, скверы) - 6 м. кв./чел.</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Классификация рекреационных объектов и принципы их размещения приведены в таблице 14.1</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14.1</w:t>
      </w:r>
    </w:p>
    <w:p w:rsidR="007068B9" w:rsidRPr="007068B9" w:rsidRDefault="007068B9" w:rsidP="007068B9">
      <w:pPr>
        <w:spacing w:after="0" w:line="240" w:lineRule="auto"/>
        <w:ind w:firstLine="708"/>
        <w:jc w:val="right"/>
        <w:rPr>
          <w:rFonts w:ascii="Times New Roman" w:eastAsia="Calibri" w:hAnsi="Times New Roman" w:cs="Times New Roman"/>
          <w:sz w:val="28"/>
          <w:szCs w:val="28"/>
        </w:rPr>
      </w:pPr>
    </w:p>
    <w:tbl>
      <w:tblPr>
        <w:tblW w:w="0" w:type="auto"/>
        <w:jc w:val="center"/>
        <w:tblLayout w:type="fixed"/>
        <w:tblCellMar>
          <w:left w:w="70" w:type="dxa"/>
          <w:right w:w="70" w:type="dxa"/>
        </w:tblCellMar>
        <w:tblLook w:val="0000" w:firstRow="0" w:lastRow="0" w:firstColumn="0" w:lastColumn="0" w:noHBand="0" w:noVBand="0"/>
      </w:tblPr>
      <w:tblGrid>
        <w:gridCol w:w="1773"/>
        <w:gridCol w:w="1703"/>
        <w:gridCol w:w="2245"/>
        <w:gridCol w:w="1754"/>
        <w:gridCol w:w="1926"/>
      </w:tblGrid>
      <w:tr w:rsidR="007068B9" w:rsidRPr="007068B9" w:rsidTr="00932C41">
        <w:trPr>
          <w:trHeight w:val="667"/>
          <w:jc w:val="center"/>
        </w:trPr>
        <w:tc>
          <w:tcPr>
            <w:tcW w:w="1773"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autoSpaceDE w:val="0"/>
              <w:snapToGrid w:val="0"/>
              <w:spacing w:after="0" w:line="100" w:lineRule="atLeast"/>
              <w:jc w:val="center"/>
              <w:rPr>
                <w:rFonts w:ascii="Times New Roman" w:eastAsia="Arial" w:hAnsi="Times New Roman" w:cs="Times New Roman"/>
                <w:b/>
                <w:color w:val="000000"/>
                <w:sz w:val="24"/>
                <w:szCs w:val="24"/>
                <w:lang w:eastAsia="ar-SA"/>
              </w:rPr>
            </w:pPr>
          </w:p>
          <w:p w:rsidR="007068B9" w:rsidRPr="007068B9" w:rsidRDefault="007068B9" w:rsidP="007068B9">
            <w:pPr>
              <w:suppressAutoHyphens/>
              <w:autoSpaceDE w:val="0"/>
              <w:spacing w:after="0" w:line="100" w:lineRule="atLeast"/>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Степень доступности</w:t>
            </w:r>
          </w:p>
        </w:tc>
        <w:tc>
          <w:tcPr>
            <w:tcW w:w="1703"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autoSpaceDE w:val="0"/>
              <w:snapToGrid w:val="0"/>
              <w:spacing w:after="0" w:line="100" w:lineRule="atLeast"/>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Вид рекреационной зоны</w:t>
            </w:r>
          </w:p>
        </w:tc>
        <w:tc>
          <w:tcPr>
            <w:tcW w:w="2245"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autoSpaceDE w:val="0"/>
              <w:snapToGrid w:val="0"/>
              <w:spacing w:after="0" w:line="100" w:lineRule="atLeast"/>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Тип пользования</w:t>
            </w:r>
          </w:p>
        </w:tc>
        <w:tc>
          <w:tcPr>
            <w:tcW w:w="1754" w:type="dxa"/>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suppressAutoHyphens/>
              <w:autoSpaceDE w:val="0"/>
              <w:snapToGrid w:val="0"/>
              <w:spacing w:after="0" w:line="100" w:lineRule="atLeast"/>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Рекреационные объекты</w:t>
            </w:r>
          </w:p>
        </w:tc>
        <w:tc>
          <w:tcPr>
            <w:tcW w:w="1926" w:type="dxa"/>
            <w:tcBorders>
              <w:top w:val="single" w:sz="4" w:space="0" w:color="000000"/>
              <w:left w:val="single" w:sz="4" w:space="0" w:color="000000"/>
              <w:bottom w:val="single" w:sz="4" w:space="0" w:color="000000"/>
              <w:right w:val="single" w:sz="4" w:space="0" w:color="000000"/>
            </w:tcBorders>
            <w:shd w:val="clear" w:color="auto" w:fill="EEECE1"/>
          </w:tcPr>
          <w:p w:rsidR="007068B9" w:rsidRPr="007068B9" w:rsidRDefault="007068B9" w:rsidP="007068B9">
            <w:pPr>
              <w:suppressAutoHyphens/>
              <w:autoSpaceDE w:val="0"/>
              <w:snapToGrid w:val="0"/>
              <w:spacing w:after="0" w:line="100" w:lineRule="atLeast"/>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Виды рекреационных объектов</w:t>
            </w:r>
          </w:p>
        </w:tc>
      </w:tr>
      <w:tr w:rsidR="007068B9" w:rsidRPr="007068B9" w:rsidTr="00932C41">
        <w:trPr>
          <w:cantSplit/>
          <w:trHeight w:val="235"/>
          <w:jc w:val="center"/>
        </w:trPr>
        <w:tc>
          <w:tcPr>
            <w:tcW w:w="1773" w:type="dxa"/>
            <w:vMerge w:val="restart"/>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widowControl w:val="0"/>
              <w:suppressAutoHyphens/>
              <w:autoSpaceDE w:val="0"/>
              <w:snapToGrid w:val="0"/>
              <w:spacing w:after="0" w:line="100" w:lineRule="atLeast"/>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Общедоступная сеть (массовая)</w:t>
            </w:r>
          </w:p>
        </w:tc>
        <w:tc>
          <w:tcPr>
            <w:tcW w:w="1703" w:type="dxa"/>
            <w:vMerge w:val="restart"/>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widowControl w:val="0"/>
              <w:suppressAutoHyphens/>
              <w:autoSpaceDE w:val="0"/>
              <w:snapToGrid w:val="0"/>
              <w:spacing w:after="0" w:line="100" w:lineRule="atLeast"/>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зона городской рекреации;</w:t>
            </w:r>
          </w:p>
          <w:p w:rsidR="007068B9" w:rsidRPr="007068B9" w:rsidRDefault="007068B9" w:rsidP="007068B9">
            <w:pPr>
              <w:widowControl w:val="0"/>
              <w:suppressAutoHyphens/>
              <w:autoSpaceDE w:val="0"/>
              <w:spacing w:after="0" w:line="100" w:lineRule="atLeast"/>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зона рекреационная лесопарковая</w:t>
            </w:r>
          </w:p>
        </w:tc>
        <w:tc>
          <w:tcPr>
            <w:tcW w:w="2245" w:type="dxa"/>
            <w:vMerge w:val="restart"/>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widowControl w:val="0"/>
              <w:suppressAutoHyphens/>
              <w:autoSpaceDE w:val="0"/>
              <w:snapToGrid w:val="0"/>
              <w:spacing w:after="0" w:line="100" w:lineRule="atLeast"/>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Кратковременного постоянного и сезонного пользования</w:t>
            </w:r>
          </w:p>
        </w:tc>
        <w:tc>
          <w:tcPr>
            <w:tcW w:w="1754" w:type="dxa"/>
            <w:vMerge w:val="restart"/>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widowControl w:val="0"/>
              <w:suppressAutoHyphens/>
              <w:autoSpaceDE w:val="0"/>
              <w:snapToGrid w:val="0"/>
              <w:spacing w:after="0" w:line="100" w:lineRule="atLeast"/>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Рекреационные территории</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Парк</w:t>
            </w:r>
          </w:p>
        </w:tc>
      </w:tr>
      <w:tr w:rsidR="007068B9" w:rsidRPr="007068B9" w:rsidTr="00932C41">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autoSpaceDE w:val="0"/>
              <w:snapToGrid w:val="0"/>
              <w:spacing w:after="0" w:line="100" w:lineRule="atLeast"/>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Сквер</w:t>
            </w:r>
          </w:p>
        </w:tc>
      </w:tr>
      <w:tr w:rsidR="007068B9" w:rsidRPr="007068B9" w:rsidTr="00932C41">
        <w:trPr>
          <w:cantSplit/>
          <w:trHeight w:val="389"/>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autoSpaceDE w:val="0"/>
              <w:snapToGrid w:val="0"/>
              <w:spacing w:after="0" w:line="100" w:lineRule="atLeast"/>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Сад</w:t>
            </w:r>
          </w:p>
        </w:tc>
      </w:tr>
      <w:tr w:rsidR="007068B9" w:rsidRPr="007068B9" w:rsidTr="00932C41">
        <w:trPr>
          <w:cantSplit/>
          <w:trHeight w:val="240"/>
          <w:jc w:val="center"/>
        </w:trPr>
        <w:tc>
          <w:tcPr>
            <w:tcW w:w="1773" w:type="dxa"/>
            <w:vMerge w:val="restart"/>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autoSpaceDE w:val="0"/>
              <w:snapToGrid w:val="0"/>
              <w:spacing w:after="0" w:line="100" w:lineRule="atLeast"/>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Сеть ограниченного доступа</w:t>
            </w:r>
          </w:p>
        </w:tc>
        <w:tc>
          <w:tcPr>
            <w:tcW w:w="1703" w:type="dxa"/>
            <w:vMerge w:val="restart"/>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autoSpaceDE w:val="0"/>
              <w:snapToGrid w:val="0"/>
              <w:spacing w:after="0" w:line="100" w:lineRule="atLeast"/>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зона рекреационная стационарная</w:t>
            </w:r>
          </w:p>
        </w:tc>
        <w:tc>
          <w:tcPr>
            <w:tcW w:w="2245" w:type="dxa"/>
            <w:vMerge w:val="restart"/>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autoSpaceDE w:val="0"/>
              <w:snapToGrid w:val="0"/>
              <w:spacing w:after="0" w:line="100" w:lineRule="atLeast"/>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Кратковременного и длительного эпизодического пользования</w:t>
            </w:r>
          </w:p>
        </w:tc>
        <w:tc>
          <w:tcPr>
            <w:tcW w:w="1754" w:type="dxa"/>
            <w:vMerge w:val="restart"/>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autoSpaceDE w:val="0"/>
              <w:snapToGrid w:val="0"/>
              <w:spacing w:after="0" w:line="100" w:lineRule="atLeast"/>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Туристические учреждения</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autoSpaceDE w:val="0"/>
              <w:snapToGrid w:val="0"/>
              <w:spacing w:after="0" w:line="100" w:lineRule="atLeast"/>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Турбаза</w:t>
            </w:r>
          </w:p>
        </w:tc>
      </w:tr>
      <w:tr w:rsidR="007068B9" w:rsidRPr="007068B9" w:rsidTr="00932C41">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autoSpaceDE w:val="0"/>
              <w:snapToGrid w:val="0"/>
              <w:spacing w:after="0" w:line="100" w:lineRule="atLeast"/>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туристическая стоянка</w:t>
            </w:r>
          </w:p>
        </w:tc>
      </w:tr>
      <w:tr w:rsidR="007068B9" w:rsidRPr="007068B9" w:rsidTr="00932C41">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autoSpaceDE w:val="0"/>
              <w:snapToGrid w:val="0"/>
              <w:spacing w:after="0" w:line="100" w:lineRule="atLeast"/>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Лагерь</w:t>
            </w:r>
          </w:p>
        </w:tc>
      </w:tr>
      <w:tr w:rsidR="007068B9" w:rsidRPr="007068B9" w:rsidTr="00932C41">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autoSpaceDE w:val="0"/>
              <w:snapToGrid w:val="0"/>
              <w:spacing w:after="0" w:line="100" w:lineRule="atLeast"/>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туристическая гостиница</w:t>
            </w:r>
          </w:p>
        </w:tc>
      </w:tr>
      <w:tr w:rsidR="007068B9" w:rsidRPr="007068B9" w:rsidTr="00932C41">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autoSpaceDE w:val="0"/>
              <w:snapToGrid w:val="0"/>
              <w:spacing w:after="0" w:line="100" w:lineRule="atLeast"/>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Кемпинг</w:t>
            </w:r>
          </w:p>
        </w:tc>
      </w:tr>
      <w:tr w:rsidR="007068B9" w:rsidRPr="007068B9" w:rsidTr="00932C41">
        <w:trPr>
          <w:cantSplit/>
          <w:trHeight w:val="240"/>
          <w:jc w:val="center"/>
        </w:trPr>
        <w:tc>
          <w:tcPr>
            <w:tcW w:w="177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03"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2245"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754" w:type="dxa"/>
            <w:vMerge/>
            <w:tcBorders>
              <w:top w:val="single" w:sz="4" w:space="0" w:color="000000"/>
              <w:left w:val="single" w:sz="4" w:space="0" w:color="000000"/>
              <w:bottom w:val="single" w:sz="4" w:space="0" w:color="000000"/>
            </w:tcBorders>
            <w:shd w:val="clear" w:color="auto" w:fill="auto"/>
            <w:vAlign w:val="center"/>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autoSpaceDE w:val="0"/>
              <w:snapToGrid w:val="0"/>
              <w:spacing w:after="0" w:line="100" w:lineRule="atLeast"/>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дома рыбаков и охотников</w:t>
            </w:r>
          </w:p>
        </w:tc>
      </w:tr>
    </w:tbl>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том числе места массового отдыха населения: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парки в зонах отдыха;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лесопарки;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базы кратковременного отдыха;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береговые базы маломерного флота;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дома отдыха и санатории, санатории-профилактории, базы отдыха предприятий и турбазы;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туристские и курортные гостиницы;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 мотели и кемпинги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При размещении парков и садов следует максимально сохранять участки с существующими насаждениями и водоемами.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Величина территории парка в условиях реконструкции определяется существующей градостроительной ситуацией и может быть уменьшена не более чем на 20 %. По функциональному содержанию парки могут быть многофункциональными и специализированными (этнографические, мемориальные, ботанические, дендропарки, зоопарки и другие). При размещении и проектировании специализированных парков, установлении регламентов их использования необходимо руководствоваться действующими строительными, природоохранными, санитарными и другими нормами, заданием на проектирование.</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i/>
          <w:sz w:val="24"/>
          <w:szCs w:val="24"/>
        </w:rPr>
        <w:t>Сад</w:t>
      </w:r>
      <w:r w:rsidRPr="007068B9">
        <w:rPr>
          <w:rFonts w:ascii="Times New Roman" w:eastAsia="Calibri" w:hAnsi="Times New Roman" w:cs="Times New Roman"/>
          <w:sz w:val="24"/>
          <w:szCs w:val="24"/>
        </w:rPr>
        <w:t xml:space="preserve"> представляет собой озелененную территорию с ограниченным набором видов рекреационной деятельности, предназначенную преимущественно для прогулок и повседневного отдыха населения, площадью, как правило, не более 3 га.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 территории сельского сада допускается размещать площадки для игр, отдыха детей и взрослого населения, занятий физкультурой, предприятия общественного питания. На территории сельского сада допускается возведение зданий высотой не более 6-8 м, необходимых для обслуживания посетителей и обеспечения его хозяйственной деятельности. Общая площадь застройки не должна превышать 5% территории сада.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Соотношение элементов территории сельского сада следует принимать, в процентах от общей площади сельского сада: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территории зеленых насаждений и водоемов - 80-90;</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аллеи, дорожки, площадки - 8-15;</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здания и сооружения - 2-5.</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общем балансе территории парков и садов площадь озелененных территорий следует принимать не менее 70%.</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i/>
          <w:sz w:val="24"/>
          <w:szCs w:val="24"/>
        </w:rPr>
        <w:lastRenderedPageBreak/>
        <w:t>Сквер</w:t>
      </w:r>
      <w:r w:rsidRPr="007068B9">
        <w:rPr>
          <w:rFonts w:ascii="Times New Roman" w:eastAsia="Calibri" w:hAnsi="Times New Roman" w:cs="Times New Roman"/>
          <w:sz w:val="24"/>
          <w:szCs w:val="24"/>
        </w:rPr>
        <w:t xml:space="preserve">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как правило, от 0,15 до 0,5 гектаров.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На территории сквера запрещается размещение застройки.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i/>
          <w:sz w:val="24"/>
          <w:szCs w:val="24"/>
        </w:rPr>
        <w:t>Бульвар, набережная</w:t>
      </w:r>
      <w:r w:rsidRPr="007068B9">
        <w:rPr>
          <w:rFonts w:ascii="Times New Roman" w:eastAsia="Calibri" w:hAnsi="Times New Roman" w:cs="Times New Roman"/>
          <w:sz w:val="24"/>
          <w:szCs w:val="24"/>
        </w:rPr>
        <w:t xml:space="preserve"> - озелененная территория линейной формы, расположенная вдоль улиц и рек, предназначенная для транзитного пешеходного движения, прогулок, повседневного отдыха, шириной не менее 15 метров.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соответствии с СНиП 2.07.01-89* «Градостроительство. Планировка и застройка городских и сельских поселений», площадь территории парков, садов и скверов следует принимать не менее, га: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парки - 5 га;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сады - 3 га;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скверы - 0,5 га;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Расчетный показатель минимально допустимого размера зеленых устройств декоративного назначения (зимних садов) установлен в размере - 0,1  кв. м на одного посетителя.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условий реконструкции площадь указанных элементов допускается уменьшать.</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14.2. </w:t>
      </w:r>
      <w:r w:rsidRPr="007068B9">
        <w:rPr>
          <w:rFonts w:ascii="Times New Roman" w:eastAsia="Calibri" w:hAnsi="Times New Roman" w:cs="Times New Roman"/>
          <w:i/>
          <w:sz w:val="24"/>
          <w:szCs w:val="24"/>
        </w:rPr>
        <w:t>Расчетные показатели минимально допустимого уровня территориальной доступности  объектов озеленения рекреационного назначения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Расчетные показатели минимально допустимого уровня территориальной доступности  объектов озеленения рекреационного назначения составляют:</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пешеходная доступность – не более 2500 метров;</w:t>
      </w:r>
    </w:p>
    <w:p w:rsidR="007068B9" w:rsidRPr="007B535F" w:rsidRDefault="007068B9" w:rsidP="007B535F">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транспортная доступность – не более 35 минут.</w:t>
      </w: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center"/>
        <w:outlineLvl w:val="0"/>
        <w:rPr>
          <w:rFonts w:ascii="Times New Roman" w:eastAsia="Times New Roman" w:hAnsi="Times New Roman" w:cs="Times New Roman"/>
          <w:b/>
          <w:i/>
          <w:color w:val="000000"/>
          <w:sz w:val="24"/>
          <w:szCs w:val="24"/>
          <w:lang w:eastAsia="ru-RU"/>
        </w:rPr>
      </w:pPr>
      <w:bookmarkStart w:id="21" w:name="_Toc453570862"/>
      <w:r w:rsidRPr="007068B9">
        <w:rPr>
          <w:rFonts w:ascii="Times New Roman" w:eastAsia="Times New Roman" w:hAnsi="Times New Roman" w:cs="Times New Roman"/>
          <w:b/>
          <w:i/>
          <w:color w:val="000000"/>
          <w:sz w:val="24"/>
          <w:szCs w:val="24"/>
          <w:lang w:eastAsia="ru-RU"/>
        </w:rPr>
        <w:t>15.Доступность объектов для маломобильных групп населения на территории муниципального образования</w:t>
      </w:r>
      <w:bookmarkEnd w:id="21"/>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15.1.  При планировке и застройке городских и сельских поселений необходимо обеспечивать доступность объектов социальной инфраструктуры для инвалидов и маломобильных групп населения, в том числе безопасность перемещения, возможность ориентации в пространстве на основе получения своевременной информации.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15.2.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т.д.);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15.3. Объекты социальной инфраструктуры должны оснащаться следующими специальными приспособлениями и оборудованием: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визуальной и звуковой информацией, включая специальные знаки у строящихся, ремонтируемых объектов и звуковую сигнализацию у светофоров;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телефонами-автоматами или иными средствами связи, доступными для инвалидов;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 санитарно-гигиеническими помещениями;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пандусами и поручнями у лестниц при входах в здания;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пологими спусками у тротуаров в местах наземных переходов улиц, дорог, магистралей и остановок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транспорта общего пользования;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специальными указателями маршрутов движения инвалидов по территории вокзалов, парков и других рекреационных зон;</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15.4.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 мест (но не менее одного места) для транспорта инвалидов с учетом ширины зоны для парковки не менее 3,5 м. Места парковки оснащаются знаками, применяемыми в международной практике.</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15.5. Расстояние от остановок специализированного транспорта, перевозящих только инвалидов до входов в общественные здания  следует располагать не далее 100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15.6. Ширина пути движения на участке при встречном движении инвалидов на креслах-колясках должна быть не менее 1,8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15.7. Уклоны тротуаров для проезда инвалидов на креслах-колясках не должны превышать:</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5 % - продольный, 2 % - поперечный. В исключительных случаях допускается увеличивать продольный уклон до 10% на протяжении пути не более 10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15.8. 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На путях движения инвалидов и маломобильных групп населения не следует размещать тактильные средства ближе 0,8 м до начала опасного участка, изменения направления движения, входа-выхода и т. п.</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15.9. Значение выступов основной несущей конструкции здания или сооружения, нижняя кромка которых расположена на высоте от 0,7 до 2,5 м от уровня пешеходного пути, не должно превышать 0,1 м и 0,3 м – для объекта, размещенного на отдельно стоящей опоре. В случае превышения этих значений необходимо предусматривать защитные ограждения высотой не менее 0,7 м, либо бортиком высотой не менее 0,05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15.10. Пространство для прохода, проезда и маневрирования кресла-коляски не должно сокращаться размещением на стенах зданий, сооружений и отдельных конструкциях почтовых ящиков, укрытий таксофонов, информационных щитов.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15.11. Размещение площадок на участках при проектировании спортивных сооружений с учетом потребностей инвалидов осуществляется с учетом удаления их границ от заборов, стен на расстояние не менее трех метров.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15.12. По периметру земельного участка комплекса открытых спортивных сооружений необходимо планировать размещение полос с двумя – тремя рядами деревьев и неколючих кустарников, осуществляющих </w:t>
      </w:r>
      <w:proofErr w:type="spellStart"/>
      <w:r w:rsidRPr="007068B9">
        <w:rPr>
          <w:rFonts w:ascii="Times New Roman" w:eastAsia="Calibri" w:hAnsi="Times New Roman" w:cs="Times New Roman"/>
          <w:sz w:val="24"/>
          <w:szCs w:val="24"/>
        </w:rPr>
        <w:t>ветро</w:t>
      </w:r>
      <w:proofErr w:type="spellEnd"/>
      <w:r w:rsidRPr="007068B9">
        <w:rPr>
          <w:rFonts w:ascii="Times New Roman" w:eastAsia="Calibri" w:hAnsi="Times New Roman" w:cs="Times New Roman"/>
          <w:sz w:val="24"/>
          <w:szCs w:val="24"/>
        </w:rPr>
        <w:t xml:space="preserve">-, пыле- и </w:t>
      </w:r>
      <w:proofErr w:type="spellStart"/>
      <w:r w:rsidRPr="007068B9">
        <w:rPr>
          <w:rFonts w:ascii="Times New Roman" w:eastAsia="Calibri" w:hAnsi="Times New Roman" w:cs="Times New Roman"/>
          <w:sz w:val="24"/>
          <w:szCs w:val="24"/>
        </w:rPr>
        <w:t>шумозащиту</w:t>
      </w:r>
      <w:proofErr w:type="spellEnd"/>
      <w:r w:rsidRPr="007068B9">
        <w:rPr>
          <w:rFonts w:ascii="Times New Roman" w:eastAsia="Calibri" w:hAnsi="Times New Roman" w:cs="Times New Roman"/>
          <w:sz w:val="24"/>
          <w:szCs w:val="24"/>
        </w:rPr>
        <w:t xml:space="preserve">. Отдельные площадки и открытые плавательные бассейны должны окружаться полосами кустарниковых насаждений. Минимальная ширина </w:t>
      </w:r>
      <w:proofErr w:type="spellStart"/>
      <w:r w:rsidRPr="007068B9">
        <w:rPr>
          <w:rFonts w:ascii="Times New Roman" w:eastAsia="Calibri" w:hAnsi="Times New Roman" w:cs="Times New Roman"/>
          <w:sz w:val="24"/>
          <w:szCs w:val="24"/>
        </w:rPr>
        <w:t>шумозащитной</w:t>
      </w:r>
      <w:proofErr w:type="spellEnd"/>
      <w:r w:rsidRPr="007068B9">
        <w:rPr>
          <w:rFonts w:ascii="Times New Roman" w:eastAsia="Calibri" w:hAnsi="Times New Roman" w:cs="Times New Roman"/>
          <w:sz w:val="24"/>
          <w:szCs w:val="24"/>
        </w:rPr>
        <w:t xml:space="preserve"> полосы должна составлять не менее 10 м при минимальной высоте деревьев – 5 м.</w:t>
      </w:r>
    </w:p>
    <w:p w:rsidR="007068B9" w:rsidRPr="007068B9" w:rsidRDefault="007068B9" w:rsidP="007B535F">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15.13. Для дополнительной ориентации слабовидящих людей на территории участка комплекса спортивных сооружений необходимо компоновать деревья, кустарники и цветы </w:t>
      </w:r>
      <w:r w:rsidR="007B535F">
        <w:rPr>
          <w:rFonts w:ascii="Times New Roman" w:eastAsia="Calibri" w:hAnsi="Times New Roman" w:cs="Times New Roman"/>
          <w:sz w:val="24"/>
          <w:szCs w:val="24"/>
        </w:rPr>
        <w:t>по цвету, запаху, форме листьев.</w:t>
      </w:r>
    </w:p>
    <w:p w:rsidR="007068B9" w:rsidRPr="007068B9" w:rsidRDefault="007068B9" w:rsidP="007B535F">
      <w:pPr>
        <w:spacing w:after="0" w:line="240" w:lineRule="auto"/>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center"/>
        <w:outlineLvl w:val="0"/>
        <w:rPr>
          <w:rFonts w:ascii="Times New Roman" w:eastAsia="Times New Roman" w:hAnsi="Times New Roman" w:cs="Times New Roman"/>
          <w:b/>
          <w:i/>
          <w:color w:val="000000"/>
          <w:sz w:val="24"/>
          <w:szCs w:val="24"/>
          <w:lang w:eastAsia="ru-RU"/>
        </w:rPr>
      </w:pPr>
      <w:bookmarkStart w:id="22" w:name="_Toc453570863"/>
      <w:r w:rsidRPr="007068B9">
        <w:rPr>
          <w:rFonts w:ascii="Times New Roman" w:eastAsia="Times New Roman" w:hAnsi="Times New Roman" w:cs="Times New Roman"/>
          <w:b/>
          <w:i/>
          <w:color w:val="000000"/>
          <w:sz w:val="24"/>
          <w:szCs w:val="24"/>
          <w:lang w:eastAsia="ru-RU"/>
        </w:rPr>
        <w:t>16. Требования к материалам, сдаваемых в составе градостроительной документации</w:t>
      </w:r>
      <w:bookmarkEnd w:id="22"/>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imes New Roman"/>
          <w:kern w:val="1"/>
          <w:sz w:val="24"/>
          <w:szCs w:val="24"/>
          <w:lang w:eastAsia="hi-IN" w:bidi="hi-IN"/>
        </w:rPr>
        <w:lastRenderedPageBreak/>
        <w:t>1</w:t>
      </w:r>
      <w:r w:rsidRPr="007068B9">
        <w:rPr>
          <w:rFonts w:ascii="Times New Roman" w:eastAsia="SimSun" w:hAnsi="Times New Roman" w:cs="Tahoma"/>
          <w:kern w:val="1"/>
          <w:sz w:val="24"/>
          <w:szCs w:val="24"/>
          <w:lang w:eastAsia="hi-IN" w:bidi="hi-IN"/>
        </w:rPr>
        <w:t>6</w:t>
      </w:r>
      <w:r w:rsidRPr="007068B9">
        <w:rPr>
          <w:rFonts w:ascii="Times New Roman" w:eastAsia="SimSun" w:hAnsi="Times New Roman" w:cs="Times New Roman"/>
          <w:kern w:val="1"/>
          <w:sz w:val="24"/>
          <w:szCs w:val="24"/>
          <w:lang w:eastAsia="hi-IN" w:bidi="hi-IN"/>
        </w:rPr>
        <w:t>.1</w:t>
      </w:r>
      <w:r w:rsidRPr="007068B9">
        <w:rPr>
          <w:rFonts w:ascii="Times New Roman" w:eastAsia="SimSun" w:hAnsi="Times New Roman" w:cs="Tahoma"/>
          <w:kern w:val="1"/>
          <w:sz w:val="24"/>
          <w:szCs w:val="24"/>
          <w:lang w:eastAsia="hi-IN" w:bidi="hi-IN"/>
        </w:rPr>
        <w:t xml:space="preserve">.  </w:t>
      </w:r>
      <w:r w:rsidRPr="007068B9">
        <w:rPr>
          <w:rFonts w:ascii="Times New Roman" w:eastAsia="SimSun" w:hAnsi="Times New Roman" w:cs="Tahoma"/>
          <w:color w:val="000000"/>
          <w:spacing w:val="2"/>
          <w:kern w:val="1"/>
          <w:sz w:val="24"/>
          <w:szCs w:val="24"/>
          <w:lang w:eastAsia="hi-IN" w:bidi="hi-IN"/>
        </w:rPr>
        <w:t>Материалы сдаются комплектом, состоящим из электронного носителя с электронным видом проекта, и его копиями на твердом носителе (бумаге)</w:t>
      </w:r>
      <w:r w:rsidRPr="007068B9">
        <w:rPr>
          <w:rFonts w:ascii="Times New Roman" w:eastAsia="SimSun" w:hAnsi="Times New Roman" w:cs="Times New Roman"/>
          <w:color w:val="000000"/>
          <w:spacing w:val="2"/>
          <w:kern w:val="1"/>
          <w:sz w:val="24"/>
          <w:szCs w:val="24"/>
          <w:lang w:eastAsia="hi-IN" w:bidi="hi-IN"/>
        </w:rPr>
        <w:t> </w:t>
      </w:r>
      <w:bookmarkStart w:id="23" w:name="YANDEX_82"/>
      <w:bookmarkEnd w:id="23"/>
      <w:r w:rsidRPr="007068B9">
        <w:rPr>
          <w:rFonts w:ascii="Times New Roman" w:eastAsia="SimSun" w:hAnsi="Times New Roman" w:cs="Tahoma"/>
          <w:color w:val="000000"/>
          <w:kern w:val="1"/>
          <w:sz w:val="24"/>
          <w:szCs w:val="24"/>
          <w:lang w:eastAsia="hi-IN" w:bidi="hi-IN"/>
        </w:rPr>
        <w:t> в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трех экземплярах. Формат записи диска должен позволять заказчику считывать и использовать информацию с данного диска без применения дополнительных программ на стандартном (для данного времени) компьютерном оборудовании. При использовании исполнителем дополнительных программ или форматов данных должно быть обеспечено автоматическое преобразование и копирование данных с электронного носителя на компьютер заказчика.</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16.2. Структура хранения тематической информации электронного вида должна соответствовать принятой для данного проекта структуре. Описание сдаточной структуры должно являться неотъемлемой частью технического задания на выполняемые работы.</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16.3. Графические данные записываются</w:t>
      </w:r>
      <w:r w:rsidRPr="007068B9">
        <w:rPr>
          <w:rFonts w:ascii="Times New Roman" w:eastAsia="SimSun" w:hAnsi="Times New Roman" w:cs="Times New Roman"/>
          <w:color w:val="000000"/>
          <w:spacing w:val="2"/>
          <w:kern w:val="1"/>
          <w:sz w:val="24"/>
          <w:szCs w:val="24"/>
          <w:lang w:eastAsia="hi-IN" w:bidi="hi-IN"/>
        </w:rPr>
        <w:t> </w:t>
      </w:r>
      <w:bookmarkStart w:id="24" w:name="YANDEX_83"/>
      <w:bookmarkEnd w:id="24"/>
      <w:r w:rsidRPr="007068B9">
        <w:rPr>
          <w:rFonts w:ascii="Times New Roman" w:eastAsia="SimSun" w:hAnsi="Times New Roman" w:cs="Tahoma"/>
          <w:color w:val="000000"/>
          <w:kern w:val="1"/>
          <w:sz w:val="24"/>
          <w:szCs w:val="24"/>
          <w:lang w:eastAsia="hi-IN" w:bidi="hi-IN"/>
        </w:rPr>
        <w:t> в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 xml:space="preserve">согласованном с заказчиком формате (например, формате файлов (таблиц) </w:t>
      </w:r>
      <w:proofErr w:type="spellStart"/>
      <w:r w:rsidRPr="007068B9">
        <w:rPr>
          <w:rFonts w:ascii="Times New Roman" w:eastAsia="SimSun" w:hAnsi="Times New Roman" w:cs="Tahoma"/>
          <w:color w:val="000000"/>
          <w:spacing w:val="2"/>
          <w:kern w:val="1"/>
          <w:sz w:val="24"/>
          <w:szCs w:val="24"/>
          <w:lang w:eastAsia="hi-IN" w:bidi="hi-IN"/>
        </w:rPr>
        <w:t>MapInfoProfessional</w:t>
      </w:r>
      <w:proofErr w:type="spellEnd"/>
      <w:r w:rsidRPr="007068B9">
        <w:rPr>
          <w:rFonts w:ascii="Times New Roman" w:eastAsia="SimSun" w:hAnsi="Times New Roman" w:cs="Tahoma"/>
          <w:color w:val="000000"/>
          <w:spacing w:val="2"/>
          <w:kern w:val="1"/>
          <w:sz w:val="24"/>
          <w:szCs w:val="24"/>
          <w:lang w:eastAsia="hi-IN" w:bidi="hi-IN"/>
        </w:rPr>
        <w:t xml:space="preserve"> корпорации </w:t>
      </w:r>
      <w:proofErr w:type="spellStart"/>
      <w:r w:rsidRPr="007068B9">
        <w:rPr>
          <w:rFonts w:ascii="Times New Roman" w:eastAsia="SimSun" w:hAnsi="Times New Roman" w:cs="Tahoma"/>
          <w:color w:val="000000"/>
          <w:spacing w:val="2"/>
          <w:kern w:val="1"/>
          <w:sz w:val="24"/>
          <w:szCs w:val="24"/>
          <w:lang w:eastAsia="hi-IN" w:bidi="hi-IN"/>
        </w:rPr>
        <w:t>MapInfo</w:t>
      </w:r>
      <w:proofErr w:type="spellEnd"/>
      <w:r w:rsidRPr="007068B9">
        <w:rPr>
          <w:rFonts w:ascii="Times New Roman" w:eastAsia="SimSun" w:hAnsi="Times New Roman" w:cs="Tahoma"/>
          <w:color w:val="000000"/>
          <w:spacing w:val="2"/>
          <w:kern w:val="1"/>
          <w:sz w:val="24"/>
          <w:szCs w:val="24"/>
          <w:lang w:eastAsia="hi-IN" w:bidi="hi-IN"/>
        </w:rPr>
        <w:t>).</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16.4. Каждый объект, включенный</w:t>
      </w:r>
      <w:r w:rsidRPr="007068B9">
        <w:rPr>
          <w:rFonts w:ascii="Times New Roman" w:eastAsia="SimSun" w:hAnsi="Times New Roman" w:cs="Tahoma"/>
          <w:color w:val="000000"/>
          <w:kern w:val="1"/>
          <w:sz w:val="24"/>
          <w:szCs w:val="24"/>
          <w:lang w:eastAsia="hi-IN" w:bidi="hi-IN"/>
        </w:rPr>
        <w:t xml:space="preserve">в </w:t>
      </w:r>
      <w:r w:rsidRPr="007068B9">
        <w:rPr>
          <w:rFonts w:ascii="Times New Roman" w:eastAsia="SimSun" w:hAnsi="Times New Roman" w:cs="Tahoma"/>
          <w:color w:val="000000"/>
          <w:spacing w:val="2"/>
          <w:kern w:val="1"/>
          <w:sz w:val="24"/>
          <w:szCs w:val="24"/>
          <w:lang w:eastAsia="hi-IN" w:bidi="hi-IN"/>
        </w:rPr>
        <w:t>проект, должен иметь связь с атрибутивной информацией, характеризующей объект с достаточной для данной работы степенью подробности и точности.</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16.5. Проект должен содержать согласованные с заказчиком справочники и классификаторы</w:t>
      </w:r>
      <w:bookmarkStart w:id="25" w:name="YANDEX_85"/>
      <w:bookmarkEnd w:id="25"/>
      <w:r w:rsidRPr="007068B9">
        <w:rPr>
          <w:rFonts w:ascii="Times New Roman" w:eastAsia="SimSun" w:hAnsi="Times New Roman" w:cs="Tahoma"/>
          <w:color w:val="000000"/>
          <w:kern w:val="1"/>
          <w:sz w:val="24"/>
          <w:szCs w:val="24"/>
          <w:lang w:eastAsia="hi-IN" w:bidi="hi-IN"/>
        </w:rPr>
        <w:t> в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электронном виде. Объекты, включаемые</w:t>
      </w:r>
      <w:r w:rsidRPr="007068B9">
        <w:rPr>
          <w:rFonts w:ascii="Times New Roman" w:eastAsia="SimSun" w:hAnsi="Times New Roman" w:cs="Times New Roman"/>
          <w:color w:val="000000"/>
          <w:spacing w:val="2"/>
          <w:kern w:val="1"/>
          <w:sz w:val="24"/>
          <w:szCs w:val="24"/>
          <w:lang w:eastAsia="hi-IN" w:bidi="hi-IN"/>
        </w:rPr>
        <w:t> </w:t>
      </w:r>
      <w:bookmarkStart w:id="26" w:name="YANDEX_86"/>
      <w:bookmarkEnd w:id="26"/>
      <w:r w:rsidRPr="007068B9">
        <w:rPr>
          <w:rFonts w:ascii="Times New Roman" w:eastAsia="SimSun" w:hAnsi="Times New Roman" w:cs="Tahoma"/>
          <w:color w:val="000000"/>
          <w:kern w:val="1"/>
          <w:sz w:val="24"/>
          <w:szCs w:val="24"/>
          <w:lang w:eastAsia="hi-IN" w:bidi="hi-IN"/>
        </w:rPr>
        <w:t> в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проект, должны классифицироваться согласно этим справочникам.</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16.6. Графические листы</w:t>
      </w:r>
      <w:r w:rsidRPr="007068B9">
        <w:rPr>
          <w:rFonts w:ascii="Times New Roman" w:eastAsia="SimSun" w:hAnsi="Times New Roman" w:cs="Tahoma"/>
          <w:color w:val="000000"/>
          <w:kern w:val="1"/>
          <w:sz w:val="24"/>
          <w:szCs w:val="24"/>
          <w:lang w:eastAsia="hi-IN" w:bidi="hi-IN"/>
        </w:rPr>
        <w:t>градостроительной документации</w:t>
      </w:r>
      <w:r w:rsidRPr="007068B9">
        <w:rPr>
          <w:rFonts w:ascii="Times New Roman" w:eastAsia="SimSun" w:hAnsi="Times New Roman" w:cs="Tahoma"/>
          <w:color w:val="000000"/>
          <w:spacing w:val="2"/>
          <w:kern w:val="1"/>
          <w:sz w:val="24"/>
          <w:szCs w:val="24"/>
          <w:lang w:eastAsia="hi-IN" w:bidi="hi-IN"/>
        </w:rPr>
        <w:t>,</w:t>
      </w:r>
      <w:r w:rsidRPr="007068B9">
        <w:rPr>
          <w:rFonts w:ascii="Times New Roman" w:eastAsia="SimSun" w:hAnsi="Times New Roman" w:cs="Tahoma"/>
          <w:color w:val="000000"/>
          <w:kern w:val="1"/>
          <w:sz w:val="24"/>
          <w:szCs w:val="24"/>
          <w:lang w:eastAsia="hi-IN" w:bidi="hi-IN"/>
        </w:rPr>
        <w:t xml:space="preserve">сдаваемые в </w:t>
      </w:r>
      <w:r w:rsidRPr="007068B9">
        <w:rPr>
          <w:rFonts w:ascii="Times New Roman" w:eastAsia="SimSun" w:hAnsi="Times New Roman" w:cs="Tahoma"/>
          <w:color w:val="000000"/>
          <w:spacing w:val="2"/>
          <w:kern w:val="1"/>
          <w:sz w:val="24"/>
          <w:szCs w:val="24"/>
          <w:lang w:eastAsia="hi-IN" w:bidi="hi-IN"/>
        </w:rPr>
        <w:t>электронном виде, формируются с помощью программного</w:t>
      </w:r>
      <w:r w:rsidRPr="007068B9">
        <w:rPr>
          <w:rFonts w:ascii="Times New Roman" w:eastAsia="SimSun" w:hAnsi="Times New Roman" w:cs="Tahoma"/>
          <w:color w:val="000000"/>
          <w:kern w:val="1"/>
          <w:sz w:val="24"/>
          <w:szCs w:val="24"/>
          <w:lang w:eastAsia="hi-IN" w:bidi="hi-IN"/>
        </w:rPr>
        <w:t>обеспечения</w:t>
      </w:r>
      <w:r w:rsidRPr="007068B9">
        <w:rPr>
          <w:rFonts w:ascii="Times New Roman" w:eastAsia="SimSun" w:hAnsi="Times New Roman" w:cs="Tahoma"/>
          <w:color w:val="000000"/>
          <w:spacing w:val="2"/>
          <w:kern w:val="1"/>
          <w:sz w:val="24"/>
          <w:szCs w:val="24"/>
          <w:lang w:eastAsia="hi-IN" w:bidi="hi-IN"/>
        </w:rPr>
        <w:t>, указанного</w:t>
      </w:r>
      <w:r w:rsidRPr="007068B9">
        <w:rPr>
          <w:rFonts w:ascii="Times New Roman" w:eastAsia="SimSun" w:hAnsi="Times New Roman" w:cs="Times New Roman"/>
          <w:color w:val="000000"/>
          <w:spacing w:val="2"/>
          <w:kern w:val="1"/>
          <w:sz w:val="24"/>
          <w:szCs w:val="24"/>
          <w:lang w:eastAsia="hi-IN" w:bidi="hi-IN"/>
        </w:rPr>
        <w:t> </w:t>
      </w:r>
      <w:bookmarkStart w:id="27" w:name="YANDEX_92"/>
      <w:bookmarkEnd w:id="27"/>
      <w:r w:rsidRPr="007068B9">
        <w:rPr>
          <w:rFonts w:ascii="Times New Roman" w:eastAsia="SimSun" w:hAnsi="Times New Roman" w:cs="Tahoma"/>
          <w:color w:val="000000"/>
          <w:kern w:val="1"/>
          <w:sz w:val="24"/>
          <w:szCs w:val="24"/>
          <w:lang w:eastAsia="hi-IN" w:bidi="hi-IN"/>
        </w:rPr>
        <w:t> в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техническом задании.</w:t>
      </w:r>
      <w:r w:rsidRPr="007068B9">
        <w:rPr>
          <w:rFonts w:ascii="Times New Roman" w:eastAsia="SimSun" w:hAnsi="Times New Roman" w:cs="Tahoma"/>
          <w:color w:val="000000"/>
          <w:kern w:val="1"/>
          <w:sz w:val="24"/>
          <w:szCs w:val="24"/>
          <w:lang w:eastAsia="hi-IN" w:bidi="hi-IN"/>
        </w:rPr>
        <w:t xml:space="preserve">В </w:t>
      </w:r>
      <w:r w:rsidRPr="007068B9">
        <w:rPr>
          <w:rFonts w:ascii="Times New Roman" w:eastAsia="SimSun" w:hAnsi="Times New Roman" w:cs="Tahoma"/>
          <w:color w:val="000000"/>
          <w:spacing w:val="2"/>
          <w:kern w:val="1"/>
          <w:sz w:val="24"/>
          <w:szCs w:val="24"/>
          <w:lang w:eastAsia="hi-IN" w:bidi="hi-IN"/>
        </w:rPr>
        <w:t>одном</w:t>
      </w:r>
      <w:r w:rsidRPr="007068B9">
        <w:rPr>
          <w:rFonts w:ascii="Times New Roman" w:eastAsia="SimSun" w:hAnsi="Times New Roman" w:cs="Tahoma"/>
          <w:color w:val="000000"/>
          <w:kern w:val="1"/>
          <w:sz w:val="24"/>
          <w:szCs w:val="24"/>
          <w:lang w:eastAsia="hi-IN" w:bidi="hi-IN"/>
        </w:rPr>
        <w:t>сдаваемом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файле должен содержаться один лист</w:t>
      </w:r>
      <w:r w:rsidRPr="007068B9">
        <w:rPr>
          <w:rFonts w:ascii="Times New Roman" w:eastAsia="SimSun" w:hAnsi="Times New Roman" w:cs="Times New Roman"/>
          <w:color w:val="000000"/>
          <w:spacing w:val="2"/>
          <w:kern w:val="1"/>
          <w:sz w:val="24"/>
          <w:szCs w:val="24"/>
          <w:lang w:eastAsia="hi-IN" w:bidi="hi-IN"/>
        </w:rPr>
        <w:t> </w:t>
      </w:r>
      <w:bookmarkStart w:id="28" w:name="YANDEX_95"/>
      <w:bookmarkEnd w:id="28"/>
      <w:r w:rsidRPr="007068B9">
        <w:rPr>
          <w:rFonts w:ascii="Times New Roman" w:eastAsia="SimSun" w:hAnsi="Times New Roman" w:cs="Tahoma"/>
          <w:color w:val="000000"/>
          <w:kern w:val="1"/>
          <w:sz w:val="24"/>
          <w:szCs w:val="24"/>
          <w:lang w:eastAsia="hi-IN" w:bidi="hi-IN"/>
        </w:rPr>
        <w:t> градостроительной </w:t>
      </w:r>
      <w:bookmarkStart w:id="29" w:name="YANDEX_96"/>
      <w:bookmarkEnd w:id="29"/>
      <w:r w:rsidRPr="007068B9">
        <w:rPr>
          <w:rFonts w:ascii="Times New Roman" w:eastAsia="SimSun" w:hAnsi="Times New Roman" w:cs="Tahoma"/>
          <w:color w:val="000000"/>
          <w:kern w:val="1"/>
          <w:sz w:val="24"/>
          <w:szCs w:val="24"/>
          <w:lang w:eastAsia="hi-IN" w:bidi="hi-IN"/>
        </w:rPr>
        <w:t> документации</w:t>
      </w:r>
      <w:r w:rsidRPr="007068B9">
        <w:rPr>
          <w:rFonts w:ascii="Times New Roman" w:eastAsia="SimSun" w:hAnsi="Times New Roman" w:cs="Tahoma"/>
          <w:color w:val="000000"/>
          <w:spacing w:val="2"/>
          <w:kern w:val="1"/>
          <w:sz w:val="24"/>
          <w:szCs w:val="24"/>
          <w:lang w:eastAsia="hi-IN" w:bidi="hi-IN"/>
        </w:rPr>
        <w:t>. Содержание графического листа,</w:t>
      </w:r>
      <w:r w:rsidRPr="007068B9">
        <w:rPr>
          <w:rFonts w:ascii="Times New Roman" w:eastAsia="SimSun" w:hAnsi="Times New Roman" w:cs="Times New Roman"/>
          <w:color w:val="000000"/>
          <w:spacing w:val="2"/>
          <w:kern w:val="1"/>
          <w:sz w:val="24"/>
          <w:szCs w:val="24"/>
          <w:lang w:eastAsia="hi-IN" w:bidi="hi-IN"/>
        </w:rPr>
        <w:t> </w:t>
      </w:r>
      <w:bookmarkStart w:id="30" w:name="YANDEX_97"/>
      <w:bookmarkEnd w:id="30"/>
      <w:r w:rsidRPr="007068B9">
        <w:rPr>
          <w:rFonts w:ascii="Times New Roman" w:eastAsia="SimSun" w:hAnsi="Times New Roman" w:cs="Tahoma"/>
          <w:color w:val="000000"/>
          <w:kern w:val="1"/>
          <w:sz w:val="24"/>
          <w:szCs w:val="24"/>
          <w:lang w:eastAsia="hi-IN" w:bidi="hi-IN"/>
        </w:rPr>
        <w:t> сдаваемого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на твердом носителе, должно полностью совпадать с листом отчета, формируемого из файла. Название файла идентично названию графического листа, приведенному</w:t>
      </w:r>
      <w:r w:rsidRPr="007068B9">
        <w:rPr>
          <w:rFonts w:ascii="Times New Roman" w:eastAsia="SimSun" w:hAnsi="Times New Roman" w:cs="Times New Roman"/>
          <w:color w:val="000000"/>
          <w:spacing w:val="2"/>
          <w:kern w:val="1"/>
          <w:sz w:val="24"/>
          <w:szCs w:val="24"/>
          <w:lang w:eastAsia="hi-IN" w:bidi="hi-IN"/>
        </w:rPr>
        <w:t> </w:t>
      </w:r>
      <w:bookmarkStart w:id="31" w:name="YANDEX_98"/>
      <w:bookmarkEnd w:id="31"/>
      <w:r w:rsidRPr="007068B9">
        <w:rPr>
          <w:rFonts w:ascii="Times New Roman" w:eastAsia="SimSun" w:hAnsi="Times New Roman" w:cs="Tahoma"/>
          <w:color w:val="000000"/>
          <w:kern w:val="1"/>
          <w:sz w:val="24"/>
          <w:szCs w:val="24"/>
          <w:lang w:eastAsia="hi-IN" w:bidi="hi-IN"/>
        </w:rPr>
        <w:t> в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угловом штампе. Файл должен без помех открываться и не должен иметь</w:t>
      </w:r>
      <w:r w:rsidRPr="007068B9">
        <w:rPr>
          <w:rFonts w:ascii="Times New Roman" w:eastAsia="SimSun" w:hAnsi="Times New Roman" w:cs="Times New Roman"/>
          <w:color w:val="000000"/>
          <w:spacing w:val="2"/>
          <w:kern w:val="1"/>
          <w:sz w:val="24"/>
          <w:szCs w:val="24"/>
          <w:lang w:eastAsia="hi-IN" w:bidi="hi-IN"/>
        </w:rPr>
        <w:t> </w:t>
      </w:r>
      <w:bookmarkStart w:id="32" w:name="YANDEX_99"/>
      <w:bookmarkEnd w:id="32"/>
      <w:r w:rsidRPr="007068B9">
        <w:rPr>
          <w:rFonts w:ascii="Times New Roman" w:eastAsia="SimSun" w:hAnsi="Times New Roman" w:cs="Tahoma"/>
          <w:color w:val="000000"/>
          <w:kern w:val="1"/>
          <w:sz w:val="24"/>
          <w:szCs w:val="24"/>
          <w:lang w:eastAsia="hi-IN" w:bidi="hi-IN"/>
        </w:rPr>
        <w:t> в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своем</w:t>
      </w:r>
      <w:r w:rsidRPr="007068B9">
        <w:rPr>
          <w:rFonts w:ascii="Times New Roman" w:eastAsia="SimSun" w:hAnsi="Times New Roman" w:cs="Tahoma"/>
          <w:color w:val="000000"/>
          <w:kern w:val="1"/>
          <w:sz w:val="24"/>
          <w:szCs w:val="24"/>
          <w:lang w:eastAsia="hi-IN" w:bidi="hi-IN"/>
        </w:rPr>
        <w:t>составе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ссылок на внешние объекты (таблицы, рисунки, программы, не включаемые</w:t>
      </w:r>
      <w:r w:rsidRPr="007068B9">
        <w:rPr>
          <w:rFonts w:ascii="Times New Roman" w:eastAsia="SimSun" w:hAnsi="Times New Roman" w:cs="Times New Roman"/>
          <w:color w:val="000000"/>
          <w:spacing w:val="2"/>
          <w:kern w:val="1"/>
          <w:sz w:val="24"/>
          <w:szCs w:val="24"/>
          <w:lang w:eastAsia="hi-IN" w:bidi="hi-IN"/>
        </w:rPr>
        <w:t> </w:t>
      </w:r>
      <w:bookmarkStart w:id="33" w:name="YANDEX_101"/>
      <w:bookmarkEnd w:id="33"/>
      <w:r w:rsidRPr="007068B9">
        <w:rPr>
          <w:rFonts w:ascii="Times New Roman" w:eastAsia="SimSun" w:hAnsi="Times New Roman" w:cs="Tahoma"/>
          <w:color w:val="000000"/>
          <w:kern w:val="1"/>
          <w:sz w:val="24"/>
          <w:szCs w:val="24"/>
          <w:lang w:eastAsia="hi-IN" w:bidi="hi-IN"/>
        </w:rPr>
        <w:t> в </w:t>
      </w:r>
      <w:r w:rsidRPr="007068B9">
        <w:rPr>
          <w:rFonts w:ascii="Times New Roman" w:eastAsia="SimSun" w:hAnsi="Times New Roman" w:cs="Times New Roman"/>
          <w:color w:val="000000"/>
          <w:spacing w:val="2"/>
          <w:kern w:val="1"/>
          <w:sz w:val="24"/>
          <w:szCs w:val="24"/>
          <w:lang w:eastAsia="hi-IN" w:bidi="hi-IN"/>
        </w:rPr>
        <w:t> </w:t>
      </w:r>
      <w:r w:rsidRPr="007068B9">
        <w:rPr>
          <w:rFonts w:ascii="Times New Roman" w:eastAsia="SimSun" w:hAnsi="Times New Roman" w:cs="Tahoma"/>
          <w:color w:val="000000"/>
          <w:spacing w:val="2"/>
          <w:kern w:val="1"/>
          <w:sz w:val="24"/>
          <w:szCs w:val="24"/>
          <w:lang w:eastAsia="hi-IN" w:bidi="hi-IN"/>
        </w:rPr>
        <w:t>проект).</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16.7. Пояснительная записка должна включать полное описание электронной версии проекта.</w:t>
      </w:r>
      <w:bookmarkStart w:id="34" w:name="YANDEX_102"/>
      <w:bookmarkEnd w:id="34"/>
      <w:r w:rsidRPr="007068B9">
        <w:rPr>
          <w:rFonts w:ascii="Times New Roman" w:eastAsia="SimSun" w:hAnsi="Times New Roman" w:cs="Times New Roman"/>
          <w:color w:val="000000"/>
          <w:spacing w:val="2"/>
          <w:kern w:val="1"/>
          <w:sz w:val="24"/>
          <w:szCs w:val="24"/>
          <w:lang w:eastAsia="hi-IN" w:bidi="hi-IN"/>
        </w:rPr>
        <w:t xml:space="preserve">В </w:t>
      </w:r>
      <w:r w:rsidRPr="007068B9">
        <w:rPr>
          <w:rFonts w:ascii="Times New Roman" w:eastAsia="SimSun" w:hAnsi="Times New Roman" w:cs="Tahoma"/>
          <w:color w:val="000000"/>
          <w:spacing w:val="2"/>
          <w:kern w:val="1"/>
          <w:sz w:val="24"/>
          <w:szCs w:val="24"/>
          <w:lang w:eastAsia="hi-IN" w:bidi="hi-IN"/>
        </w:rPr>
        <w:t>записке должны содержаться следующие данные:</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-краткое описание технологии создания проекта;</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-указание на источники исходных данных, их точность и актуальность;</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-краткое описание используемых программных продуктов;</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-описание структуры хранения тематических данных с перечислением каталогов и подкаталогов, их содержания;</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-описание используемых форматов файлов;</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-описание типа, размера и содержания каждого файла;</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-описание типа, размера и содержания атрибутивных полей файлов;</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-описание используемых справочников и классификаторов;</w:t>
      </w:r>
    </w:p>
    <w:p w:rsidR="007068B9" w:rsidRPr="007B535F" w:rsidRDefault="007068B9" w:rsidP="007B535F">
      <w:pPr>
        <w:widowControl w:val="0"/>
        <w:suppressAutoHyphens/>
        <w:spacing w:after="0" w:line="240" w:lineRule="auto"/>
        <w:ind w:firstLine="851"/>
        <w:jc w:val="both"/>
        <w:rPr>
          <w:rFonts w:ascii="Times New Roman" w:eastAsia="SimSun" w:hAnsi="Times New Roman" w:cs="Tahoma"/>
          <w:color w:val="000000"/>
          <w:spacing w:val="2"/>
          <w:kern w:val="1"/>
          <w:sz w:val="24"/>
          <w:szCs w:val="24"/>
          <w:lang w:eastAsia="hi-IN" w:bidi="hi-IN"/>
        </w:rPr>
      </w:pPr>
      <w:r w:rsidRPr="007068B9">
        <w:rPr>
          <w:rFonts w:ascii="Times New Roman" w:eastAsia="SimSun" w:hAnsi="Times New Roman" w:cs="Tahoma"/>
          <w:color w:val="000000"/>
          <w:spacing w:val="2"/>
          <w:kern w:val="1"/>
          <w:sz w:val="24"/>
          <w:szCs w:val="24"/>
          <w:lang w:eastAsia="hi-IN" w:bidi="hi-IN"/>
        </w:rPr>
        <w:t>-краткая инструкция пользователю.</w:t>
      </w:r>
    </w:p>
    <w:p w:rsidR="007068B9" w:rsidRPr="007068B9" w:rsidRDefault="007068B9" w:rsidP="007068B9">
      <w:pPr>
        <w:tabs>
          <w:tab w:val="left" w:pos="4770"/>
        </w:tabs>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center"/>
        <w:outlineLvl w:val="0"/>
        <w:rPr>
          <w:rFonts w:ascii="Times New Roman" w:eastAsia="Times New Roman" w:hAnsi="Times New Roman" w:cs="Times New Roman"/>
          <w:b/>
          <w:i/>
          <w:color w:val="000000"/>
          <w:sz w:val="24"/>
          <w:szCs w:val="24"/>
          <w:lang w:eastAsia="ru-RU"/>
        </w:rPr>
      </w:pPr>
      <w:bookmarkStart w:id="35" w:name="_Toc453570864"/>
      <w:r w:rsidRPr="007068B9">
        <w:rPr>
          <w:rFonts w:ascii="Times New Roman" w:eastAsia="Times New Roman" w:hAnsi="Times New Roman" w:cs="Times New Roman"/>
          <w:b/>
          <w:i/>
          <w:color w:val="000000"/>
          <w:sz w:val="24"/>
          <w:szCs w:val="24"/>
          <w:lang w:eastAsia="ru-RU"/>
        </w:rPr>
        <w:t>17.  Иные расчетные показатели</w:t>
      </w:r>
      <w:bookmarkEnd w:id="35"/>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widowControl w:val="0"/>
        <w:suppressAutoHyphens/>
        <w:spacing w:after="0" w:line="240" w:lineRule="auto"/>
        <w:ind w:firstLine="851"/>
        <w:jc w:val="both"/>
        <w:rPr>
          <w:rFonts w:ascii="Times New Roman" w:eastAsia="SimSun" w:hAnsi="Times New Roman" w:cs="Tahoma"/>
          <w:i/>
          <w:kern w:val="1"/>
          <w:sz w:val="24"/>
          <w:szCs w:val="24"/>
          <w:lang w:eastAsia="hi-IN" w:bidi="hi-IN"/>
        </w:rPr>
      </w:pPr>
      <w:r w:rsidRPr="007068B9">
        <w:rPr>
          <w:rFonts w:ascii="Times New Roman" w:eastAsia="SimSun" w:hAnsi="Times New Roman" w:cs="Times New Roman"/>
          <w:kern w:val="1"/>
          <w:sz w:val="24"/>
          <w:szCs w:val="24"/>
          <w:lang w:eastAsia="hi-IN" w:bidi="hi-IN"/>
        </w:rPr>
        <w:t>1</w:t>
      </w:r>
      <w:r w:rsidRPr="007068B9">
        <w:rPr>
          <w:rFonts w:ascii="Times New Roman" w:eastAsia="SimSun" w:hAnsi="Times New Roman" w:cs="Tahoma"/>
          <w:kern w:val="1"/>
          <w:sz w:val="24"/>
          <w:szCs w:val="24"/>
          <w:lang w:eastAsia="hi-IN" w:bidi="hi-IN"/>
        </w:rPr>
        <w:t>7</w:t>
      </w:r>
      <w:r w:rsidRPr="007068B9">
        <w:rPr>
          <w:rFonts w:ascii="Times New Roman" w:eastAsia="SimSun" w:hAnsi="Times New Roman" w:cs="Times New Roman"/>
          <w:kern w:val="1"/>
          <w:sz w:val="24"/>
          <w:szCs w:val="24"/>
          <w:lang w:eastAsia="hi-IN" w:bidi="hi-IN"/>
        </w:rPr>
        <w:t>.1</w:t>
      </w:r>
      <w:r w:rsidRPr="007068B9">
        <w:rPr>
          <w:rFonts w:ascii="Times New Roman" w:eastAsia="SimSun" w:hAnsi="Times New Roman" w:cs="Tahoma"/>
          <w:kern w:val="1"/>
          <w:sz w:val="24"/>
          <w:szCs w:val="24"/>
          <w:lang w:eastAsia="hi-IN" w:bidi="hi-IN"/>
        </w:rPr>
        <w:t xml:space="preserve">.  </w:t>
      </w:r>
      <w:r w:rsidRPr="007068B9">
        <w:rPr>
          <w:rFonts w:ascii="Times New Roman" w:eastAsia="SimSun" w:hAnsi="Times New Roman" w:cs="Tahoma"/>
          <w:i/>
          <w:kern w:val="1"/>
          <w:sz w:val="24"/>
          <w:szCs w:val="24"/>
          <w:lang w:eastAsia="hi-IN" w:bidi="hi-IN"/>
        </w:rPr>
        <w:t>Расчетные показатели минимального уровня обеспеченности объектами для обслуживания животных населения сельского поселения.</w:t>
      </w:r>
    </w:p>
    <w:p w:rsidR="007068B9" w:rsidRPr="007068B9" w:rsidRDefault="007068B9" w:rsidP="007068B9">
      <w:pPr>
        <w:widowControl w:val="0"/>
        <w:suppressAutoHyphens/>
        <w:spacing w:after="0" w:line="240" w:lineRule="auto"/>
        <w:ind w:firstLine="851"/>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Расчетные показатели обеспеченности объектами для обслуживания животных населения </w:t>
      </w:r>
      <w:r w:rsidRPr="007068B9">
        <w:rPr>
          <w:rFonts w:ascii="Times New Roman" w:eastAsia="Times New Roman" w:hAnsi="Times New Roman" w:cs="Tahoma"/>
          <w:color w:val="000000"/>
          <w:kern w:val="1"/>
          <w:sz w:val="24"/>
          <w:szCs w:val="24"/>
          <w:lang w:eastAsia="ar-SA" w:bidi="hi-IN"/>
        </w:rPr>
        <w:t>сельского</w:t>
      </w:r>
      <w:r w:rsidRPr="007068B9">
        <w:rPr>
          <w:rFonts w:ascii="Times New Roman" w:eastAsia="SimSun" w:hAnsi="Times New Roman" w:cs="Tahoma"/>
          <w:kern w:val="1"/>
          <w:sz w:val="24"/>
          <w:szCs w:val="24"/>
          <w:lang w:eastAsia="hi-IN" w:bidi="hi-IN"/>
        </w:rPr>
        <w:t xml:space="preserve"> поселения принимается в соответствии с таблицей 17.1.</w:t>
      </w:r>
    </w:p>
    <w:p w:rsidR="007068B9" w:rsidRPr="007068B9" w:rsidRDefault="007068B9" w:rsidP="007068B9">
      <w:pPr>
        <w:widowControl w:val="0"/>
        <w:suppressAutoHyphens/>
        <w:spacing w:after="0" w:line="240" w:lineRule="auto"/>
        <w:ind w:firstLine="851"/>
        <w:jc w:val="right"/>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Таблица 17.1</w:t>
      </w:r>
    </w:p>
    <w:tbl>
      <w:tblPr>
        <w:tblW w:w="0" w:type="auto"/>
        <w:jc w:val="center"/>
        <w:tblLayout w:type="fixed"/>
        <w:tblLook w:val="0000" w:firstRow="0" w:lastRow="0" w:firstColumn="0" w:lastColumn="0" w:noHBand="0" w:noVBand="0"/>
      </w:tblPr>
      <w:tblGrid>
        <w:gridCol w:w="851"/>
        <w:gridCol w:w="3923"/>
        <w:gridCol w:w="2197"/>
        <w:gridCol w:w="2590"/>
      </w:tblGrid>
      <w:tr w:rsidR="007068B9" w:rsidRPr="007068B9" w:rsidTr="00932C41">
        <w:trPr>
          <w:trHeight w:val="565"/>
          <w:jc w:val="center"/>
        </w:trPr>
        <w:tc>
          <w:tcPr>
            <w:tcW w:w="851"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 п/п</w:t>
            </w:r>
          </w:p>
        </w:tc>
        <w:tc>
          <w:tcPr>
            <w:tcW w:w="3923"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Наименование объекта</w:t>
            </w:r>
          </w:p>
        </w:tc>
        <w:tc>
          <w:tcPr>
            <w:tcW w:w="2197"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Единица измерения</w:t>
            </w:r>
          </w:p>
        </w:tc>
        <w:tc>
          <w:tcPr>
            <w:tcW w:w="2590" w:type="dxa"/>
            <w:tcBorders>
              <w:top w:val="single" w:sz="4" w:space="0" w:color="000000"/>
              <w:left w:val="single" w:sz="4" w:space="0" w:color="000000"/>
              <w:bottom w:val="single" w:sz="4" w:space="0" w:color="000000"/>
              <w:right w:val="single" w:sz="4" w:space="0" w:color="000000"/>
            </w:tcBorders>
            <w:shd w:val="clear" w:color="auto" w:fill="EEECE1"/>
          </w:tcPr>
          <w:p w:rsidR="007068B9" w:rsidRPr="007068B9" w:rsidRDefault="007068B9" w:rsidP="007068B9">
            <w:pPr>
              <w:suppressAutoHyphens/>
              <w:snapToGrid w:val="0"/>
              <w:spacing w:after="0" w:line="240" w:lineRule="auto"/>
              <w:rPr>
                <w:rFonts w:ascii="Times New Roman" w:eastAsia="Times New Roman" w:hAnsi="Times New Roman" w:cs="Times New Roman"/>
                <w:b/>
                <w:color w:val="000000"/>
                <w:sz w:val="24"/>
                <w:szCs w:val="24"/>
                <w:lang w:eastAsia="ar-SA"/>
              </w:rPr>
            </w:pPr>
            <w:r w:rsidRPr="007068B9">
              <w:rPr>
                <w:rFonts w:ascii="Times New Roman" w:eastAsia="Times New Roman" w:hAnsi="Times New Roman" w:cs="Times New Roman"/>
                <w:b/>
                <w:color w:val="000000"/>
                <w:sz w:val="24"/>
                <w:szCs w:val="24"/>
                <w:lang w:eastAsia="ar-SA"/>
              </w:rPr>
              <w:t>Величина</w:t>
            </w:r>
          </w:p>
        </w:tc>
      </w:tr>
      <w:tr w:rsidR="007068B9" w:rsidRPr="007068B9" w:rsidTr="007B535F">
        <w:trPr>
          <w:trHeight w:val="843"/>
          <w:jc w:val="center"/>
        </w:trPr>
        <w:tc>
          <w:tcPr>
            <w:tcW w:w="85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w:t>
            </w:r>
          </w:p>
        </w:tc>
        <w:tc>
          <w:tcPr>
            <w:tcW w:w="3923"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Ветеринарная станция</w:t>
            </w:r>
          </w:p>
        </w:tc>
        <w:tc>
          <w:tcPr>
            <w:tcW w:w="2197"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Объект</w:t>
            </w:r>
          </w:p>
        </w:tc>
        <w:tc>
          <w:tcPr>
            <w:tcW w:w="2590"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suppressAutoHyphens/>
              <w:snapToGrid w:val="0"/>
              <w:spacing w:after="0" w:line="240" w:lineRule="auto"/>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 на 150 тыс. человек</w:t>
            </w:r>
          </w:p>
        </w:tc>
      </w:tr>
    </w:tbl>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Предусматривается размещение филиалов ветеринарных станций и ветеринарных пунктов в отдаленных населенных пунктах, жилых районах сельских  населенных пунктов при фактической необходимости.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17.2 </w:t>
      </w:r>
      <w:r w:rsidRPr="007068B9">
        <w:rPr>
          <w:rFonts w:ascii="Times New Roman" w:eastAsia="Calibri" w:hAnsi="Times New Roman" w:cs="Times New Roman"/>
          <w:i/>
          <w:sz w:val="24"/>
          <w:szCs w:val="24"/>
        </w:rPr>
        <w:t>Расчетные показатели максимального уровня территориальной доступности объектов для обслуживания животных населения сельского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Доступность объектов для обслуживания животных населения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 для населения принимается равной: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пешеходная - не более 2500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транспортная - не более 35 минут.</w:t>
      </w:r>
    </w:p>
    <w:p w:rsidR="007068B9" w:rsidRPr="007068B9" w:rsidRDefault="007068B9" w:rsidP="007068B9">
      <w:pPr>
        <w:tabs>
          <w:tab w:val="left" w:pos="-2977"/>
        </w:tabs>
        <w:suppressAutoHyphens/>
        <w:spacing w:after="0" w:line="240" w:lineRule="auto"/>
        <w:ind w:firstLine="709"/>
        <w:jc w:val="both"/>
        <w:rPr>
          <w:rFonts w:ascii="Times New Roman" w:eastAsia="Times New Roman" w:hAnsi="Times New Roman" w:cs="Times New Roman"/>
          <w:bCs/>
          <w:i/>
          <w:color w:val="000000"/>
          <w:sz w:val="24"/>
          <w:szCs w:val="24"/>
          <w:lang w:eastAsia="ar-SA"/>
        </w:rPr>
      </w:pPr>
      <w:r w:rsidRPr="007068B9">
        <w:rPr>
          <w:rFonts w:ascii="Times New Roman" w:eastAsia="Times New Roman" w:hAnsi="Times New Roman" w:cs="Times New Roman"/>
          <w:bCs/>
          <w:color w:val="000000"/>
          <w:sz w:val="24"/>
          <w:szCs w:val="24"/>
          <w:lang w:eastAsia="ar-SA"/>
        </w:rPr>
        <w:t>17.3</w:t>
      </w:r>
      <w:r w:rsidRPr="007068B9">
        <w:rPr>
          <w:rFonts w:ascii="Times New Roman" w:eastAsia="Times New Roman" w:hAnsi="Times New Roman" w:cs="Times New Roman"/>
          <w:color w:val="000000"/>
          <w:sz w:val="24"/>
          <w:szCs w:val="24"/>
          <w:lang w:eastAsia="ar-SA"/>
        </w:rPr>
        <w:t xml:space="preserve">Расчетные показатели, устанавливаемые для определения </w:t>
      </w:r>
      <w:r w:rsidRPr="007068B9">
        <w:rPr>
          <w:rFonts w:ascii="Times New Roman" w:eastAsia="Times New Roman" w:hAnsi="Times New Roman" w:cs="Times New Roman"/>
          <w:bCs/>
          <w:color w:val="000000"/>
          <w:sz w:val="24"/>
          <w:szCs w:val="24"/>
          <w:lang w:eastAsia="ar-SA"/>
        </w:rPr>
        <w:t>потребности в территориях различного назначения.</w:t>
      </w:r>
    </w:p>
    <w:p w:rsidR="007068B9" w:rsidRPr="007068B9" w:rsidRDefault="007068B9" w:rsidP="007068B9">
      <w:pPr>
        <w:tabs>
          <w:tab w:val="left" w:pos="0"/>
        </w:tabs>
        <w:suppressAutoHyphens/>
        <w:spacing w:after="0" w:line="240" w:lineRule="auto"/>
        <w:ind w:firstLine="709"/>
        <w:jc w:val="both"/>
        <w:rPr>
          <w:rFonts w:ascii="Times New Roman" w:eastAsia="Arial" w:hAnsi="Times New Roman" w:cs="Calibri"/>
          <w:color w:val="000000"/>
          <w:sz w:val="24"/>
          <w:szCs w:val="24"/>
          <w:lang w:eastAsia="ar-SA"/>
        </w:rPr>
      </w:pPr>
      <w:r w:rsidRPr="007068B9">
        <w:rPr>
          <w:rFonts w:ascii="Times New Roman" w:eastAsia="Arial" w:hAnsi="Times New Roman" w:cs="Calibri"/>
          <w:color w:val="000000"/>
          <w:sz w:val="24"/>
          <w:szCs w:val="24"/>
          <w:lang w:eastAsia="ar-SA"/>
        </w:rPr>
        <w:t>Показатели потребности в территориях различного назначения рекомендуется рассчитывать для:</w:t>
      </w:r>
    </w:p>
    <w:p w:rsidR="007068B9" w:rsidRPr="007068B9" w:rsidRDefault="007068B9" w:rsidP="007068B9">
      <w:pPr>
        <w:tabs>
          <w:tab w:val="left" w:pos="0"/>
        </w:tabs>
        <w:suppressAutoHyphens/>
        <w:spacing w:after="0" w:line="240" w:lineRule="auto"/>
        <w:ind w:firstLine="709"/>
        <w:jc w:val="both"/>
        <w:rPr>
          <w:rFonts w:ascii="Times New Roman" w:eastAsia="Arial" w:hAnsi="Times New Roman" w:cs="Calibri"/>
          <w:color w:val="000000"/>
          <w:sz w:val="24"/>
          <w:szCs w:val="24"/>
          <w:lang w:eastAsia="ar-SA"/>
        </w:rPr>
      </w:pPr>
      <w:r w:rsidRPr="007068B9">
        <w:rPr>
          <w:rFonts w:ascii="Times New Roman" w:eastAsia="Arial" w:hAnsi="Times New Roman" w:cs="Calibri"/>
          <w:color w:val="000000"/>
          <w:sz w:val="24"/>
          <w:szCs w:val="24"/>
          <w:lang w:eastAsia="ar-SA"/>
        </w:rPr>
        <w:t xml:space="preserve">- территорий для размещения различных типов жилищного и иных видов строительства; </w:t>
      </w:r>
    </w:p>
    <w:p w:rsidR="007068B9" w:rsidRPr="007068B9" w:rsidRDefault="007068B9" w:rsidP="007068B9">
      <w:pPr>
        <w:tabs>
          <w:tab w:val="left" w:pos="0"/>
        </w:tabs>
        <w:suppressAutoHyphens/>
        <w:spacing w:after="0" w:line="240" w:lineRule="auto"/>
        <w:ind w:firstLine="709"/>
        <w:jc w:val="both"/>
        <w:rPr>
          <w:rFonts w:ascii="Times New Roman" w:eastAsia="Arial" w:hAnsi="Times New Roman" w:cs="Calibri"/>
          <w:color w:val="000000"/>
          <w:sz w:val="24"/>
          <w:szCs w:val="24"/>
          <w:lang w:eastAsia="ar-SA"/>
        </w:rPr>
      </w:pPr>
      <w:r w:rsidRPr="007068B9">
        <w:rPr>
          <w:rFonts w:ascii="Times New Roman" w:eastAsia="Arial" w:hAnsi="Times New Roman" w:cs="Calibri"/>
          <w:color w:val="000000"/>
          <w:sz w:val="24"/>
          <w:szCs w:val="24"/>
          <w:lang w:eastAsia="ar-SA"/>
        </w:rPr>
        <w:t>- озелененных и иных территорий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7068B9" w:rsidRPr="007068B9" w:rsidRDefault="007068B9" w:rsidP="007068B9">
      <w:pPr>
        <w:tabs>
          <w:tab w:val="left" w:pos="0"/>
        </w:tabs>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i/>
          <w:color w:val="000000"/>
          <w:sz w:val="24"/>
          <w:szCs w:val="24"/>
          <w:lang w:eastAsia="ar-SA"/>
        </w:rPr>
        <w:t xml:space="preserve">Для предварительного определения потребности в территориях для размещения </w:t>
      </w:r>
      <w:r w:rsidRPr="007068B9">
        <w:rPr>
          <w:rFonts w:ascii="Times New Roman" w:eastAsia="Arial" w:hAnsi="Times New Roman" w:cs="Calibri"/>
          <w:i/>
          <w:color w:val="000000"/>
          <w:sz w:val="24"/>
          <w:szCs w:val="24"/>
          <w:lang w:eastAsia="ar-SA"/>
        </w:rPr>
        <w:t>различных типов жилищного и иных видов строительства</w:t>
      </w:r>
      <w:r w:rsidRPr="007068B9">
        <w:rPr>
          <w:rFonts w:ascii="Times New Roman" w:eastAsia="Times New Roman" w:hAnsi="Times New Roman" w:cs="Times New Roman"/>
          <w:i/>
          <w:color w:val="000000"/>
          <w:sz w:val="24"/>
          <w:szCs w:val="24"/>
          <w:lang w:eastAsia="ar-SA"/>
        </w:rPr>
        <w:t xml:space="preserve"> допускается принимать укрупненные показатели в расчете </w:t>
      </w:r>
      <w:r w:rsidRPr="007068B9">
        <w:rPr>
          <w:rFonts w:ascii="Times New Roman" w:eastAsia="Times New Roman" w:hAnsi="Times New Roman" w:cs="Times New Roman"/>
          <w:color w:val="000000"/>
          <w:sz w:val="24"/>
          <w:szCs w:val="24"/>
          <w:lang w:eastAsia="ar-SA"/>
        </w:rPr>
        <w:t>на 1000 чел.: в городах - при средней этажности жилой застройки до 3 этажей – 14,9 га для застройки без земельных участков и 29,8 га - для застройки с участком; от 4 до 8 этажей – 12,4 га; 9 этажей и выше – 10,5 га; в сельских поселениях с преимущественно усадебной застройкой – 59,5 га.</w:t>
      </w:r>
    </w:p>
    <w:p w:rsidR="007068B9" w:rsidRPr="007068B9" w:rsidRDefault="007068B9" w:rsidP="007068B9">
      <w:pPr>
        <w:tabs>
          <w:tab w:val="left" w:pos="0"/>
        </w:tabs>
        <w:suppressAutoHyphens/>
        <w:spacing w:after="0" w:line="240" w:lineRule="auto"/>
        <w:ind w:firstLine="709"/>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7068B9" w:rsidRPr="007068B9" w:rsidRDefault="007068B9" w:rsidP="007068B9">
      <w:pPr>
        <w:widowControl w:val="0"/>
        <w:shd w:val="clear" w:color="auto" w:fill="FFFFFF"/>
        <w:autoSpaceDE w:val="0"/>
        <w:spacing w:before="120" w:after="120" w:line="240" w:lineRule="auto"/>
        <w:ind w:firstLine="567"/>
        <w:jc w:val="both"/>
        <w:rPr>
          <w:rFonts w:ascii="Times New Roman" w:eastAsia="Times New Roman" w:hAnsi="Times New Roman" w:cs="Times New Roman"/>
          <w:color w:val="000000"/>
          <w:sz w:val="20"/>
          <w:szCs w:val="20"/>
          <w:lang w:eastAsia="ar-SA"/>
        </w:rPr>
      </w:pPr>
      <w:r w:rsidRPr="007068B9">
        <w:rPr>
          <w:rFonts w:ascii="Times New Roman" w:eastAsia="Times New Roman" w:hAnsi="Times New Roman" w:cs="Times New Roman"/>
          <w:color w:val="000000"/>
          <w:sz w:val="20"/>
          <w:szCs w:val="20"/>
          <w:lang w:eastAsia="ar-SA"/>
        </w:rPr>
        <w:t>Примечание. Укрупненные показатели приведены при средней расчетной жилищной обеспеченности 30 м</w:t>
      </w:r>
      <w:r w:rsidRPr="007068B9">
        <w:rPr>
          <w:rFonts w:ascii="Times New Roman" w:eastAsia="Times New Roman" w:hAnsi="Times New Roman" w:cs="Times New Roman"/>
          <w:color w:val="000000"/>
          <w:sz w:val="20"/>
          <w:szCs w:val="20"/>
          <w:vertAlign w:val="superscript"/>
          <w:lang w:eastAsia="ar-SA"/>
        </w:rPr>
        <w:t>2</w:t>
      </w:r>
      <w:r w:rsidRPr="007068B9">
        <w:rPr>
          <w:rFonts w:ascii="Times New Roman" w:eastAsia="Times New Roman" w:hAnsi="Times New Roman" w:cs="Times New Roman"/>
          <w:color w:val="000000"/>
          <w:sz w:val="20"/>
          <w:szCs w:val="20"/>
          <w:lang w:eastAsia="ar-SA"/>
        </w:rPr>
        <w:t>/чел.</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Озелененные территории общего пользования муниципального образования  </w:t>
      </w:r>
      <w:proofErr w:type="spellStart"/>
      <w:r w:rsidR="00C7505E" w:rsidRPr="00C7505E">
        <w:rPr>
          <w:rFonts w:ascii="Times New Roman" w:eastAsia="Arial" w:hAnsi="Times New Roman" w:cs="Times New Roman"/>
          <w:color w:val="000000"/>
          <w:sz w:val="24"/>
          <w:szCs w:val="24"/>
          <w:lang w:eastAsia="ar-SA"/>
        </w:rPr>
        <w:t>Большесодомовский</w:t>
      </w:r>
      <w:proofErr w:type="spellEnd"/>
      <w:r w:rsidR="00C7505E" w:rsidRPr="00C7505E">
        <w:rPr>
          <w:rFonts w:ascii="Times New Roman" w:eastAsia="Arial" w:hAnsi="Times New Roman" w:cs="Times New Roman"/>
          <w:color w:val="000000"/>
          <w:sz w:val="24"/>
          <w:szCs w:val="24"/>
          <w:lang w:eastAsia="ar-SA"/>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w:t>
      </w:r>
      <w:r w:rsidRPr="007068B9">
        <w:rPr>
          <w:rFonts w:ascii="Times New Roman" w:eastAsia="Arial" w:hAnsi="Times New Roman" w:cs="Times New Roman"/>
          <w:color w:val="000000"/>
          <w:sz w:val="24"/>
          <w:szCs w:val="24"/>
          <w:lang w:eastAsia="ar-SA"/>
        </w:rPr>
        <w:t>включают в себя объекты озеленения, представляющие собой озелененные территории свободного посещения: городские леса и лесопарки, рощи, лесополосы, городские и районные парки, сады, скверы, бульвары.</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Минимальную площадь объектов озеленения (парков, садов, скверов, бульваров), размещаемых в жилой зоне городских и сельских населенных мест, следует принимать не ниже указанного в таблице 17.2.</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p>
    <w:p w:rsidR="007068B9" w:rsidRPr="007068B9" w:rsidRDefault="007068B9" w:rsidP="007068B9">
      <w:pPr>
        <w:widowControl w:val="0"/>
        <w:suppressAutoHyphens/>
        <w:autoSpaceDE w:val="0"/>
        <w:spacing w:after="0" w:line="240" w:lineRule="auto"/>
        <w:ind w:firstLine="540"/>
        <w:jc w:val="right"/>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Таблица 17.2</w:t>
      </w:r>
    </w:p>
    <w:p w:rsidR="007068B9" w:rsidRPr="007068B9" w:rsidRDefault="007068B9" w:rsidP="007068B9">
      <w:pPr>
        <w:widowControl w:val="0"/>
        <w:suppressAutoHyphens/>
        <w:autoSpaceDE w:val="0"/>
        <w:spacing w:after="0" w:line="240" w:lineRule="auto"/>
        <w:ind w:firstLine="540"/>
        <w:jc w:val="right"/>
        <w:rPr>
          <w:rFonts w:ascii="Times New Roman" w:eastAsia="Arial" w:hAnsi="Times New Roman" w:cs="Times New Roman"/>
          <w:color w:val="000000"/>
          <w:sz w:val="28"/>
          <w:szCs w:val="28"/>
          <w:lang w:eastAsia="ar-SA"/>
        </w:rPr>
      </w:pPr>
    </w:p>
    <w:tbl>
      <w:tblPr>
        <w:tblW w:w="0" w:type="auto"/>
        <w:tblInd w:w="70" w:type="dxa"/>
        <w:tblLayout w:type="fixed"/>
        <w:tblCellMar>
          <w:left w:w="70" w:type="dxa"/>
          <w:right w:w="70" w:type="dxa"/>
        </w:tblCellMar>
        <w:tblLook w:val="0000" w:firstRow="0" w:lastRow="0" w:firstColumn="0" w:lastColumn="0" w:noHBand="0" w:noVBand="0"/>
      </w:tblPr>
      <w:tblGrid>
        <w:gridCol w:w="3666"/>
        <w:gridCol w:w="1390"/>
        <w:gridCol w:w="1391"/>
        <w:gridCol w:w="1517"/>
        <w:gridCol w:w="1462"/>
      </w:tblGrid>
      <w:tr w:rsidR="007068B9" w:rsidRPr="007068B9" w:rsidTr="00932C41">
        <w:trPr>
          <w:trHeight w:val="360"/>
        </w:trPr>
        <w:tc>
          <w:tcPr>
            <w:tcW w:w="3666"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Типы объектов озеленения</w:t>
            </w:r>
          </w:p>
        </w:tc>
        <w:tc>
          <w:tcPr>
            <w:tcW w:w="5760" w:type="dxa"/>
            <w:gridSpan w:val="4"/>
            <w:tcBorders>
              <w:top w:val="single" w:sz="4" w:space="0" w:color="000000"/>
              <w:left w:val="single" w:sz="4" w:space="0" w:color="000000"/>
              <w:bottom w:val="single" w:sz="4" w:space="0" w:color="000000"/>
              <w:right w:val="single" w:sz="4" w:space="0" w:color="000000"/>
            </w:tcBorders>
            <w:shd w:val="clear" w:color="auto" w:fill="EEECE1"/>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 xml:space="preserve">Минимальная площадь объектов озеленения, га </w:t>
            </w:r>
            <w:r w:rsidRPr="007068B9">
              <w:rPr>
                <w:rFonts w:ascii="Times New Roman" w:eastAsia="Arial" w:hAnsi="Times New Roman" w:cs="Times New Roman"/>
                <w:b/>
                <w:color w:val="000000"/>
                <w:sz w:val="24"/>
                <w:szCs w:val="24"/>
                <w:lang w:eastAsia="ar-SA"/>
              </w:rPr>
              <w:br/>
              <w:t>для агроклиматических районов</w:t>
            </w:r>
          </w:p>
        </w:tc>
      </w:tr>
      <w:tr w:rsidR="007068B9" w:rsidRPr="007068B9" w:rsidTr="00932C41">
        <w:trPr>
          <w:trHeight w:val="240"/>
        </w:trPr>
        <w:tc>
          <w:tcPr>
            <w:tcW w:w="3666"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b/>
                <w:color w:val="000000"/>
                <w:sz w:val="24"/>
                <w:szCs w:val="24"/>
                <w:lang w:eastAsia="ar-SA"/>
              </w:rPr>
            </w:pPr>
          </w:p>
        </w:tc>
        <w:tc>
          <w:tcPr>
            <w:tcW w:w="1390"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I</w:t>
            </w:r>
          </w:p>
        </w:tc>
        <w:tc>
          <w:tcPr>
            <w:tcW w:w="1391"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II</w:t>
            </w:r>
          </w:p>
        </w:tc>
        <w:tc>
          <w:tcPr>
            <w:tcW w:w="1517" w:type="dxa"/>
            <w:tcBorders>
              <w:top w:val="single" w:sz="4" w:space="0" w:color="000000"/>
              <w:left w:val="single" w:sz="4" w:space="0" w:color="000000"/>
              <w:bottom w:val="single" w:sz="4" w:space="0" w:color="000000"/>
            </w:tcBorders>
            <w:shd w:val="clear" w:color="auto" w:fill="EEECE1"/>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III и IV</w:t>
            </w:r>
          </w:p>
        </w:tc>
        <w:tc>
          <w:tcPr>
            <w:tcW w:w="1462" w:type="dxa"/>
            <w:tcBorders>
              <w:top w:val="single" w:sz="4" w:space="0" w:color="000000"/>
              <w:left w:val="single" w:sz="4" w:space="0" w:color="000000"/>
              <w:bottom w:val="single" w:sz="4" w:space="0" w:color="000000"/>
              <w:right w:val="single" w:sz="4" w:space="0" w:color="000000"/>
            </w:tcBorders>
            <w:shd w:val="clear" w:color="auto" w:fill="EEECE1"/>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b/>
                <w:color w:val="000000"/>
                <w:sz w:val="24"/>
                <w:szCs w:val="24"/>
                <w:lang w:eastAsia="ar-SA"/>
              </w:rPr>
            </w:pPr>
            <w:r w:rsidRPr="007068B9">
              <w:rPr>
                <w:rFonts w:ascii="Times New Roman" w:eastAsia="Arial" w:hAnsi="Times New Roman" w:cs="Times New Roman"/>
                <w:b/>
                <w:color w:val="000000"/>
                <w:sz w:val="24"/>
                <w:szCs w:val="24"/>
                <w:lang w:eastAsia="ar-SA"/>
              </w:rPr>
              <w:t>V</w:t>
            </w:r>
          </w:p>
        </w:tc>
      </w:tr>
      <w:tr w:rsidR="007068B9" w:rsidRPr="007068B9" w:rsidTr="00932C41">
        <w:trPr>
          <w:trHeight w:val="240"/>
        </w:trPr>
        <w:tc>
          <w:tcPr>
            <w:tcW w:w="366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Общегородские сады и парки  </w:t>
            </w:r>
          </w:p>
        </w:tc>
        <w:tc>
          <w:tcPr>
            <w:tcW w:w="139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1,5   </w:t>
            </w:r>
          </w:p>
        </w:tc>
        <w:tc>
          <w:tcPr>
            <w:tcW w:w="139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2,0   </w:t>
            </w:r>
          </w:p>
        </w:tc>
        <w:tc>
          <w:tcPr>
            <w:tcW w:w="1517"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01,0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15,0   </w:t>
            </w:r>
          </w:p>
        </w:tc>
      </w:tr>
      <w:tr w:rsidR="007068B9" w:rsidRPr="007068B9" w:rsidTr="00932C41">
        <w:trPr>
          <w:trHeight w:val="240"/>
        </w:trPr>
        <w:tc>
          <w:tcPr>
            <w:tcW w:w="366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Сады и парки жилых районов  </w:t>
            </w:r>
          </w:p>
        </w:tc>
        <w:tc>
          <w:tcPr>
            <w:tcW w:w="139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     </w:t>
            </w:r>
          </w:p>
        </w:tc>
        <w:tc>
          <w:tcPr>
            <w:tcW w:w="139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1,0   </w:t>
            </w:r>
          </w:p>
        </w:tc>
        <w:tc>
          <w:tcPr>
            <w:tcW w:w="1517"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3,0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3,0   </w:t>
            </w:r>
          </w:p>
        </w:tc>
      </w:tr>
      <w:tr w:rsidR="007068B9" w:rsidRPr="007068B9" w:rsidTr="00932C41">
        <w:trPr>
          <w:trHeight w:val="240"/>
        </w:trPr>
        <w:tc>
          <w:tcPr>
            <w:tcW w:w="366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Скверы                      </w:t>
            </w:r>
          </w:p>
        </w:tc>
        <w:tc>
          <w:tcPr>
            <w:tcW w:w="139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1,0   </w:t>
            </w:r>
          </w:p>
        </w:tc>
        <w:tc>
          <w:tcPr>
            <w:tcW w:w="139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1,0   </w:t>
            </w:r>
          </w:p>
        </w:tc>
        <w:tc>
          <w:tcPr>
            <w:tcW w:w="1517"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0,5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0,5   </w:t>
            </w:r>
          </w:p>
        </w:tc>
      </w:tr>
      <w:tr w:rsidR="007068B9" w:rsidRPr="007068B9" w:rsidTr="00932C41">
        <w:trPr>
          <w:trHeight w:val="240"/>
        </w:trPr>
        <w:tc>
          <w:tcPr>
            <w:tcW w:w="3666"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Поселковые парки            </w:t>
            </w:r>
          </w:p>
        </w:tc>
        <w:tc>
          <w:tcPr>
            <w:tcW w:w="1390"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1,0   </w:t>
            </w:r>
          </w:p>
        </w:tc>
        <w:tc>
          <w:tcPr>
            <w:tcW w:w="1391"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1,0   </w:t>
            </w:r>
          </w:p>
        </w:tc>
        <w:tc>
          <w:tcPr>
            <w:tcW w:w="1517" w:type="dxa"/>
            <w:tcBorders>
              <w:top w:val="single" w:sz="4" w:space="0" w:color="000000"/>
              <w:left w:val="single" w:sz="4" w:space="0" w:color="000000"/>
              <w:bottom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2,0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rsidR="007068B9" w:rsidRPr="007068B9" w:rsidRDefault="007068B9" w:rsidP="007068B9">
            <w:pPr>
              <w:widowControl w:val="0"/>
              <w:suppressAutoHyphens/>
              <w:autoSpaceDE w:val="0"/>
              <w:snapToGrid w:val="0"/>
              <w:spacing w:after="0" w:line="240" w:lineRule="auto"/>
              <w:jc w:val="center"/>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2,0   </w:t>
            </w:r>
          </w:p>
        </w:tc>
      </w:tr>
    </w:tbl>
    <w:p w:rsidR="007068B9" w:rsidRPr="007068B9" w:rsidRDefault="007068B9" w:rsidP="007B535F">
      <w:pPr>
        <w:spacing w:after="0" w:line="240" w:lineRule="auto"/>
        <w:jc w:val="both"/>
        <w:rPr>
          <w:rFonts w:ascii="Times New Roman" w:eastAsia="Calibri" w:hAnsi="Times New Roman" w:cs="Times New Roman"/>
          <w:sz w:val="28"/>
          <w:szCs w:val="28"/>
        </w:rPr>
      </w:pPr>
    </w:p>
    <w:p w:rsidR="007068B9" w:rsidRPr="007068B9" w:rsidRDefault="007068B9" w:rsidP="007068B9">
      <w:pPr>
        <w:spacing w:after="0" w:line="240" w:lineRule="auto"/>
        <w:ind w:firstLine="708"/>
        <w:jc w:val="center"/>
        <w:outlineLvl w:val="0"/>
        <w:rPr>
          <w:rFonts w:ascii="Times New Roman" w:eastAsia="Times New Roman" w:hAnsi="Times New Roman" w:cs="Times New Roman"/>
          <w:b/>
          <w:i/>
          <w:color w:val="000000"/>
          <w:sz w:val="24"/>
          <w:szCs w:val="24"/>
          <w:lang w:eastAsia="ru-RU"/>
        </w:rPr>
      </w:pPr>
      <w:bookmarkStart w:id="36" w:name="_Toc453570865"/>
      <w:r w:rsidRPr="007068B9">
        <w:rPr>
          <w:rFonts w:ascii="Times New Roman" w:eastAsia="Times New Roman" w:hAnsi="Times New Roman" w:cs="Times New Roman"/>
          <w:b/>
          <w:i/>
          <w:color w:val="000000"/>
          <w:sz w:val="24"/>
          <w:szCs w:val="24"/>
          <w:lang w:eastAsia="ru-RU"/>
        </w:rPr>
        <w:t>18.  Требования к проекту планировки и территориальному планированию</w:t>
      </w:r>
      <w:bookmarkEnd w:id="36"/>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widowControl w:val="0"/>
        <w:suppressAutoHyphens/>
        <w:spacing w:after="0" w:line="240" w:lineRule="auto"/>
        <w:ind w:firstLine="540"/>
        <w:jc w:val="both"/>
        <w:rPr>
          <w:rFonts w:ascii="Times New Roman" w:eastAsia="SimSun" w:hAnsi="Times New Roman" w:cs="Tahoma"/>
          <w:kern w:val="1"/>
          <w:sz w:val="24"/>
          <w:szCs w:val="24"/>
          <w:lang w:eastAsia="hi-IN" w:bidi="hi-IN"/>
        </w:rPr>
      </w:pPr>
      <w:r w:rsidRPr="007068B9">
        <w:rPr>
          <w:rFonts w:ascii="Times New Roman" w:eastAsia="SimSun" w:hAnsi="Times New Roman" w:cs="Times New Roman"/>
          <w:kern w:val="1"/>
          <w:sz w:val="24"/>
          <w:szCs w:val="24"/>
          <w:lang w:eastAsia="hi-IN" w:bidi="hi-IN"/>
        </w:rPr>
        <w:t>1</w:t>
      </w:r>
      <w:r w:rsidRPr="007068B9">
        <w:rPr>
          <w:rFonts w:ascii="Times New Roman" w:eastAsia="SimSun" w:hAnsi="Times New Roman" w:cs="Tahoma"/>
          <w:kern w:val="1"/>
          <w:sz w:val="24"/>
          <w:szCs w:val="24"/>
          <w:lang w:eastAsia="hi-IN" w:bidi="hi-IN"/>
        </w:rPr>
        <w:t>8</w:t>
      </w:r>
      <w:r w:rsidRPr="007068B9">
        <w:rPr>
          <w:rFonts w:ascii="Times New Roman" w:eastAsia="SimSun" w:hAnsi="Times New Roman" w:cs="Times New Roman"/>
          <w:kern w:val="1"/>
          <w:sz w:val="24"/>
          <w:szCs w:val="24"/>
          <w:lang w:eastAsia="hi-IN" w:bidi="hi-IN"/>
        </w:rPr>
        <w:t>.1</w:t>
      </w:r>
      <w:r w:rsidRPr="007068B9">
        <w:rPr>
          <w:rFonts w:ascii="Times New Roman" w:eastAsia="SimSun" w:hAnsi="Times New Roman" w:cs="Tahoma"/>
          <w:kern w:val="1"/>
          <w:sz w:val="24"/>
          <w:szCs w:val="24"/>
          <w:lang w:eastAsia="hi-IN" w:bidi="hi-IN"/>
        </w:rPr>
        <w:t xml:space="preserve">.  </w:t>
      </w:r>
      <w:r w:rsidRPr="007068B9">
        <w:rPr>
          <w:rFonts w:ascii="Times New Roman" w:eastAsia="Times New Roman" w:hAnsi="Times New Roman" w:cs="Tahoma"/>
          <w:color w:val="000000"/>
          <w:kern w:val="1"/>
          <w:sz w:val="24"/>
          <w:szCs w:val="24"/>
          <w:lang w:eastAsia="ar-SA" w:bidi="hi-IN"/>
        </w:rPr>
        <w:t>Подготовка документации по планировке территории осуществляется в целях обеспечения устойчивого развития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(автодорог, линий электропередачи, линий связи (в том числе линейно-кабельных сооружений), нефтепроводов, газопроводов и иных трубопроводов).</w:t>
      </w:r>
    </w:p>
    <w:p w:rsidR="007068B9" w:rsidRPr="007068B9" w:rsidRDefault="007068B9" w:rsidP="007068B9">
      <w:pPr>
        <w:suppressAutoHyphens/>
        <w:autoSpaceDE w:val="0"/>
        <w:spacing w:after="0" w:line="240" w:lineRule="auto"/>
        <w:ind w:firstLine="540"/>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18.2. Подготовка проекта планировки территорий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7068B9" w:rsidRPr="007068B9" w:rsidRDefault="007068B9" w:rsidP="007068B9">
      <w:pPr>
        <w:suppressAutoHyphens/>
        <w:autoSpaceDE w:val="0"/>
        <w:spacing w:after="0" w:line="240" w:lineRule="auto"/>
        <w:ind w:firstLine="540"/>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18.3. Порядок разработки, согласования и утверждения, а также состав документов проекта планировки территорий определяется в соответствии с требованиями Градостроительного кодекса.</w:t>
      </w:r>
    </w:p>
    <w:p w:rsidR="007068B9" w:rsidRPr="007068B9" w:rsidRDefault="007068B9" w:rsidP="007068B9">
      <w:pPr>
        <w:suppressAutoHyphens/>
        <w:autoSpaceDE w:val="0"/>
        <w:spacing w:after="0" w:line="240" w:lineRule="auto"/>
        <w:ind w:firstLine="540"/>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18.4. При разработке документов по планировке территорий, 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p w:rsidR="007068B9" w:rsidRPr="007068B9" w:rsidRDefault="007068B9" w:rsidP="007068B9">
      <w:pPr>
        <w:suppressAutoHyphens/>
        <w:autoSpaceDE w:val="0"/>
        <w:spacing w:after="0" w:line="240" w:lineRule="auto"/>
        <w:ind w:firstLine="540"/>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xml:space="preserve">18.5. На территории поселения общей площадью </w:t>
      </w:r>
      <w:r w:rsidR="00C7505E">
        <w:rPr>
          <w:rFonts w:ascii="Times New Roman" w:eastAsia="Times New Roman" w:hAnsi="Times New Roman" w:cs="Times New Roman"/>
          <w:color w:val="000000"/>
          <w:sz w:val="24"/>
          <w:szCs w:val="24"/>
          <w:lang w:eastAsia="ar-SA"/>
        </w:rPr>
        <w:t>16656</w:t>
      </w:r>
      <w:r w:rsidRPr="007068B9">
        <w:rPr>
          <w:rFonts w:ascii="Times New Roman" w:eastAsia="Calibri" w:hAnsi="Times New Roman" w:cs="Times New Roman"/>
          <w:sz w:val="24"/>
          <w:szCs w:val="24"/>
        </w:rPr>
        <w:t xml:space="preserve"> га</w:t>
      </w:r>
      <w:r w:rsidRPr="007068B9">
        <w:rPr>
          <w:rFonts w:ascii="Times New Roman" w:eastAsia="Times New Roman" w:hAnsi="Times New Roman" w:cs="Times New Roman"/>
          <w:color w:val="000000"/>
          <w:sz w:val="24"/>
          <w:szCs w:val="24"/>
          <w:lang w:eastAsia="ar-SA"/>
        </w:rPr>
        <w:t xml:space="preserve"> расположены следующие населенные пункты:</w:t>
      </w:r>
      <w:r w:rsidR="00C7505E">
        <w:rPr>
          <w:rFonts w:ascii="Times New Roman" w:eastAsia="Times New Roman" w:hAnsi="Times New Roman" w:cs="Times New Roman"/>
          <w:color w:val="000000"/>
          <w:sz w:val="24"/>
          <w:szCs w:val="24"/>
          <w:lang w:eastAsia="ar-SA"/>
        </w:rPr>
        <w:t xml:space="preserve"> с. Большое </w:t>
      </w:r>
      <w:proofErr w:type="spellStart"/>
      <w:r w:rsidR="00C7505E">
        <w:rPr>
          <w:rFonts w:ascii="Times New Roman" w:eastAsia="Times New Roman" w:hAnsi="Times New Roman" w:cs="Times New Roman"/>
          <w:color w:val="000000"/>
          <w:sz w:val="24"/>
          <w:szCs w:val="24"/>
          <w:lang w:eastAsia="ar-SA"/>
        </w:rPr>
        <w:t>Содомово</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w:t>
      </w:r>
      <w:proofErr w:type="gramStart"/>
      <w:r w:rsidR="00C7505E">
        <w:rPr>
          <w:rFonts w:ascii="Times New Roman" w:eastAsia="Times New Roman" w:hAnsi="Times New Roman" w:cs="Times New Roman"/>
          <w:color w:val="000000"/>
          <w:sz w:val="24"/>
          <w:szCs w:val="24"/>
          <w:lang w:eastAsia="ar-SA"/>
        </w:rPr>
        <w:t>.А</w:t>
      </w:r>
      <w:proofErr w:type="gramEnd"/>
      <w:r w:rsidR="00C7505E">
        <w:rPr>
          <w:rFonts w:ascii="Times New Roman" w:eastAsia="Times New Roman" w:hAnsi="Times New Roman" w:cs="Times New Roman"/>
          <w:color w:val="000000"/>
          <w:sz w:val="24"/>
          <w:szCs w:val="24"/>
          <w:lang w:eastAsia="ar-SA"/>
        </w:rPr>
        <w:t>шкельдино</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д.Безводное</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д.Большие</w:t>
      </w:r>
      <w:proofErr w:type="spellEnd"/>
      <w:r w:rsidR="00C7505E">
        <w:rPr>
          <w:rFonts w:ascii="Times New Roman" w:eastAsia="Times New Roman" w:hAnsi="Times New Roman" w:cs="Times New Roman"/>
          <w:color w:val="000000"/>
          <w:sz w:val="24"/>
          <w:szCs w:val="24"/>
          <w:lang w:eastAsia="ar-SA"/>
        </w:rPr>
        <w:t xml:space="preserve"> Зеленые Луга, с.Большое Сидорово, д.Бычки, </w:t>
      </w:r>
      <w:proofErr w:type="spellStart"/>
      <w:r w:rsidR="00C7505E">
        <w:rPr>
          <w:rFonts w:ascii="Times New Roman" w:eastAsia="Times New Roman" w:hAnsi="Times New Roman" w:cs="Times New Roman"/>
          <w:color w:val="000000"/>
          <w:sz w:val="24"/>
          <w:szCs w:val="24"/>
          <w:lang w:eastAsia="ar-SA"/>
        </w:rPr>
        <w:t>д.Горный</w:t>
      </w:r>
      <w:proofErr w:type="spellEnd"/>
      <w:r w:rsidR="00C7505E">
        <w:rPr>
          <w:rFonts w:ascii="Times New Roman" w:eastAsia="Times New Roman" w:hAnsi="Times New Roman" w:cs="Times New Roman"/>
          <w:color w:val="000000"/>
          <w:sz w:val="24"/>
          <w:szCs w:val="24"/>
          <w:lang w:eastAsia="ar-SA"/>
        </w:rPr>
        <w:t xml:space="preserve"> Ключ, </w:t>
      </w:r>
      <w:proofErr w:type="spellStart"/>
      <w:r w:rsidR="00C7505E">
        <w:rPr>
          <w:rFonts w:ascii="Times New Roman" w:eastAsia="Times New Roman" w:hAnsi="Times New Roman" w:cs="Times New Roman"/>
          <w:color w:val="000000"/>
          <w:sz w:val="24"/>
          <w:szCs w:val="24"/>
          <w:lang w:eastAsia="ar-SA"/>
        </w:rPr>
        <w:t>д.Захарово</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д.Набатово</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д.Ипатово</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д.Китанино</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д.Крошилово</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д.Малое</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Содомово</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д.Набережное</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с.Пахутино</w:t>
      </w:r>
      <w:proofErr w:type="spellEnd"/>
      <w:r w:rsidR="00C7505E">
        <w:rPr>
          <w:rFonts w:ascii="Times New Roman" w:eastAsia="Times New Roman" w:hAnsi="Times New Roman" w:cs="Times New Roman"/>
          <w:color w:val="000000"/>
          <w:sz w:val="24"/>
          <w:szCs w:val="24"/>
          <w:lang w:eastAsia="ar-SA"/>
        </w:rPr>
        <w:t xml:space="preserve">, </w:t>
      </w:r>
      <w:proofErr w:type="spellStart"/>
      <w:r w:rsidR="00C7505E">
        <w:rPr>
          <w:rFonts w:ascii="Times New Roman" w:eastAsia="Times New Roman" w:hAnsi="Times New Roman" w:cs="Times New Roman"/>
          <w:color w:val="000000"/>
          <w:sz w:val="24"/>
          <w:szCs w:val="24"/>
          <w:lang w:eastAsia="ar-SA"/>
        </w:rPr>
        <w:t>д.Прытково</w:t>
      </w:r>
      <w:proofErr w:type="spellEnd"/>
      <w:r w:rsidR="00C7505E">
        <w:rPr>
          <w:rFonts w:ascii="Times New Roman" w:eastAsia="Times New Roman" w:hAnsi="Times New Roman" w:cs="Times New Roman"/>
          <w:color w:val="000000"/>
          <w:sz w:val="24"/>
          <w:szCs w:val="24"/>
          <w:lang w:eastAsia="ar-SA"/>
        </w:rPr>
        <w:t>, д.Хвойное, д.Чердаки.</w:t>
      </w:r>
    </w:p>
    <w:p w:rsidR="007068B9" w:rsidRPr="007068B9" w:rsidRDefault="007068B9" w:rsidP="007068B9">
      <w:pPr>
        <w:suppressAutoHyphens/>
        <w:autoSpaceDE w:val="0"/>
        <w:spacing w:after="0" w:line="240" w:lineRule="auto"/>
        <w:ind w:firstLine="540"/>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При определении перспектив развития и планировки поселения необходимо учитывать:</w:t>
      </w:r>
    </w:p>
    <w:p w:rsidR="007068B9" w:rsidRPr="007068B9" w:rsidRDefault="007068B9" w:rsidP="007068B9">
      <w:pPr>
        <w:suppressAutoHyphens/>
        <w:autoSpaceDE w:val="0"/>
        <w:spacing w:after="0" w:line="240" w:lineRule="auto"/>
        <w:ind w:firstLine="540"/>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численность населения на прогнозируемый период;</w:t>
      </w:r>
    </w:p>
    <w:p w:rsidR="007068B9" w:rsidRPr="007068B9" w:rsidRDefault="007068B9" w:rsidP="007068B9">
      <w:pPr>
        <w:suppressAutoHyphens/>
        <w:autoSpaceDE w:val="0"/>
        <w:spacing w:after="0" w:line="240" w:lineRule="auto"/>
        <w:ind w:firstLine="540"/>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статус муниципального образования;</w:t>
      </w:r>
    </w:p>
    <w:p w:rsidR="007068B9" w:rsidRPr="007068B9" w:rsidRDefault="007068B9" w:rsidP="007068B9">
      <w:pPr>
        <w:suppressAutoHyphens/>
        <w:autoSpaceDE w:val="0"/>
        <w:spacing w:after="0" w:line="240" w:lineRule="auto"/>
        <w:ind w:firstLine="540"/>
        <w:jc w:val="both"/>
        <w:rPr>
          <w:rFonts w:ascii="Times New Roman" w:eastAsia="Times New Roman" w:hAnsi="Times New Roman" w:cs="Times New Roman"/>
          <w:color w:val="000000"/>
          <w:sz w:val="24"/>
          <w:szCs w:val="24"/>
          <w:lang w:eastAsia="ar-SA"/>
        </w:rPr>
      </w:pPr>
      <w:r w:rsidRPr="007068B9">
        <w:rPr>
          <w:rFonts w:ascii="Times New Roman" w:eastAsia="Times New Roman" w:hAnsi="Times New Roman" w:cs="Times New Roman"/>
          <w:color w:val="000000"/>
          <w:sz w:val="24"/>
          <w:szCs w:val="24"/>
          <w:lang w:eastAsia="ar-SA"/>
        </w:rPr>
        <w:t>- исторические факторы (наличие памятников по категориям охраны, статус исторического поселения).</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18.6. К объектам особого регулирования градостроительной деятельности на территории поселения относятся территориальные объекты, требующие особого градостроительного регулирования (особо охраняемые природные территории; территории зон чрезвычайных экологических ситуаций; зон санитарной охраны источников питьевого водоснабжения; </w:t>
      </w:r>
      <w:proofErr w:type="spellStart"/>
      <w:r w:rsidRPr="007068B9">
        <w:rPr>
          <w:rFonts w:ascii="Times New Roman" w:eastAsia="Arial" w:hAnsi="Times New Roman" w:cs="Times New Roman"/>
          <w:color w:val="000000"/>
          <w:sz w:val="24"/>
          <w:szCs w:val="24"/>
          <w:lang w:eastAsia="ar-SA"/>
        </w:rPr>
        <w:t>водоохранных</w:t>
      </w:r>
      <w:proofErr w:type="spellEnd"/>
      <w:r w:rsidRPr="007068B9">
        <w:rPr>
          <w:rFonts w:ascii="Times New Roman" w:eastAsia="Arial" w:hAnsi="Times New Roman" w:cs="Times New Roman"/>
          <w:color w:val="000000"/>
          <w:sz w:val="24"/>
          <w:szCs w:val="24"/>
          <w:lang w:eastAsia="ar-SA"/>
        </w:rPr>
        <w:t xml:space="preserve"> зон рек и водоемов и другие).</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18.7. Проект планировки территории поселения следует проектировать на основе генерального плана поселения с учетом нормативно-технических и нормативно-правовых актов в области градостроительства муниципального и краевого уровней.</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Общая потребность в территории для развития поселения, включая резервные территории, определяется на основе генерального плана поселения.</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18.8. Возможные направления территориального развития населенных пунктов, входящих в состав поселения, определяются генеральным планом поселения.</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Утверждение генерального плана поселения осуществляется в соответствии с Градостроительным кодексом Российской Федерации, нормативными правовыми актами Российской Федерации и Нижегородской области.</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18.9. Общая организация территории поселения должна осуществляться с учетом возможности ее рационального использования на основе сравнения нескольких эскизных вариантов планировочных решений, принятых на основании анализа технико-экономических </w:t>
      </w:r>
      <w:r w:rsidRPr="007068B9">
        <w:rPr>
          <w:rFonts w:ascii="Times New Roman" w:eastAsia="Arial" w:hAnsi="Times New Roman" w:cs="Times New Roman"/>
          <w:color w:val="000000"/>
          <w:sz w:val="24"/>
          <w:szCs w:val="24"/>
          <w:lang w:eastAsia="ar-SA"/>
        </w:rPr>
        <w:lastRenderedPageBreak/>
        <w:t>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При этом необходимо учитывать:</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возможности развития населенного пункта за счет имеющихся территориальных (резервных территорий) и других ресурсов с учетом выполнения требований природоохранного законодательства;</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возможность повышения интенсивности использования территорий (за счет увеличения плотности застройки), в том числе за счет реконструкции и развития застроенных территорий;</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требования законодательства по развитию рынка земли и жилья;</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возможности бюджета и привлечения негосударственных инвестиций для программ развития поселения.</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18.10. Границы улично-дорожной сети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18.11. Для коммуникаций и сооружений внешнего транспорта (автомобильного, водного, воздушного, трубопроводного) устанавливаются границы полос отвода, санитарные разрывы, санитарные полосы отчуждения. Режим использования территорий в пределах полос отвода, санитарных разрывов определяется федеральным законодательством и местными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18.12.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18.13. Виды территориальных зон, а также особенности использования их земельных участков определяются правилами землепользования и застройки поселения с учетом ограничений, установленных в соответствии с законодательством Российской Федерации.</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18.14. Планировочное структурное членение территории поселения должно предусматривать:</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доступность объектов, расположенных на территории  поселения,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местных нормативов;</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интенсивность использования территории с учетом ее градостроительной ценности, допустимой плотности застройки, размеров земельных участков;</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организацию системы общественных центров в увязке с инженерной и транспортной инфраструктурами;</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сохранение объектов культурного наследия и исторической планировки и застройки;</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сохранение и развитие природного комплекса и зеленой зоны поселения.</w:t>
      </w:r>
    </w:p>
    <w:p w:rsidR="007068B9" w:rsidRPr="007068B9" w:rsidRDefault="007068B9" w:rsidP="007068B9">
      <w:pPr>
        <w:widowControl w:val="0"/>
        <w:suppressAutoHyphens/>
        <w:autoSpaceDE w:val="0"/>
        <w:spacing w:after="0" w:line="240" w:lineRule="auto"/>
        <w:ind w:firstLine="540"/>
        <w:jc w:val="both"/>
        <w:rPr>
          <w:rFonts w:ascii="Times New Roman" w:eastAsia="Arial" w:hAnsi="Times New Roman" w:cs="Times New Roman"/>
          <w:color w:val="000000"/>
          <w:sz w:val="24"/>
          <w:szCs w:val="24"/>
          <w:lang w:eastAsia="ar-SA"/>
        </w:rPr>
      </w:pPr>
      <w:r w:rsidRPr="007068B9">
        <w:rPr>
          <w:rFonts w:ascii="Times New Roman" w:eastAsia="Arial" w:hAnsi="Times New Roman" w:cs="Times New Roman"/>
          <w:color w:val="000000"/>
          <w:sz w:val="24"/>
          <w:szCs w:val="24"/>
          <w:lang w:eastAsia="ar-SA"/>
        </w:rPr>
        <w:t xml:space="preserve">18.15. Планировочную организацию территории следует проектировать в увязке с хозяйственно-экономическими и социальными интересами всех собственников и </w:t>
      </w:r>
      <w:r w:rsidRPr="007068B9">
        <w:rPr>
          <w:rFonts w:ascii="Times New Roman" w:eastAsia="Arial" w:hAnsi="Times New Roman" w:cs="Times New Roman"/>
          <w:color w:val="000000"/>
          <w:sz w:val="24"/>
          <w:szCs w:val="24"/>
          <w:lang w:eastAsia="ar-SA"/>
        </w:rPr>
        <w:lastRenderedPageBreak/>
        <w:t>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center"/>
        <w:outlineLvl w:val="0"/>
        <w:rPr>
          <w:rFonts w:ascii="Times New Roman" w:eastAsia="Times New Roman" w:hAnsi="Times New Roman" w:cs="Times New Roman"/>
          <w:b/>
          <w:i/>
          <w:color w:val="000000"/>
          <w:sz w:val="24"/>
          <w:szCs w:val="24"/>
          <w:lang w:eastAsia="ru-RU"/>
        </w:rPr>
      </w:pPr>
      <w:bookmarkStart w:id="37" w:name="_Toc453570867"/>
      <w:r w:rsidRPr="007068B9">
        <w:rPr>
          <w:rFonts w:ascii="Times New Roman" w:eastAsia="Times New Roman" w:hAnsi="Times New Roman" w:cs="Times New Roman"/>
          <w:b/>
          <w:i/>
          <w:color w:val="000000"/>
          <w:sz w:val="24"/>
          <w:szCs w:val="24"/>
          <w:lang w:eastAsia="ru-RU"/>
        </w:rPr>
        <w:t>19.  Охрана окружающей среды</w:t>
      </w:r>
      <w:bookmarkEnd w:id="37"/>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19.1.  </w:t>
      </w:r>
      <w:r w:rsidRPr="007068B9">
        <w:rPr>
          <w:rFonts w:ascii="Times New Roman" w:eastAsia="Calibri" w:hAnsi="Times New Roman" w:cs="Times New Roman"/>
          <w:i/>
          <w:sz w:val="24"/>
          <w:szCs w:val="24"/>
        </w:rPr>
        <w:t>Общие требования.</w:t>
      </w:r>
    </w:p>
    <w:p w:rsidR="007068B9" w:rsidRPr="007068B9" w:rsidRDefault="007068B9" w:rsidP="007068B9">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 xml:space="preserve">19.1.1. Планировка и застройка территории муниципального образования </w:t>
      </w:r>
      <w:proofErr w:type="spellStart"/>
      <w:r w:rsidR="00204706" w:rsidRPr="00204706">
        <w:rPr>
          <w:rFonts w:ascii="Times New Roman" w:eastAsia="Calibri" w:hAnsi="Times New Roman" w:cs="Times New Roman"/>
          <w:sz w:val="24"/>
          <w:szCs w:val="24"/>
          <w:lang w:eastAsia="ar-SA"/>
        </w:rPr>
        <w:t>Большесодомовский</w:t>
      </w:r>
      <w:proofErr w:type="spellEnd"/>
      <w:r w:rsidR="00204706" w:rsidRPr="00204706">
        <w:rPr>
          <w:rFonts w:ascii="Times New Roman" w:eastAsia="Calibri" w:hAnsi="Times New Roman" w:cs="Times New Roman"/>
          <w:sz w:val="24"/>
          <w:szCs w:val="24"/>
          <w:lang w:eastAsia="ar-SA"/>
        </w:rPr>
        <w:t xml:space="preserve"> сельсовет Тонкинского </w:t>
      </w:r>
      <w:r w:rsidRPr="007068B9">
        <w:rPr>
          <w:rFonts w:ascii="Times New Roman" w:eastAsia="Calibri" w:hAnsi="Times New Roman" w:cs="Times New Roman"/>
          <w:sz w:val="24"/>
          <w:szCs w:val="24"/>
          <w:lang w:eastAsia="ar-SA"/>
        </w:rPr>
        <w:t>муниципального района Нижегородской области должна осуществляться на основе оценки существующего состояния окружающей среды и прогноза изменения окружающей среды с учетом предлагаемых проектных мероприятий.</w:t>
      </w:r>
    </w:p>
    <w:p w:rsidR="007068B9" w:rsidRPr="007068B9" w:rsidRDefault="007068B9" w:rsidP="007068B9">
      <w:pPr>
        <w:spacing w:after="0" w:line="240" w:lineRule="auto"/>
        <w:ind w:firstLine="540"/>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19.1.2. Раздел «Охрана окружающей среды» разрабатывается на всех стадиях градостроительной, </w:t>
      </w:r>
      <w:proofErr w:type="spellStart"/>
      <w:r w:rsidRPr="007068B9">
        <w:rPr>
          <w:rFonts w:ascii="Times New Roman" w:eastAsia="Calibri" w:hAnsi="Times New Roman" w:cs="Times New Roman"/>
          <w:sz w:val="24"/>
          <w:szCs w:val="24"/>
        </w:rPr>
        <w:t>предпроектной</w:t>
      </w:r>
      <w:proofErr w:type="spellEnd"/>
      <w:r w:rsidRPr="007068B9">
        <w:rPr>
          <w:rFonts w:ascii="Times New Roman" w:eastAsia="Calibri" w:hAnsi="Times New Roman" w:cs="Times New Roman"/>
          <w:sz w:val="24"/>
          <w:szCs w:val="24"/>
        </w:rPr>
        <w:t xml:space="preserve"> 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rsidR="007068B9" w:rsidRPr="007068B9" w:rsidRDefault="007068B9" w:rsidP="007068B9">
      <w:pPr>
        <w:spacing w:after="0" w:line="240" w:lineRule="auto"/>
        <w:ind w:firstLine="540"/>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19.1.3. 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19.1.4. При проектировании необходимо руководствоваться Водным, Земельным, Воздушным и Лесным кодексами Российской Федерации, Федеральными законами от 10.01.2002 г. № 7-ФЗ «Об охране окружающей среды», от 4.05.1999 г. № 96-ФЗ «Об охране атмосферного воздуха», от 30.03.1999 г. № 52-ФЗ «О санитарно-эпидемиологическом благополучии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21.02.1992 г. № 2395-1 «О недрах», законодательством  Нижегородской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7068B9" w:rsidRPr="007068B9" w:rsidRDefault="007068B9" w:rsidP="007068B9">
      <w:pPr>
        <w:spacing w:after="0" w:line="240" w:lineRule="auto"/>
        <w:ind w:firstLine="708"/>
        <w:jc w:val="both"/>
        <w:rPr>
          <w:rFonts w:ascii="Times New Roman" w:eastAsia="Calibri" w:hAnsi="Times New Roman" w:cs="Times New Roman"/>
          <w:i/>
          <w:sz w:val="24"/>
          <w:szCs w:val="24"/>
        </w:rPr>
      </w:pPr>
      <w:r w:rsidRPr="007068B9">
        <w:rPr>
          <w:rFonts w:ascii="Times New Roman" w:eastAsia="Calibri" w:hAnsi="Times New Roman" w:cs="Times New Roman"/>
          <w:sz w:val="24"/>
          <w:szCs w:val="24"/>
        </w:rPr>
        <w:t xml:space="preserve">19.2. </w:t>
      </w:r>
      <w:r w:rsidRPr="007068B9">
        <w:rPr>
          <w:rFonts w:ascii="Times New Roman" w:eastAsia="Calibri" w:hAnsi="Times New Roman" w:cs="Times New Roman"/>
          <w:i/>
          <w:sz w:val="24"/>
          <w:szCs w:val="24"/>
        </w:rPr>
        <w:t>Рациональное использование территории</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19.2.1. Использование территорий природного комплекса, флоры и фауны осуществляется в соответствии с Федеральными законами от 15.02.1995 г. № 33-ФЗ «Об особо охраняемых природных территориях», от 24.04.1995 г. № 52-ФЗ «О животном мире», законодательством Нижегородской области и другими нормативными правовыми документами.</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xml:space="preserve">19.2.2. Проектирование на территории </w:t>
      </w:r>
      <w:r w:rsidRPr="007068B9">
        <w:rPr>
          <w:rFonts w:ascii="Times New Roman" w:eastAsia="Times New Roman" w:hAnsi="Times New Roman" w:cs="Courier New"/>
          <w:color w:val="000000"/>
          <w:sz w:val="24"/>
          <w:szCs w:val="24"/>
          <w:lang w:eastAsia="ar-SA"/>
        </w:rPr>
        <w:t>сельского</w:t>
      </w:r>
      <w:r w:rsidRPr="007068B9">
        <w:rPr>
          <w:rFonts w:ascii="Times New Roman" w:eastAsia="Times New Roman" w:hAnsi="Times New Roman" w:cs="Times New Roman"/>
          <w:sz w:val="24"/>
          <w:szCs w:val="24"/>
          <w:lang w:eastAsia="ru-RU"/>
        </w:rPr>
        <w:t xml:space="preserve"> поселения жилой застройки, промышленных комплексов и других объектов осуществляется после получения от соответствующих территориальных геологических организаций заключения об отсутствии полезных ископаемых в недрах под участком предстоящей застройки.</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xml:space="preserve">19.2.3.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w:t>
      </w:r>
      <w:proofErr w:type="spellStart"/>
      <w:r w:rsidRPr="007068B9">
        <w:rPr>
          <w:rFonts w:ascii="Times New Roman" w:eastAsia="Times New Roman" w:hAnsi="Times New Roman" w:cs="Times New Roman"/>
          <w:sz w:val="24"/>
          <w:szCs w:val="24"/>
          <w:lang w:eastAsia="ru-RU"/>
        </w:rPr>
        <w:t>Ростехнадзора</w:t>
      </w:r>
      <w:proofErr w:type="spellEnd"/>
      <w:r w:rsidRPr="007068B9">
        <w:rPr>
          <w:rFonts w:ascii="Times New Roman" w:eastAsia="Times New Roman" w:hAnsi="Times New Roman" w:cs="Times New Roman"/>
          <w:sz w:val="24"/>
          <w:szCs w:val="24"/>
          <w:lang w:eastAsia="ru-RU"/>
        </w:rPr>
        <w:t xml:space="preserve"> только при условии обеспечения возможности извлечения полезных ископаемых или доказанности экономической целесообразности застройки.</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i/>
          <w:sz w:val="24"/>
          <w:szCs w:val="24"/>
          <w:lang w:eastAsia="ru-RU"/>
        </w:rPr>
      </w:pPr>
      <w:r w:rsidRPr="007068B9">
        <w:rPr>
          <w:rFonts w:ascii="Times New Roman" w:eastAsia="Times New Roman" w:hAnsi="Times New Roman" w:cs="Times New Roman"/>
          <w:sz w:val="24"/>
          <w:szCs w:val="24"/>
          <w:lang w:eastAsia="ru-RU"/>
        </w:rPr>
        <w:t xml:space="preserve">19.2.4. </w:t>
      </w:r>
      <w:r w:rsidRPr="007068B9">
        <w:rPr>
          <w:rFonts w:ascii="Times New Roman" w:eastAsia="Times New Roman" w:hAnsi="Times New Roman" w:cs="Times New Roman"/>
          <w:i/>
          <w:sz w:val="24"/>
          <w:szCs w:val="24"/>
          <w:lang w:eastAsia="ru-RU"/>
        </w:rPr>
        <w:t>Размещение зданий, сооружений и коммуникаций не допускается:</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на землях особо охраняемых природных территорий, если это противоречит целевому использованию данных земель и может нанести ущерб природным комплексам и их компонентам;</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lastRenderedPageBreak/>
        <w:t xml:space="preserve">- на землях зеленой зоны </w:t>
      </w:r>
      <w:r w:rsidRPr="007068B9">
        <w:rPr>
          <w:rFonts w:ascii="Times New Roman" w:eastAsia="Times New Roman" w:hAnsi="Times New Roman" w:cs="Courier New"/>
          <w:color w:val="000000"/>
          <w:sz w:val="24"/>
          <w:szCs w:val="24"/>
          <w:lang w:eastAsia="ar-SA"/>
        </w:rPr>
        <w:t>сельского</w:t>
      </w:r>
      <w:r w:rsidRPr="007068B9">
        <w:rPr>
          <w:rFonts w:ascii="Times New Roman" w:eastAsia="Times New Roman" w:hAnsi="Times New Roman" w:cs="Times New Roman"/>
          <w:sz w:val="24"/>
          <w:szCs w:val="24"/>
          <w:lang w:eastAsia="ru-RU"/>
        </w:rPr>
        <w:t xml:space="preserve"> поселения, если проектируемые объекты не предназначены для отдыха, спорта или обслуживания пригородного лесного хозяйства;</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xml:space="preserve">- на землях </w:t>
      </w:r>
      <w:proofErr w:type="spellStart"/>
      <w:r w:rsidRPr="007068B9">
        <w:rPr>
          <w:rFonts w:ascii="Times New Roman" w:eastAsia="Times New Roman" w:hAnsi="Times New Roman" w:cs="Times New Roman"/>
          <w:sz w:val="24"/>
          <w:szCs w:val="24"/>
          <w:lang w:eastAsia="ru-RU"/>
        </w:rPr>
        <w:t>водоохранных</w:t>
      </w:r>
      <w:proofErr w:type="spellEnd"/>
      <w:r w:rsidRPr="007068B9">
        <w:rPr>
          <w:rFonts w:ascii="Times New Roman" w:eastAsia="Times New Roman" w:hAnsi="Times New Roman" w:cs="Times New Roman"/>
          <w:sz w:val="24"/>
          <w:szCs w:val="24"/>
          <w:lang w:eastAsia="ru-RU"/>
        </w:rPr>
        <w:t xml:space="preserve"> зон и прибрежных защитных полос водных объектов;</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в зонах санитарной охраны курортов, если проектируемые объекты не связаны с эксплуатацией природных лечебных средств курортов.</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xml:space="preserve">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19.2.5.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19.2.6. Для промышленных объектов, производств и сооружений, являющихся источниками воздействия на среду обитания и здоровье человека устанавливаются санитарно-защитные зоны в соответствии с требованиями СанПиН 2.2.1/2.1.1.1200-03 и настоящих местных нормативов.</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xml:space="preserve">19.2.7. Территорию для строительства новых и развития существующего   </w:t>
      </w:r>
      <w:r w:rsidRPr="007068B9">
        <w:rPr>
          <w:rFonts w:ascii="Times New Roman" w:eastAsia="Times New Roman" w:hAnsi="Times New Roman" w:cs="Courier New"/>
          <w:color w:val="000000"/>
          <w:sz w:val="24"/>
          <w:szCs w:val="24"/>
          <w:lang w:eastAsia="ar-SA"/>
        </w:rPr>
        <w:t>сельского</w:t>
      </w:r>
      <w:r w:rsidRPr="007068B9">
        <w:rPr>
          <w:rFonts w:ascii="Times New Roman" w:eastAsia="Times New Roman" w:hAnsi="Times New Roman" w:cs="Times New Roman"/>
          <w:sz w:val="24"/>
          <w:szCs w:val="24"/>
          <w:lang w:eastAsia="ru-RU"/>
        </w:rPr>
        <w:t xml:space="preserve"> поселения, в соответствии с действующим законодательством, следует предусматривать на землях, не пригодных для сельскохозяйственного использования.</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xml:space="preserve">19.3. </w:t>
      </w:r>
      <w:r w:rsidRPr="007068B9">
        <w:rPr>
          <w:rFonts w:ascii="Times New Roman" w:eastAsia="Times New Roman" w:hAnsi="Times New Roman" w:cs="Times New Roman"/>
          <w:i/>
          <w:sz w:val="24"/>
          <w:szCs w:val="24"/>
          <w:lang w:eastAsia="ru-RU"/>
        </w:rPr>
        <w:t>Охрана атмосферного воздуха.</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19.3.1. При проектировании застройки необходимо оценивать качество атмосферного воздуха путем расчета уровня загрязнения атмосферы от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(ПДК) или ориентировочные безопасные уровни воздействия (ОБУВ) для каждого из загрязняющих веществ с учетом суммации биологического действия веществ или продуктов их трансформации в атмосфере,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kern w:val="1"/>
          <w:sz w:val="24"/>
          <w:szCs w:val="24"/>
          <w:lang w:eastAsia="hi-IN" w:bidi="hi-IN"/>
        </w:rPr>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w:t>
      </w:r>
      <w:r w:rsidRPr="007068B9">
        <w:rPr>
          <w:rFonts w:ascii="Times New Roman" w:eastAsia="SimSun" w:hAnsi="Times New Roman" w:cs="Times New Roman"/>
          <w:color w:val="000000"/>
          <w:kern w:val="1"/>
          <w:sz w:val="24"/>
          <w:szCs w:val="24"/>
          <w:lang w:eastAsia="hi-IN" w:bidi="hi-IN"/>
        </w:rPr>
        <w:t xml:space="preserve">аселения и условия его проживания.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19.3.2. Предельно допустимые концентрации вредных веществ на территории населенного пункта принимаются в соответствии с требованиями ГН 2.1.6.1338-03 «Предельно допустимые концентрации (ПДК) загрязняющих веществ в атмосферном воздухе населенных мест», ГН 2.1.6.2309-07 «Ориентировочные безопасные уровни воздействия (ОБУВ) загрязняющих веществ в атмосферном воздухе населенных мест» и СанПиН 2.1.6.1032-01 «Гигиенические требования к обеспечению качества атмосферного воздуха населенных мест».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19.3.3. Максимальный уровень загрязнения атмос</w:t>
      </w:r>
      <w:r w:rsidRPr="007068B9">
        <w:rPr>
          <w:rFonts w:ascii="Times New Roman" w:eastAsia="SimSun" w:hAnsi="Times New Roman" w:cs="Times New Roman"/>
          <w:kern w:val="1"/>
          <w:sz w:val="24"/>
          <w:szCs w:val="24"/>
          <w:lang w:eastAsia="hi-IN" w:bidi="hi-IN"/>
        </w:rPr>
        <w:t xml:space="preserve">ферного воздуха на различных территориях принимается по таблице 19.1. </w:t>
      </w:r>
    </w:p>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Таблица 19.1.</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3912"/>
        <w:gridCol w:w="5669"/>
      </w:tblGrid>
      <w:tr w:rsidR="007068B9" w:rsidRPr="007068B9" w:rsidTr="00932C41">
        <w:tc>
          <w:tcPr>
            <w:tcW w:w="3912" w:type="dxa"/>
            <w:tcBorders>
              <w:top w:val="single" w:sz="4" w:space="0" w:color="auto"/>
              <w:left w:val="single" w:sz="4" w:space="0" w:color="auto"/>
              <w:bottom w:val="single" w:sz="4" w:space="0" w:color="auto"/>
              <w:right w:val="single" w:sz="4" w:space="0" w:color="auto"/>
            </w:tcBorders>
            <w:shd w:val="clear" w:color="auto" w:fill="EEECE1"/>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Зона</w:t>
            </w:r>
          </w:p>
        </w:tc>
        <w:tc>
          <w:tcPr>
            <w:tcW w:w="5669" w:type="dxa"/>
            <w:tcBorders>
              <w:top w:val="single" w:sz="4" w:space="0" w:color="auto"/>
              <w:left w:val="single" w:sz="4" w:space="0" w:color="auto"/>
              <w:bottom w:val="single" w:sz="4" w:space="0" w:color="auto"/>
              <w:right w:val="single" w:sz="4" w:space="0" w:color="auto"/>
            </w:tcBorders>
            <w:shd w:val="clear" w:color="auto" w:fill="EEECE1"/>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Максимальный уровень загрязнения атмосферного воздуха</w:t>
            </w:r>
          </w:p>
        </w:tc>
      </w:tr>
      <w:tr w:rsidR="007068B9" w:rsidRPr="007068B9" w:rsidTr="00932C41">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Жилые зоны: индивидуальная застройка ночное время суток (23.00 - 7.00)</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 ПДК</w:t>
            </w:r>
          </w:p>
        </w:tc>
      </w:tr>
      <w:tr w:rsidR="007068B9" w:rsidRPr="007068B9" w:rsidTr="00932C41">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lastRenderedPageBreak/>
              <w:t>Общественно-деловые зоны</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 ПДК</w:t>
            </w:r>
          </w:p>
        </w:tc>
      </w:tr>
      <w:tr w:rsidR="007068B9" w:rsidRPr="007068B9" w:rsidTr="00932C41">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Производственные зоны</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Нормируется по границе объединенной СЗЗ 1 ПДК</w:t>
            </w:r>
          </w:p>
        </w:tc>
      </w:tr>
      <w:tr w:rsidR="007068B9" w:rsidRPr="007068B9" w:rsidTr="00932C41">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Рекреационные зоны</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0,8 ПДК</w:t>
            </w:r>
          </w:p>
        </w:tc>
      </w:tr>
      <w:tr w:rsidR="007068B9" w:rsidRPr="007068B9" w:rsidTr="00932C41">
        <w:tc>
          <w:tcPr>
            <w:tcW w:w="391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Зоны сельскохозяйственного использования</w:t>
            </w:r>
          </w:p>
        </w:tc>
        <w:tc>
          <w:tcPr>
            <w:tcW w:w="56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68B9" w:rsidRPr="007068B9" w:rsidRDefault="007068B9" w:rsidP="007068B9">
            <w:pPr>
              <w:widowControl w:val="0"/>
              <w:suppressAutoHyphens/>
              <w:autoSpaceDE w:val="0"/>
              <w:spacing w:after="0" w:line="240" w:lineRule="auto"/>
              <w:ind w:firstLine="72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0,8 ПДК - дачные хозяйства, садоводство 1 ПДК - зоны, занятые объектами сельскохозяйственного назначения</w:t>
            </w:r>
          </w:p>
        </w:tc>
      </w:tr>
    </w:tbl>
    <w:p w:rsidR="007068B9" w:rsidRPr="007068B9" w:rsidRDefault="007068B9" w:rsidP="007068B9">
      <w:pPr>
        <w:widowControl w:val="0"/>
        <w:suppressAutoHyphens/>
        <w:autoSpaceDE w:val="0"/>
        <w:spacing w:after="0" w:line="240" w:lineRule="auto"/>
        <w:ind w:firstLine="540"/>
        <w:jc w:val="both"/>
        <w:rPr>
          <w:rFonts w:ascii="Times New Roman" w:eastAsia="Calibri" w:hAnsi="Times New Roman" w:cs="Times New Roman"/>
          <w:sz w:val="20"/>
          <w:szCs w:val="20"/>
          <w:lang w:eastAsia="ar-SA"/>
        </w:rPr>
      </w:pPr>
      <w:r w:rsidRPr="007068B9">
        <w:rPr>
          <w:rFonts w:ascii="Times New Roman" w:eastAsia="Calibri" w:hAnsi="Times New Roman" w:cs="Times New Roman"/>
          <w:sz w:val="20"/>
          <w:szCs w:val="20"/>
          <w:lang w:eastAsia="ar-SA"/>
        </w:rPr>
        <w:t>Примечание: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kern w:val="1"/>
          <w:sz w:val="28"/>
          <w:szCs w:val="28"/>
          <w:lang w:eastAsia="hi-IN" w:bidi="hi-IN"/>
        </w:rPr>
      </w:pP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19.3.4.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В жилой зоне и местах массового отдыха населения запрещается размещать объекты 1-го и 2-го классов опасности согласно таблице 19.2. </w:t>
      </w:r>
    </w:p>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kern w:val="1"/>
          <w:sz w:val="24"/>
          <w:szCs w:val="24"/>
          <w:lang w:eastAsia="hi-IN" w:bidi="hi-IN"/>
        </w:rPr>
      </w:pPr>
    </w:p>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color w:val="000000"/>
          <w:kern w:val="1"/>
          <w:sz w:val="24"/>
          <w:szCs w:val="24"/>
          <w:lang w:eastAsia="hi-IN" w:bidi="hi-IN"/>
        </w:rPr>
      </w:pPr>
      <w:bookmarkStart w:id="38" w:name="page413"/>
      <w:bookmarkEnd w:id="38"/>
      <w:proofErr w:type="spellStart"/>
      <w:r w:rsidRPr="007068B9">
        <w:rPr>
          <w:rFonts w:ascii="Times New Roman" w:eastAsia="SimSun" w:hAnsi="Times New Roman" w:cs="Times New Roman"/>
          <w:color w:val="000000"/>
          <w:kern w:val="1"/>
          <w:sz w:val="24"/>
          <w:szCs w:val="24"/>
          <w:lang w:val="en-US" w:eastAsia="hi-IN" w:bidi="hi-IN"/>
        </w:rPr>
        <w:t>Таблица</w:t>
      </w:r>
      <w:proofErr w:type="spellEnd"/>
      <w:r w:rsidRPr="007068B9">
        <w:rPr>
          <w:rFonts w:ascii="Times New Roman" w:eastAsia="SimSun" w:hAnsi="Times New Roman" w:cs="Times New Roman"/>
          <w:color w:val="000000"/>
          <w:kern w:val="1"/>
          <w:sz w:val="24"/>
          <w:szCs w:val="24"/>
          <w:lang w:eastAsia="hi-IN" w:bidi="hi-IN"/>
        </w:rPr>
        <w:t xml:space="preserve"> 19.2</w:t>
      </w:r>
    </w:p>
    <w:tbl>
      <w:tblPr>
        <w:tblW w:w="9356"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501"/>
        <w:gridCol w:w="1732"/>
        <w:gridCol w:w="1839"/>
        <w:gridCol w:w="1840"/>
        <w:gridCol w:w="1444"/>
      </w:tblGrid>
      <w:tr w:rsidR="007068B9" w:rsidRPr="007068B9" w:rsidTr="00932C41">
        <w:tc>
          <w:tcPr>
            <w:tcW w:w="2501" w:type="dxa"/>
            <w:vMerge w:val="restart"/>
            <w:shd w:val="clear" w:color="auto" w:fill="EEECE1"/>
          </w:tcPr>
          <w:p w:rsidR="007068B9" w:rsidRPr="007068B9" w:rsidRDefault="007068B9" w:rsidP="007068B9">
            <w:pPr>
              <w:widowControl w:val="0"/>
              <w:suppressLineNumbers/>
              <w:suppressAutoHyphens/>
              <w:snapToGrid w:val="0"/>
              <w:spacing w:after="0" w:line="240" w:lineRule="auto"/>
              <w:jc w:val="center"/>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Наименование показателя</w:t>
            </w:r>
          </w:p>
        </w:tc>
        <w:tc>
          <w:tcPr>
            <w:tcW w:w="6855" w:type="dxa"/>
            <w:gridSpan w:val="4"/>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NewRoman" w:hAnsi="Times New Roman" w:cs="Times New Roman"/>
                <w:b/>
                <w:kern w:val="1"/>
                <w:sz w:val="24"/>
                <w:szCs w:val="24"/>
                <w:lang w:eastAsia="hi-IN" w:bidi="hi-IN"/>
              </w:rPr>
            </w:pPr>
            <w:r w:rsidRPr="007068B9">
              <w:rPr>
                <w:rFonts w:ascii="Times New Roman" w:eastAsia="TimesNewRoman" w:hAnsi="Times New Roman" w:cs="Times New Roman"/>
                <w:b/>
                <w:kern w:val="1"/>
                <w:sz w:val="24"/>
                <w:szCs w:val="24"/>
                <w:lang w:eastAsia="hi-IN" w:bidi="hi-IN"/>
              </w:rPr>
              <w:t>Норма для класса опасности</w:t>
            </w:r>
          </w:p>
        </w:tc>
      </w:tr>
      <w:tr w:rsidR="007068B9" w:rsidRPr="007068B9" w:rsidTr="00932C41">
        <w:tc>
          <w:tcPr>
            <w:tcW w:w="2501" w:type="dxa"/>
            <w:vMerge/>
            <w:shd w:val="clear" w:color="auto" w:fill="EEECE1"/>
          </w:tcPr>
          <w:p w:rsidR="007068B9" w:rsidRPr="007068B9" w:rsidRDefault="007068B9" w:rsidP="007068B9">
            <w:pPr>
              <w:widowControl w:val="0"/>
              <w:suppressLineNumbers/>
              <w:suppressAutoHyphens/>
              <w:snapToGrid w:val="0"/>
              <w:spacing w:after="0" w:line="240" w:lineRule="auto"/>
              <w:jc w:val="center"/>
              <w:rPr>
                <w:rFonts w:ascii="Times New Roman" w:eastAsia="SimSun" w:hAnsi="Times New Roman" w:cs="Times New Roman"/>
                <w:b/>
                <w:kern w:val="1"/>
                <w:sz w:val="24"/>
                <w:szCs w:val="24"/>
                <w:lang w:eastAsia="hi-IN" w:bidi="hi-IN"/>
              </w:rPr>
            </w:pPr>
          </w:p>
        </w:tc>
        <w:tc>
          <w:tcPr>
            <w:tcW w:w="1732" w:type="dxa"/>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NewRoman" w:hAnsi="Times New Roman" w:cs="Times New Roman"/>
                <w:b/>
                <w:kern w:val="1"/>
                <w:sz w:val="24"/>
                <w:szCs w:val="24"/>
                <w:lang w:eastAsia="hi-IN" w:bidi="hi-IN"/>
              </w:rPr>
            </w:pPr>
            <w:r w:rsidRPr="007068B9">
              <w:rPr>
                <w:rFonts w:ascii="Times New Roman" w:eastAsia="Times New Roman" w:hAnsi="Times New Roman" w:cs="Times New Roman"/>
                <w:b/>
                <w:kern w:val="1"/>
                <w:sz w:val="24"/>
                <w:szCs w:val="24"/>
                <w:lang w:eastAsia="hi-IN" w:bidi="hi-IN"/>
              </w:rPr>
              <w:t>1-</w:t>
            </w:r>
            <w:r w:rsidRPr="007068B9">
              <w:rPr>
                <w:rFonts w:ascii="Times New Roman" w:eastAsia="TimesNewRoman" w:hAnsi="Times New Roman" w:cs="Times New Roman"/>
                <w:b/>
                <w:kern w:val="1"/>
                <w:sz w:val="24"/>
                <w:szCs w:val="24"/>
                <w:lang w:eastAsia="hi-IN" w:bidi="hi-IN"/>
              </w:rPr>
              <w:t>го</w:t>
            </w:r>
          </w:p>
        </w:tc>
        <w:tc>
          <w:tcPr>
            <w:tcW w:w="1839" w:type="dxa"/>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NewRoman" w:hAnsi="Times New Roman" w:cs="Times New Roman"/>
                <w:b/>
                <w:kern w:val="1"/>
                <w:sz w:val="24"/>
                <w:szCs w:val="24"/>
                <w:lang w:eastAsia="hi-IN" w:bidi="hi-IN"/>
              </w:rPr>
            </w:pPr>
            <w:r w:rsidRPr="007068B9">
              <w:rPr>
                <w:rFonts w:ascii="Times New Roman" w:eastAsia="Times New Roman" w:hAnsi="Times New Roman" w:cs="Times New Roman"/>
                <w:b/>
                <w:kern w:val="1"/>
                <w:sz w:val="24"/>
                <w:szCs w:val="24"/>
                <w:lang w:eastAsia="hi-IN" w:bidi="hi-IN"/>
              </w:rPr>
              <w:t>2-</w:t>
            </w:r>
            <w:r w:rsidRPr="007068B9">
              <w:rPr>
                <w:rFonts w:ascii="Times New Roman" w:eastAsia="TimesNewRoman" w:hAnsi="Times New Roman" w:cs="Times New Roman"/>
                <w:b/>
                <w:kern w:val="1"/>
                <w:sz w:val="24"/>
                <w:szCs w:val="24"/>
                <w:lang w:eastAsia="hi-IN" w:bidi="hi-IN"/>
              </w:rPr>
              <w:t>го</w:t>
            </w:r>
          </w:p>
        </w:tc>
        <w:tc>
          <w:tcPr>
            <w:tcW w:w="1840" w:type="dxa"/>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NewRoman" w:hAnsi="Times New Roman" w:cs="Times New Roman"/>
                <w:b/>
                <w:kern w:val="1"/>
                <w:sz w:val="24"/>
                <w:szCs w:val="24"/>
                <w:lang w:eastAsia="hi-IN" w:bidi="hi-IN"/>
              </w:rPr>
            </w:pPr>
            <w:r w:rsidRPr="007068B9">
              <w:rPr>
                <w:rFonts w:ascii="Times New Roman" w:eastAsia="Times New Roman" w:hAnsi="Times New Roman" w:cs="Times New Roman"/>
                <w:b/>
                <w:kern w:val="1"/>
                <w:sz w:val="24"/>
                <w:szCs w:val="24"/>
                <w:lang w:eastAsia="hi-IN" w:bidi="hi-IN"/>
              </w:rPr>
              <w:t>3-</w:t>
            </w:r>
            <w:r w:rsidRPr="007068B9">
              <w:rPr>
                <w:rFonts w:ascii="Times New Roman" w:eastAsia="TimesNewRoman" w:hAnsi="Times New Roman" w:cs="Times New Roman"/>
                <w:b/>
                <w:kern w:val="1"/>
                <w:sz w:val="24"/>
                <w:szCs w:val="24"/>
                <w:lang w:eastAsia="hi-IN" w:bidi="hi-IN"/>
              </w:rPr>
              <w:t>го</w:t>
            </w:r>
          </w:p>
        </w:tc>
        <w:tc>
          <w:tcPr>
            <w:tcW w:w="1444" w:type="dxa"/>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NewRoman" w:hAnsi="Times New Roman" w:cs="Times New Roman"/>
                <w:b/>
                <w:kern w:val="1"/>
                <w:sz w:val="24"/>
                <w:szCs w:val="24"/>
                <w:lang w:eastAsia="hi-IN" w:bidi="hi-IN"/>
              </w:rPr>
            </w:pPr>
            <w:r w:rsidRPr="007068B9">
              <w:rPr>
                <w:rFonts w:ascii="Times New Roman" w:eastAsia="Times New Roman" w:hAnsi="Times New Roman" w:cs="Times New Roman"/>
                <w:b/>
                <w:kern w:val="1"/>
                <w:sz w:val="24"/>
                <w:szCs w:val="24"/>
                <w:lang w:eastAsia="hi-IN" w:bidi="hi-IN"/>
              </w:rPr>
              <w:t>4-</w:t>
            </w:r>
            <w:r w:rsidRPr="007068B9">
              <w:rPr>
                <w:rFonts w:ascii="Times New Roman" w:eastAsia="TimesNewRoman" w:hAnsi="Times New Roman" w:cs="Times New Roman"/>
                <w:b/>
                <w:kern w:val="1"/>
                <w:sz w:val="24"/>
                <w:szCs w:val="24"/>
                <w:lang w:eastAsia="hi-IN" w:bidi="hi-IN"/>
              </w:rPr>
              <w:t>го</w:t>
            </w:r>
          </w:p>
        </w:tc>
      </w:tr>
      <w:tr w:rsidR="007068B9" w:rsidRPr="007068B9" w:rsidTr="00932C41">
        <w:tc>
          <w:tcPr>
            <w:tcW w:w="2501"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Предельно допустимая концентрация (ПДК) вредных веществ в воздухе рабочей зоны, мг/м3</w:t>
            </w:r>
          </w:p>
        </w:tc>
        <w:tc>
          <w:tcPr>
            <w:tcW w:w="1732"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Менее 0,1</w:t>
            </w:r>
          </w:p>
        </w:tc>
        <w:tc>
          <w:tcPr>
            <w:tcW w:w="1839"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0,1 - 1,0</w:t>
            </w:r>
          </w:p>
        </w:tc>
        <w:tc>
          <w:tcPr>
            <w:tcW w:w="1840"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1,1 - 10,0</w:t>
            </w:r>
          </w:p>
        </w:tc>
        <w:tc>
          <w:tcPr>
            <w:tcW w:w="144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Более 10,0</w:t>
            </w:r>
          </w:p>
        </w:tc>
      </w:tr>
      <w:tr w:rsidR="007068B9" w:rsidRPr="007068B9" w:rsidTr="00932C41">
        <w:tc>
          <w:tcPr>
            <w:tcW w:w="2501"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Средняя смертельная доза при введении</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в желудок, мг/кг</w:t>
            </w:r>
          </w:p>
        </w:tc>
        <w:tc>
          <w:tcPr>
            <w:tcW w:w="1732"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Менее 15</w:t>
            </w:r>
          </w:p>
        </w:tc>
        <w:tc>
          <w:tcPr>
            <w:tcW w:w="1839"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15 – 150</w:t>
            </w:r>
          </w:p>
        </w:tc>
        <w:tc>
          <w:tcPr>
            <w:tcW w:w="1840"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151 – 5000</w:t>
            </w:r>
          </w:p>
        </w:tc>
        <w:tc>
          <w:tcPr>
            <w:tcW w:w="144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Более 5000</w:t>
            </w:r>
          </w:p>
        </w:tc>
      </w:tr>
      <w:tr w:rsidR="007068B9" w:rsidRPr="007068B9" w:rsidTr="00932C41">
        <w:tc>
          <w:tcPr>
            <w:tcW w:w="2501"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Средняя смертельная доза при нанесении</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на кожу, мг/кг</w:t>
            </w:r>
          </w:p>
        </w:tc>
        <w:tc>
          <w:tcPr>
            <w:tcW w:w="1732"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Менее 100</w:t>
            </w:r>
          </w:p>
        </w:tc>
        <w:tc>
          <w:tcPr>
            <w:tcW w:w="1839"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100 – 500</w:t>
            </w:r>
          </w:p>
        </w:tc>
        <w:tc>
          <w:tcPr>
            <w:tcW w:w="1840"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501 – 2500</w:t>
            </w:r>
          </w:p>
        </w:tc>
        <w:tc>
          <w:tcPr>
            <w:tcW w:w="1444"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 xml:space="preserve">Более </w:t>
            </w:r>
            <w:r w:rsidRPr="007068B9">
              <w:rPr>
                <w:rFonts w:ascii="Times New Roman" w:eastAsia="Times New Roman" w:hAnsi="Times New Roman" w:cs="Times New Roman"/>
                <w:kern w:val="1"/>
                <w:sz w:val="24"/>
                <w:szCs w:val="24"/>
                <w:lang w:eastAsia="hi-IN" w:bidi="hi-IN"/>
              </w:rPr>
              <w:t>2500</w:t>
            </w:r>
          </w:p>
        </w:tc>
      </w:tr>
      <w:tr w:rsidR="007068B9" w:rsidRPr="007068B9" w:rsidTr="00932C41">
        <w:tc>
          <w:tcPr>
            <w:tcW w:w="2501"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Средняя смертельная концентрация в воздухе, мг/м3</w:t>
            </w:r>
          </w:p>
        </w:tc>
        <w:tc>
          <w:tcPr>
            <w:tcW w:w="1732"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Менее 500</w:t>
            </w:r>
          </w:p>
        </w:tc>
        <w:tc>
          <w:tcPr>
            <w:tcW w:w="1839"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500 – 5000</w:t>
            </w:r>
          </w:p>
        </w:tc>
        <w:tc>
          <w:tcPr>
            <w:tcW w:w="1840"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5001 – 50000</w:t>
            </w:r>
          </w:p>
        </w:tc>
        <w:tc>
          <w:tcPr>
            <w:tcW w:w="144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Более 50000</w:t>
            </w:r>
          </w:p>
        </w:tc>
      </w:tr>
      <w:tr w:rsidR="007068B9" w:rsidRPr="007068B9" w:rsidTr="00932C41">
        <w:tc>
          <w:tcPr>
            <w:tcW w:w="2501"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Коэффициент возможности ингаляционного</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отравления (КВИО)</w:t>
            </w:r>
          </w:p>
        </w:tc>
        <w:tc>
          <w:tcPr>
            <w:tcW w:w="1732"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Более 300</w:t>
            </w:r>
          </w:p>
        </w:tc>
        <w:tc>
          <w:tcPr>
            <w:tcW w:w="1839"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300 – 30</w:t>
            </w:r>
          </w:p>
        </w:tc>
        <w:tc>
          <w:tcPr>
            <w:tcW w:w="1840"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29 – 3</w:t>
            </w:r>
          </w:p>
        </w:tc>
        <w:tc>
          <w:tcPr>
            <w:tcW w:w="144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Менее 3</w:t>
            </w:r>
          </w:p>
        </w:tc>
      </w:tr>
      <w:tr w:rsidR="007068B9" w:rsidRPr="007068B9" w:rsidTr="00932C41">
        <w:tc>
          <w:tcPr>
            <w:tcW w:w="2501"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Зона острого действия</w:t>
            </w:r>
          </w:p>
        </w:tc>
        <w:tc>
          <w:tcPr>
            <w:tcW w:w="1732"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Менее 6,0</w:t>
            </w:r>
          </w:p>
        </w:tc>
        <w:tc>
          <w:tcPr>
            <w:tcW w:w="1839"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6,0 - 18,0</w:t>
            </w:r>
          </w:p>
        </w:tc>
        <w:tc>
          <w:tcPr>
            <w:tcW w:w="1840"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18,1 - 54,0</w:t>
            </w:r>
          </w:p>
        </w:tc>
        <w:tc>
          <w:tcPr>
            <w:tcW w:w="1444"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 xml:space="preserve">Более </w:t>
            </w:r>
            <w:r w:rsidRPr="007068B9">
              <w:rPr>
                <w:rFonts w:ascii="Times New Roman" w:eastAsia="Times New Roman" w:hAnsi="Times New Roman" w:cs="Times New Roman"/>
                <w:kern w:val="1"/>
                <w:sz w:val="24"/>
                <w:szCs w:val="24"/>
                <w:lang w:eastAsia="hi-IN" w:bidi="hi-IN"/>
              </w:rPr>
              <w:t>54,0</w:t>
            </w:r>
          </w:p>
        </w:tc>
      </w:tr>
      <w:tr w:rsidR="007068B9" w:rsidRPr="007068B9" w:rsidTr="00932C41">
        <w:tc>
          <w:tcPr>
            <w:tcW w:w="2501"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Зона хронического действия</w:t>
            </w:r>
          </w:p>
        </w:tc>
        <w:tc>
          <w:tcPr>
            <w:tcW w:w="1732"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Более 10,0</w:t>
            </w:r>
          </w:p>
        </w:tc>
        <w:tc>
          <w:tcPr>
            <w:tcW w:w="1839"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10,0 - 5,0</w:t>
            </w:r>
          </w:p>
        </w:tc>
        <w:tc>
          <w:tcPr>
            <w:tcW w:w="1840"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4,9 - 2,5</w:t>
            </w:r>
          </w:p>
        </w:tc>
        <w:tc>
          <w:tcPr>
            <w:tcW w:w="1444"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 xml:space="preserve">Менее </w:t>
            </w:r>
            <w:r w:rsidRPr="007068B9">
              <w:rPr>
                <w:rFonts w:ascii="Times New Roman" w:eastAsia="Times New Roman" w:hAnsi="Times New Roman" w:cs="Times New Roman"/>
                <w:kern w:val="1"/>
                <w:sz w:val="24"/>
                <w:szCs w:val="24"/>
                <w:lang w:eastAsia="hi-IN" w:bidi="hi-IN"/>
              </w:rPr>
              <w:t>2,5</w:t>
            </w:r>
          </w:p>
        </w:tc>
      </w:tr>
    </w:tbl>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TimesNewRoman" w:hAnsi="Times New Roman" w:cs="Times New Roman"/>
          <w:color w:val="000000"/>
          <w:sz w:val="24"/>
          <w:szCs w:val="24"/>
        </w:rPr>
        <w:t>19.3.5. Животноводческие и птицеводческие предприятия</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склады по хранению ядохимикатов</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биопрепаратов</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удобрений</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ветеринарные учреждения</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объекты и предприятия по утилизации отходов</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котельные</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очистные сооружения</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 xml:space="preserve">следует располагать с подветренной стороны </w:t>
      </w:r>
      <w:r w:rsidRPr="007068B9">
        <w:rPr>
          <w:rFonts w:ascii="Times New Roman" w:eastAsia="Calibri" w:hAnsi="Times New Roman" w:cs="Times New Roman"/>
          <w:color w:val="000000"/>
          <w:sz w:val="24"/>
          <w:szCs w:val="24"/>
        </w:rPr>
        <w:t>(</w:t>
      </w:r>
      <w:r w:rsidRPr="007068B9">
        <w:rPr>
          <w:rFonts w:ascii="Times New Roman" w:eastAsia="TimesNewRoman" w:hAnsi="Times New Roman" w:cs="Times New Roman"/>
          <w:color w:val="000000"/>
          <w:sz w:val="24"/>
          <w:szCs w:val="24"/>
        </w:rPr>
        <w:t>для ветров преобладающего направления</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по отношению к селитебной территории</w:t>
      </w:r>
      <w:r w:rsidRPr="007068B9">
        <w:rPr>
          <w:rFonts w:ascii="Times New Roman" w:eastAsia="Calibri" w:hAnsi="Times New Roman" w:cs="Times New Roman"/>
          <w:color w:val="000000"/>
          <w:sz w:val="24"/>
          <w:szCs w:val="24"/>
        </w:rPr>
        <w:t>.</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TimesNewRoman" w:hAnsi="Times New Roman" w:cs="Times New Roman"/>
          <w:color w:val="000000"/>
          <w:sz w:val="24"/>
          <w:szCs w:val="24"/>
        </w:rPr>
        <w:lastRenderedPageBreak/>
        <w:t>19.3.6. Запрещается проектирование и размещение объектов</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если в составе выбросов присутствуют вещества</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не имеющие утвержденных ПДК или ориентировочных уровней воздействия</w:t>
      </w:r>
      <w:r w:rsidRPr="007068B9">
        <w:rPr>
          <w:rFonts w:ascii="Times New Roman" w:eastAsia="Calibri" w:hAnsi="Times New Roman" w:cs="Times New Roman"/>
          <w:color w:val="000000"/>
          <w:sz w:val="24"/>
          <w:szCs w:val="24"/>
        </w:rPr>
        <w:t>.</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TimesNewRoman" w:hAnsi="Times New Roman" w:cs="Times New Roman"/>
          <w:color w:val="000000"/>
          <w:sz w:val="24"/>
          <w:szCs w:val="24"/>
        </w:rPr>
        <w:t>19.3.7. Площадки для размещения и расширения объектов</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которые могут быть источниками вредного воздействия на здоровье населения и условия его проживания</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выбираются с учетом аэроклиматической характеристики</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рельефа местности</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закономерностей распространения промышленных выбросов в атмосфере</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а также потенциала загрязнения атмосферы</w:t>
      </w:r>
      <w:r w:rsidRPr="007068B9">
        <w:rPr>
          <w:rFonts w:ascii="Times New Roman" w:eastAsia="Calibri" w:hAnsi="Times New Roman" w:cs="Times New Roman"/>
          <w:color w:val="000000"/>
          <w:sz w:val="24"/>
          <w:szCs w:val="24"/>
        </w:rPr>
        <w:t>.</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TimesNewRoman" w:hAnsi="Times New Roman" w:cs="Times New Roman"/>
          <w:color w:val="000000"/>
          <w:sz w:val="24"/>
          <w:szCs w:val="24"/>
        </w:rPr>
        <w:t>19.3.8. Обязательным условием проектирования таких объектов является организация санитарно</w:t>
      </w:r>
      <w:r w:rsidRPr="007068B9">
        <w:rPr>
          <w:rFonts w:ascii="Times New Roman" w:eastAsia="Calibri" w:hAnsi="Times New Roman" w:cs="Times New Roman"/>
          <w:color w:val="000000"/>
          <w:sz w:val="24"/>
          <w:szCs w:val="24"/>
        </w:rPr>
        <w:t>-</w:t>
      </w:r>
      <w:r w:rsidRPr="007068B9">
        <w:rPr>
          <w:rFonts w:ascii="Times New Roman" w:eastAsia="TimesNewRoman" w:hAnsi="Times New Roman" w:cs="Times New Roman"/>
          <w:color w:val="000000"/>
          <w:sz w:val="24"/>
          <w:szCs w:val="24"/>
        </w:rPr>
        <w:t xml:space="preserve">защитных зон в соответствии с требованиями СанПиН </w:t>
      </w:r>
      <w:r w:rsidRPr="007068B9">
        <w:rPr>
          <w:rFonts w:ascii="Times New Roman" w:eastAsia="Calibri" w:hAnsi="Times New Roman" w:cs="Times New Roman"/>
          <w:color w:val="000000"/>
          <w:sz w:val="24"/>
          <w:szCs w:val="24"/>
        </w:rPr>
        <w:t>2.2.1/2.1.1.1200-03 «</w:t>
      </w:r>
      <w:r w:rsidRPr="007068B9">
        <w:rPr>
          <w:rFonts w:ascii="Times New Roman" w:eastAsia="TimesNewRoman" w:hAnsi="Times New Roman" w:cs="Times New Roman"/>
          <w:color w:val="000000"/>
          <w:sz w:val="24"/>
          <w:szCs w:val="24"/>
        </w:rPr>
        <w:t>Санитарно</w:t>
      </w:r>
      <w:r w:rsidRPr="007068B9">
        <w:rPr>
          <w:rFonts w:ascii="Times New Roman" w:eastAsia="Calibri" w:hAnsi="Times New Roman" w:cs="Times New Roman"/>
          <w:color w:val="000000"/>
          <w:sz w:val="24"/>
          <w:szCs w:val="24"/>
        </w:rPr>
        <w:t>-</w:t>
      </w:r>
      <w:r w:rsidRPr="007068B9">
        <w:rPr>
          <w:rFonts w:ascii="Times New Roman" w:eastAsia="TimesNewRoman" w:hAnsi="Times New Roman" w:cs="Times New Roman"/>
          <w:color w:val="000000"/>
          <w:sz w:val="24"/>
          <w:szCs w:val="24"/>
        </w:rPr>
        <w:t>защитные зоны и санитарная классификация предприятий</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сооружений и иных объектов</w:t>
      </w:r>
      <w:r w:rsidRPr="007068B9">
        <w:rPr>
          <w:rFonts w:ascii="Times New Roman" w:eastAsia="Calibri" w:hAnsi="Times New Roman" w:cs="Times New Roman"/>
          <w:color w:val="000000"/>
          <w:sz w:val="24"/>
          <w:szCs w:val="24"/>
        </w:rPr>
        <w:t xml:space="preserve">» </w:t>
      </w:r>
      <w:r w:rsidRPr="007068B9">
        <w:rPr>
          <w:rFonts w:ascii="Times New Roman" w:eastAsia="TimesNewRoman" w:hAnsi="Times New Roman" w:cs="Times New Roman"/>
          <w:color w:val="000000"/>
          <w:sz w:val="24"/>
          <w:szCs w:val="24"/>
        </w:rPr>
        <w:t>и настоящих местных нормативов</w:t>
      </w:r>
      <w:r w:rsidRPr="007068B9">
        <w:rPr>
          <w:rFonts w:ascii="Times New Roman" w:eastAsia="Calibri" w:hAnsi="Times New Roman" w:cs="Times New Roman"/>
          <w:color w:val="000000"/>
          <w:sz w:val="24"/>
          <w:szCs w:val="24"/>
        </w:rPr>
        <w:t>.</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19.3.9. Потенциал загрязнения атмосферы (ПЗА) - способность атмосферы рассеивать примеси. ПЗА определяется по среднегодовым значениям метеорологических параметров в соответствии с таблицей 19.3.</w:t>
      </w:r>
    </w:p>
    <w:p w:rsidR="007068B9" w:rsidRPr="007068B9" w:rsidRDefault="007068B9" w:rsidP="007068B9">
      <w:pPr>
        <w:autoSpaceDE w:val="0"/>
        <w:spacing w:line="100" w:lineRule="atLeast"/>
        <w:ind w:firstLine="714"/>
        <w:jc w:val="right"/>
        <w:rPr>
          <w:rFonts w:ascii="Times New Roman" w:eastAsia="TimesNewRoman" w:hAnsi="Times New Roman" w:cs="Times New Roman"/>
          <w:color w:val="000000"/>
          <w:sz w:val="24"/>
          <w:szCs w:val="24"/>
        </w:rPr>
      </w:pPr>
      <w:r w:rsidRPr="007068B9">
        <w:rPr>
          <w:rFonts w:ascii="Times New Roman" w:eastAsia="TimesNewRoman" w:hAnsi="Times New Roman" w:cs="Times New Roman"/>
          <w:color w:val="000000"/>
          <w:sz w:val="24"/>
          <w:szCs w:val="24"/>
        </w:rPr>
        <w:t>Таблица 19.3</w:t>
      </w:r>
    </w:p>
    <w:tbl>
      <w:tblPr>
        <w:tblW w:w="9640"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344"/>
        <w:gridCol w:w="1215"/>
        <w:gridCol w:w="1196"/>
        <w:gridCol w:w="1065"/>
        <w:gridCol w:w="1134"/>
        <w:gridCol w:w="1276"/>
        <w:gridCol w:w="1276"/>
        <w:gridCol w:w="1134"/>
      </w:tblGrid>
      <w:tr w:rsidR="007068B9" w:rsidRPr="007068B9" w:rsidTr="00932C41">
        <w:tc>
          <w:tcPr>
            <w:tcW w:w="1344" w:type="dxa"/>
            <w:vMerge w:val="restart"/>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 New Roman" w:hAnsi="Times New Roman" w:cs="Times New Roman"/>
                <w:b/>
                <w:kern w:val="1"/>
                <w:sz w:val="24"/>
                <w:szCs w:val="24"/>
                <w:lang w:eastAsia="hi-IN" w:bidi="hi-IN"/>
              </w:rPr>
            </w:pPr>
            <w:r w:rsidRPr="007068B9">
              <w:rPr>
                <w:rFonts w:ascii="Times New Roman" w:eastAsia="TimesNewRoman" w:hAnsi="Times New Roman" w:cs="Times New Roman"/>
                <w:b/>
                <w:kern w:val="1"/>
                <w:sz w:val="24"/>
                <w:szCs w:val="24"/>
                <w:lang w:eastAsia="hi-IN" w:bidi="hi-IN"/>
              </w:rPr>
              <w:t xml:space="preserve">Потенциал загрязнения атмосферы </w:t>
            </w:r>
            <w:r w:rsidRPr="007068B9">
              <w:rPr>
                <w:rFonts w:ascii="Times New Roman" w:eastAsia="Times New Roman" w:hAnsi="Times New Roman" w:cs="Times New Roman"/>
                <w:b/>
                <w:kern w:val="1"/>
                <w:sz w:val="24"/>
                <w:szCs w:val="24"/>
                <w:lang w:eastAsia="hi-IN" w:bidi="hi-IN"/>
              </w:rPr>
              <w:t>(</w:t>
            </w:r>
            <w:r w:rsidRPr="007068B9">
              <w:rPr>
                <w:rFonts w:ascii="Times New Roman" w:eastAsia="TimesNewRoman" w:hAnsi="Times New Roman" w:cs="Times New Roman"/>
                <w:b/>
                <w:kern w:val="1"/>
                <w:sz w:val="24"/>
                <w:szCs w:val="24"/>
                <w:lang w:eastAsia="hi-IN" w:bidi="hi-IN"/>
              </w:rPr>
              <w:t>ПЗА</w:t>
            </w:r>
            <w:r w:rsidRPr="007068B9">
              <w:rPr>
                <w:rFonts w:ascii="Times New Roman" w:eastAsia="Times New Roman" w:hAnsi="Times New Roman" w:cs="Times New Roman"/>
                <w:b/>
                <w:kern w:val="1"/>
                <w:sz w:val="24"/>
                <w:szCs w:val="24"/>
                <w:lang w:eastAsia="hi-IN" w:bidi="hi-IN"/>
              </w:rPr>
              <w:t>)</w:t>
            </w:r>
          </w:p>
        </w:tc>
        <w:tc>
          <w:tcPr>
            <w:tcW w:w="3476" w:type="dxa"/>
            <w:gridSpan w:val="3"/>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NewRoman" w:hAnsi="Times New Roman" w:cs="Times New Roman"/>
                <w:b/>
                <w:kern w:val="1"/>
                <w:sz w:val="24"/>
                <w:szCs w:val="24"/>
                <w:lang w:eastAsia="hi-IN" w:bidi="hi-IN"/>
              </w:rPr>
            </w:pPr>
            <w:r w:rsidRPr="007068B9">
              <w:rPr>
                <w:rFonts w:ascii="Times New Roman" w:eastAsia="TimesNewRoman" w:hAnsi="Times New Roman" w:cs="Times New Roman"/>
                <w:b/>
                <w:kern w:val="1"/>
                <w:sz w:val="24"/>
                <w:szCs w:val="24"/>
                <w:lang w:eastAsia="hi-IN" w:bidi="hi-IN"/>
              </w:rPr>
              <w:t>Приземные инверсии</w:t>
            </w:r>
          </w:p>
        </w:tc>
        <w:tc>
          <w:tcPr>
            <w:tcW w:w="2410" w:type="dxa"/>
            <w:gridSpan w:val="2"/>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NewRoman" w:hAnsi="Times New Roman" w:cs="Times New Roman"/>
                <w:b/>
                <w:kern w:val="1"/>
                <w:sz w:val="24"/>
                <w:szCs w:val="24"/>
                <w:lang w:eastAsia="hi-IN" w:bidi="hi-IN"/>
              </w:rPr>
            </w:pPr>
            <w:r w:rsidRPr="007068B9">
              <w:rPr>
                <w:rFonts w:ascii="Times New Roman" w:eastAsia="TimesNewRoman" w:hAnsi="Times New Roman" w:cs="Times New Roman"/>
                <w:b/>
                <w:kern w:val="1"/>
                <w:sz w:val="24"/>
                <w:szCs w:val="24"/>
                <w:lang w:eastAsia="hi-IN" w:bidi="hi-IN"/>
              </w:rPr>
              <w:t>Повторяемость, %</w:t>
            </w:r>
          </w:p>
        </w:tc>
        <w:tc>
          <w:tcPr>
            <w:tcW w:w="1276" w:type="dxa"/>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NewRoman" w:hAnsi="Times New Roman" w:cs="Times New Roman"/>
                <w:b/>
                <w:kern w:val="1"/>
                <w:sz w:val="24"/>
                <w:szCs w:val="24"/>
                <w:lang w:eastAsia="hi-IN" w:bidi="hi-IN"/>
              </w:rPr>
            </w:pPr>
            <w:r w:rsidRPr="007068B9">
              <w:rPr>
                <w:rFonts w:ascii="Times New Roman" w:eastAsia="TimesNewRoman" w:hAnsi="Times New Roman" w:cs="Times New Roman"/>
                <w:b/>
                <w:kern w:val="1"/>
                <w:sz w:val="24"/>
                <w:szCs w:val="24"/>
                <w:lang w:eastAsia="hi-IN" w:bidi="hi-IN"/>
              </w:rPr>
              <w:t>Высота слоя</w:t>
            </w:r>
          </w:p>
        </w:tc>
        <w:tc>
          <w:tcPr>
            <w:tcW w:w="1134" w:type="dxa"/>
            <w:shd w:val="clear" w:color="auto" w:fill="EEECE1"/>
          </w:tcPr>
          <w:p w:rsidR="007068B9" w:rsidRPr="007068B9" w:rsidRDefault="007068B9" w:rsidP="007068B9">
            <w:pPr>
              <w:widowControl w:val="0"/>
              <w:suppressLineNumbers/>
              <w:suppressAutoHyphens/>
              <w:autoSpaceDE w:val="0"/>
              <w:snapToGrid w:val="0"/>
              <w:spacing w:after="0" w:line="240" w:lineRule="auto"/>
              <w:jc w:val="center"/>
              <w:rPr>
                <w:rFonts w:ascii="Times New Roman" w:eastAsia="TimesNewRoman" w:hAnsi="Times New Roman" w:cs="Times New Roman"/>
                <w:b/>
                <w:kern w:val="1"/>
                <w:sz w:val="24"/>
                <w:szCs w:val="24"/>
                <w:lang w:eastAsia="hi-IN" w:bidi="hi-IN"/>
              </w:rPr>
            </w:pPr>
            <w:r w:rsidRPr="007068B9">
              <w:rPr>
                <w:rFonts w:ascii="Times New Roman" w:eastAsia="TimesNewRoman" w:hAnsi="Times New Roman" w:cs="Times New Roman"/>
                <w:b/>
                <w:kern w:val="1"/>
                <w:sz w:val="24"/>
                <w:szCs w:val="24"/>
                <w:lang w:eastAsia="hi-IN" w:bidi="hi-IN"/>
              </w:rPr>
              <w:t>Продолжительность</w:t>
            </w:r>
          </w:p>
        </w:tc>
      </w:tr>
      <w:tr w:rsidR="007068B9" w:rsidRPr="007068B9" w:rsidTr="00932C41">
        <w:tc>
          <w:tcPr>
            <w:tcW w:w="1344" w:type="dxa"/>
            <w:vMerge/>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p>
        </w:tc>
        <w:tc>
          <w:tcPr>
            <w:tcW w:w="1215" w:type="dxa"/>
            <w:shd w:val="clear" w:color="auto" w:fill="EEECE1"/>
          </w:tcPr>
          <w:p w:rsidR="007068B9" w:rsidRPr="007068B9" w:rsidRDefault="007068B9" w:rsidP="007068B9">
            <w:pPr>
              <w:autoSpaceDE w:val="0"/>
              <w:snapToGrid w:val="0"/>
              <w:rPr>
                <w:rFonts w:ascii="Times New Roman" w:eastAsia="Calibri" w:hAnsi="Times New Roman" w:cs="Times New Roman"/>
                <w:b/>
                <w:sz w:val="24"/>
                <w:szCs w:val="24"/>
              </w:rPr>
            </w:pPr>
            <w:r w:rsidRPr="007068B9">
              <w:rPr>
                <w:rFonts w:ascii="Times New Roman" w:eastAsia="TimesNewRoman" w:hAnsi="Times New Roman" w:cs="Times New Roman"/>
                <w:b/>
                <w:sz w:val="24"/>
                <w:szCs w:val="24"/>
              </w:rPr>
              <w:t>Повторяемость</w:t>
            </w:r>
            <w:r w:rsidRPr="007068B9">
              <w:rPr>
                <w:rFonts w:ascii="Times New Roman" w:eastAsia="Calibri" w:hAnsi="Times New Roman" w:cs="Times New Roman"/>
                <w:b/>
                <w:sz w:val="24"/>
                <w:szCs w:val="24"/>
              </w:rPr>
              <w:t>, %</w:t>
            </w:r>
          </w:p>
        </w:tc>
        <w:tc>
          <w:tcPr>
            <w:tcW w:w="1196" w:type="dxa"/>
            <w:shd w:val="clear" w:color="auto" w:fill="EEECE1"/>
          </w:tcPr>
          <w:p w:rsidR="007068B9" w:rsidRPr="007068B9" w:rsidRDefault="007068B9" w:rsidP="007068B9">
            <w:pPr>
              <w:autoSpaceDE w:val="0"/>
              <w:snapToGrid w:val="0"/>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Мощность</w:t>
            </w:r>
            <w:r w:rsidRPr="007068B9">
              <w:rPr>
                <w:rFonts w:ascii="Times New Roman" w:eastAsia="Calibri" w:hAnsi="Times New Roman" w:cs="Times New Roman"/>
                <w:b/>
                <w:sz w:val="24"/>
                <w:szCs w:val="24"/>
              </w:rPr>
              <w:t xml:space="preserve">, </w:t>
            </w:r>
            <w:r w:rsidRPr="007068B9">
              <w:rPr>
                <w:rFonts w:ascii="Times New Roman" w:eastAsia="TimesNewRoman" w:hAnsi="Times New Roman" w:cs="Times New Roman"/>
                <w:b/>
                <w:sz w:val="24"/>
                <w:szCs w:val="24"/>
              </w:rPr>
              <w:t>км</w:t>
            </w:r>
          </w:p>
        </w:tc>
        <w:tc>
          <w:tcPr>
            <w:tcW w:w="1065" w:type="dxa"/>
            <w:shd w:val="clear" w:color="auto" w:fill="EEECE1"/>
          </w:tcPr>
          <w:p w:rsidR="007068B9" w:rsidRPr="007068B9" w:rsidRDefault="007068B9" w:rsidP="007068B9">
            <w:pPr>
              <w:autoSpaceDE w:val="0"/>
              <w:snapToGrid w:val="0"/>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Интенсивность</w:t>
            </w:r>
            <w:r w:rsidRPr="007068B9">
              <w:rPr>
                <w:rFonts w:ascii="Times New Roman" w:eastAsia="Calibri" w:hAnsi="Times New Roman" w:cs="Times New Roman"/>
                <w:b/>
                <w:sz w:val="24"/>
                <w:szCs w:val="24"/>
              </w:rPr>
              <w:t xml:space="preserve">, </w:t>
            </w:r>
            <w:r w:rsidRPr="007068B9">
              <w:rPr>
                <w:rFonts w:ascii="Times New Roman" w:eastAsia="TimesNewRoman" w:hAnsi="Times New Roman" w:cs="Times New Roman"/>
                <w:b/>
                <w:sz w:val="24"/>
                <w:szCs w:val="24"/>
              </w:rPr>
              <w:t>С</w:t>
            </w:r>
          </w:p>
        </w:tc>
        <w:tc>
          <w:tcPr>
            <w:tcW w:w="1134" w:type="dxa"/>
            <w:shd w:val="clear" w:color="auto" w:fill="EEECE1"/>
          </w:tcPr>
          <w:p w:rsidR="007068B9" w:rsidRPr="007068B9" w:rsidRDefault="007068B9" w:rsidP="007068B9">
            <w:pPr>
              <w:autoSpaceDE w:val="0"/>
              <w:snapToGrid w:val="0"/>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скорость</w:t>
            </w:r>
          </w:p>
          <w:p w:rsidR="007068B9" w:rsidRPr="007068B9" w:rsidRDefault="007068B9" w:rsidP="007068B9">
            <w:pPr>
              <w:autoSpaceDE w:val="0"/>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ветра</w:t>
            </w:r>
          </w:p>
          <w:p w:rsidR="007068B9" w:rsidRPr="007068B9" w:rsidRDefault="007068B9" w:rsidP="007068B9">
            <w:pPr>
              <w:autoSpaceDE w:val="0"/>
              <w:rPr>
                <w:rFonts w:ascii="Times New Roman" w:eastAsia="TimesNewRoman" w:hAnsi="Times New Roman" w:cs="Times New Roman"/>
                <w:b/>
                <w:sz w:val="24"/>
                <w:szCs w:val="24"/>
              </w:rPr>
            </w:pPr>
            <w:r w:rsidRPr="007068B9">
              <w:rPr>
                <w:rFonts w:ascii="Times New Roman" w:eastAsia="Calibri" w:hAnsi="Times New Roman" w:cs="Times New Roman"/>
                <w:b/>
                <w:sz w:val="24"/>
                <w:szCs w:val="24"/>
              </w:rPr>
              <w:t xml:space="preserve">0 - 1 </w:t>
            </w:r>
            <w:r w:rsidRPr="007068B9">
              <w:rPr>
                <w:rFonts w:ascii="Times New Roman" w:eastAsia="TimesNewRoman" w:hAnsi="Times New Roman" w:cs="Times New Roman"/>
                <w:b/>
                <w:sz w:val="24"/>
                <w:szCs w:val="24"/>
              </w:rPr>
              <w:t>м</w:t>
            </w:r>
            <w:r w:rsidRPr="007068B9">
              <w:rPr>
                <w:rFonts w:ascii="Times New Roman" w:eastAsia="Calibri" w:hAnsi="Times New Roman" w:cs="Times New Roman"/>
                <w:b/>
                <w:sz w:val="24"/>
                <w:szCs w:val="24"/>
              </w:rPr>
              <w:t>/</w:t>
            </w:r>
            <w:r w:rsidRPr="007068B9">
              <w:rPr>
                <w:rFonts w:ascii="Times New Roman" w:eastAsia="TimesNewRoman" w:hAnsi="Times New Roman" w:cs="Times New Roman"/>
                <w:b/>
                <w:sz w:val="24"/>
                <w:szCs w:val="24"/>
              </w:rPr>
              <w:t>с</w:t>
            </w:r>
          </w:p>
        </w:tc>
        <w:tc>
          <w:tcPr>
            <w:tcW w:w="1276" w:type="dxa"/>
            <w:shd w:val="clear" w:color="auto" w:fill="EEECE1"/>
          </w:tcPr>
          <w:p w:rsidR="007068B9" w:rsidRPr="007068B9" w:rsidRDefault="007068B9" w:rsidP="007068B9">
            <w:pPr>
              <w:autoSpaceDE w:val="0"/>
              <w:snapToGrid w:val="0"/>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в том числе</w:t>
            </w:r>
          </w:p>
          <w:p w:rsidR="007068B9" w:rsidRPr="007068B9" w:rsidRDefault="007068B9" w:rsidP="007068B9">
            <w:pPr>
              <w:autoSpaceDE w:val="0"/>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непрерывно</w:t>
            </w:r>
          </w:p>
          <w:p w:rsidR="007068B9" w:rsidRPr="007068B9" w:rsidRDefault="007068B9" w:rsidP="007068B9">
            <w:pPr>
              <w:autoSpaceDE w:val="0"/>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подряд дней</w:t>
            </w:r>
          </w:p>
          <w:p w:rsidR="007068B9" w:rsidRPr="007068B9" w:rsidRDefault="007068B9" w:rsidP="007068B9">
            <w:pPr>
              <w:autoSpaceDE w:val="0"/>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застоя воздуха</w:t>
            </w:r>
          </w:p>
        </w:tc>
        <w:tc>
          <w:tcPr>
            <w:tcW w:w="1276" w:type="dxa"/>
            <w:shd w:val="clear" w:color="auto" w:fill="EEECE1"/>
          </w:tcPr>
          <w:p w:rsidR="007068B9" w:rsidRPr="007068B9" w:rsidRDefault="007068B9" w:rsidP="007068B9">
            <w:pPr>
              <w:autoSpaceDE w:val="0"/>
              <w:snapToGrid w:val="0"/>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Перемещения</w:t>
            </w:r>
            <w:r w:rsidRPr="007068B9">
              <w:rPr>
                <w:rFonts w:ascii="Times New Roman" w:eastAsia="Calibri" w:hAnsi="Times New Roman" w:cs="Times New Roman"/>
                <w:b/>
                <w:sz w:val="24"/>
                <w:szCs w:val="24"/>
              </w:rPr>
              <w:t xml:space="preserve">, </w:t>
            </w:r>
            <w:r w:rsidRPr="007068B9">
              <w:rPr>
                <w:rFonts w:ascii="Times New Roman" w:eastAsia="TimesNewRoman" w:hAnsi="Times New Roman" w:cs="Times New Roman"/>
                <w:b/>
                <w:sz w:val="24"/>
                <w:szCs w:val="24"/>
              </w:rPr>
              <w:t>км</w:t>
            </w:r>
          </w:p>
        </w:tc>
        <w:tc>
          <w:tcPr>
            <w:tcW w:w="1134" w:type="dxa"/>
            <w:shd w:val="clear" w:color="auto" w:fill="EEECE1"/>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b/>
                <w:kern w:val="1"/>
                <w:sz w:val="24"/>
                <w:szCs w:val="24"/>
                <w:lang w:eastAsia="hi-IN" w:bidi="hi-IN"/>
              </w:rPr>
            </w:pPr>
            <w:r w:rsidRPr="007068B9">
              <w:rPr>
                <w:rFonts w:ascii="Times New Roman" w:eastAsia="TimesNewRoman" w:hAnsi="Times New Roman" w:cs="Times New Roman"/>
                <w:b/>
                <w:kern w:val="1"/>
                <w:sz w:val="24"/>
                <w:szCs w:val="24"/>
                <w:lang w:eastAsia="hi-IN" w:bidi="hi-IN"/>
              </w:rPr>
              <w:t>тумана</w:t>
            </w:r>
            <w:r w:rsidRPr="007068B9">
              <w:rPr>
                <w:rFonts w:ascii="Times New Roman" w:eastAsia="Times New Roman" w:hAnsi="Times New Roman" w:cs="Times New Roman"/>
                <w:b/>
                <w:kern w:val="1"/>
                <w:sz w:val="24"/>
                <w:szCs w:val="24"/>
                <w:lang w:eastAsia="hi-IN" w:bidi="hi-IN"/>
              </w:rPr>
              <w:t xml:space="preserve">, </w:t>
            </w:r>
            <w:r w:rsidRPr="007068B9">
              <w:rPr>
                <w:rFonts w:ascii="Times New Roman" w:eastAsia="TimesNewRoman" w:hAnsi="Times New Roman" w:cs="Times New Roman"/>
                <w:b/>
                <w:kern w:val="1"/>
                <w:sz w:val="24"/>
                <w:szCs w:val="24"/>
                <w:lang w:eastAsia="hi-IN" w:bidi="hi-IN"/>
              </w:rPr>
              <w:t>Ч</w:t>
            </w:r>
          </w:p>
        </w:tc>
      </w:tr>
      <w:tr w:rsidR="007068B9" w:rsidRPr="007068B9" w:rsidTr="00932C41">
        <w:tc>
          <w:tcPr>
            <w:tcW w:w="1344"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Низкий</w:t>
            </w:r>
          </w:p>
        </w:tc>
        <w:tc>
          <w:tcPr>
            <w:tcW w:w="121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20-30</w:t>
            </w: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0,3-0,4</w:t>
            </w:r>
          </w:p>
        </w:tc>
        <w:tc>
          <w:tcPr>
            <w:tcW w:w="106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2-3</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10-20</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5-10</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0,7-0,8</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80-350</w:t>
            </w:r>
          </w:p>
        </w:tc>
      </w:tr>
      <w:tr w:rsidR="007068B9" w:rsidRPr="007068B9" w:rsidTr="00932C41">
        <w:tc>
          <w:tcPr>
            <w:tcW w:w="1344"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Умеренный</w:t>
            </w:r>
          </w:p>
        </w:tc>
        <w:tc>
          <w:tcPr>
            <w:tcW w:w="121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30-40</w:t>
            </w: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0,4-0,5</w:t>
            </w:r>
          </w:p>
        </w:tc>
        <w:tc>
          <w:tcPr>
            <w:tcW w:w="106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3-5</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20-30</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7-12</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0,8-1,0</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100-550</w:t>
            </w:r>
          </w:p>
        </w:tc>
      </w:tr>
      <w:tr w:rsidR="007068B9" w:rsidRPr="007068B9" w:rsidTr="00932C41">
        <w:tc>
          <w:tcPr>
            <w:tcW w:w="134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Повышенный:</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Континентальный</w:t>
            </w:r>
          </w:p>
        </w:tc>
        <w:tc>
          <w:tcPr>
            <w:tcW w:w="121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30-45</w:t>
            </w: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0,3-0,6</w:t>
            </w:r>
          </w:p>
        </w:tc>
        <w:tc>
          <w:tcPr>
            <w:tcW w:w="106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2-6</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20-40</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3-18</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0,7-1,0</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100-600</w:t>
            </w:r>
          </w:p>
        </w:tc>
      </w:tr>
      <w:tr w:rsidR="007068B9" w:rsidRPr="007068B9" w:rsidTr="00932C41">
        <w:tc>
          <w:tcPr>
            <w:tcW w:w="1344"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Высокий</w:t>
            </w:r>
          </w:p>
        </w:tc>
        <w:tc>
          <w:tcPr>
            <w:tcW w:w="121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40-60</w:t>
            </w: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0,3-0,7</w:t>
            </w:r>
          </w:p>
        </w:tc>
        <w:tc>
          <w:tcPr>
            <w:tcW w:w="106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3-6</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30-60</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10-30</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0,7-1,6</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50-200</w:t>
            </w:r>
          </w:p>
        </w:tc>
      </w:tr>
      <w:tr w:rsidR="007068B9" w:rsidRPr="007068B9" w:rsidTr="00932C41">
        <w:tc>
          <w:tcPr>
            <w:tcW w:w="1344"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Очень высокий</w:t>
            </w:r>
          </w:p>
        </w:tc>
        <w:tc>
          <w:tcPr>
            <w:tcW w:w="121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40-60</w:t>
            </w: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0,3-0,9</w:t>
            </w:r>
          </w:p>
        </w:tc>
        <w:tc>
          <w:tcPr>
            <w:tcW w:w="106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3-10</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50-70</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20-45</w:t>
            </w:r>
          </w:p>
        </w:tc>
        <w:tc>
          <w:tcPr>
            <w:tcW w:w="127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0,8-1,6</w:t>
            </w:r>
          </w:p>
        </w:tc>
        <w:tc>
          <w:tcPr>
            <w:tcW w:w="11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10-600</w:t>
            </w:r>
          </w:p>
        </w:tc>
      </w:tr>
    </w:tbl>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19.3.10. Для защиты атмосферного воздуха от загрязнений следует предусматривать:</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мероприятия по улавливанию, обезвреживанию и утилизации вредных выбросов и отходов;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w:t>
      </w:r>
      <w:proofErr w:type="spellStart"/>
      <w:r w:rsidRPr="007068B9">
        <w:rPr>
          <w:rFonts w:ascii="Times New Roman" w:eastAsia="SimSun" w:hAnsi="Times New Roman" w:cs="Times New Roman"/>
          <w:color w:val="000000"/>
          <w:kern w:val="1"/>
          <w:sz w:val="24"/>
          <w:szCs w:val="24"/>
          <w:lang w:eastAsia="hi-IN" w:bidi="hi-IN"/>
        </w:rPr>
        <w:lastRenderedPageBreak/>
        <w:t>межмагистральных</w:t>
      </w:r>
      <w:proofErr w:type="spellEnd"/>
      <w:r w:rsidRPr="007068B9">
        <w:rPr>
          <w:rFonts w:ascii="Times New Roman" w:eastAsia="SimSun" w:hAnsi="Times New Roman" w:cs="Times New Roman"/>
          <w:color w:val="000000"/>
          <w:kern w:val="1"/>
          <w:sz w:val="24"/>
          <w:szCs w:val="24"/>
          <w:lang w:eastAsia="hi-IN" w:bidi="hi-IN"/>
        </w:rPr>
        <w:t xml:space="preserve"> и </w:t>
      </w:r>
      <w:proofErr w:type="spellStart"/>
      <w:r w:rsidRPr="007068B9">
        <w:rPr>
          <w:rFonts w:ascii="Times New Roman" w:eastAsia="SimSun" w:hAnsi="Times New Roman" w:cs="Times New Roman"/>
          <w:color w:val="000000"/>
          <w:kern w:val="1"/>
          <w:sz w:val="24"/>
          <w:szCs w:val="24"/>
          <w:lang w:eastAsia="hi-IN" w:bidi="hi-IN"/>
        </w:rPr>
        <w:t>внутридворовых</w:t>
      </w:r>
      <w:proofErr w:type="spellEnd"/>
      <w:r w:rsidRPr="007068B9">
        <w:rPr>
          <w:rFonts w:ascii="Times New Roman" w:eastAsia="SimSun" w:hAnsi="Times New Roman" w:cs="Times New Roman"/>
          <w:color w:val="000000"/>
          <w:kern w:val="1"/>
          <w:sz w:val="24"/>
          <w:szCs w:val="24"/>
          <w:lang w:eastAsia="hi-IN" w:bidi="hi-IN"/>
        </w:rPr>
        <w:t xml:space="preserve"> территорий;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использование нетрадиционных источников энергии;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ликвидацию неорганизованных источников загрязнения.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 </w:t>
      </w:r>
      <w:r w:rsidRPr="007068B9">
        <w:rPr>
          <w:rFonts w:ascii="Times New Roman" w:eastAsia="SimSun" w:hAnsi="Times New Roman" w:cs="Times New Roman"/>
          <w:i/>
          <w:color w:val="000000"/>
          <w:kern w:val="1"/>
          <w:sz w:val="24"/>
          <w:szCs w:val="24"/>
          <w:lang w:eastAsia="hi-IN" w:bidi="hi-IN"/>
        </w:rPr>
        <w:t>Охрана водных объектов.</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19.4.2. Качество воды водных объектов, используемых для хозяйственно-питьевого водоснабжения, рекреационного водопользования, а также в границах населенных пунктов должно соответствовать требованиям СанПиН 2.1.5.980-00 «Гигиенические требования к охране поверхностных вод», ГН 2.1.5.1315-03 «Предельно допустимые концентрации (ПДК) химических веществ в воде водных объектов хозяйственно-питьевого и культурно-бытового водопользования», ГН 2.1.5.2307-07 «Ориентировочно допустимые уровни (ОДУ) химических веществ в воде водных объектов хозяйственно-питьевого и культурно-бытового водопользования».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19.4.4. При размещении сельскохозяйственных предприятий вблизи водоемов следует учитывать незастроенную прибрежную защитную полосу водного объекта в соответствии с требованиями статьи 65 Водного кодекса Российской Федерации.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19.4.5. Склады минеральных удобрений и химических средств защиты растений следует располагать на расстоянии не менее 2 км от </w:t>
      </w:r>
      <w:proofErr w:type="spellStart"/>
      <w:r w:rsidRPr="007068B9">
        <w:rPr>
          <w:rFonts w:ascii="Times New Roman" w:eastAsia="SimSun" w:hAnsi="Times New Roman" w:cs="Times New Roman"/>
          <w:color w:val="000000"/>
          <w:kern w:val="1"/>
          <w:sz w:val="24"/>
          <w:szCs w:val="24"/>
          <w:lang w:eastAsia="hi-IN" w:bidi="hi-IN"/>
        </w:rPr>
        <w:t>рыбохозяйственных</w:t>
      </w:r>
      <w:proofErr w:type="spellEnd"/>
      <w:r w:rsidRPr="007068B9">
        <w:rPr>
          <w:rFonts w:ascii="Times New Roman" w:eastAsia="SimSun" w:hAnsi="Times New Roman" w:cs="Times New Roman"/>
          <w:color w:val="000000"/>
          <w:kern w:val="1"/>
          <w:sz w:val="24"/>
          <w:szCs w:val="24"/>
          <w:lang w:eastAsia="hi-IN" w:bidi="hi-IN"/>
        </w:rPr>
        <w:t xml:space="preserve"> водоемов. При необходимости допускается уменьшать указанные расстояния при согласовании с органами, осуществляющими охрану рыбных запасов.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19.4.6. Хранения пестицидов и </w:t>
      </w:r>
      <w:proofErr w:type="spellStart"/>
      <w:r w:rsidRPr="007068B9">
        <w:rPr>
          <w:rFonts w:ascii="Times New Roman" w:eastAsia="SimSun" w:hAnsi="Times New Roman" w:cs="Times New Roman"/>
          <w:color w:val="000000"/>
          <w:kern w:val="1"/>
          <w:sz w:val="24"/>
          <w:szCs w:val="24"/>
          <w:lang w:eastAsia="hi-IN" w:bidi="hi-IN"/>
        </w:rPr>
        <w:t>агрохимикатов</w:t>
      </w:r>
      <w:proofErr w:type="spellEnd"/>
      <w:r w:rsidRPr="007068B9">
        <w:rPr>
          <w:rFonts w:ascii="Times New Roman" w:eastAsia="SimSun" w:hAnsi="Times New Roman" w:cs="Times New Roman"/>
          <w:color w:val="000000"/>
          <w:kern w:val="1"/>
          <w:sz w:val="24"/>
          <w:szCs w:val="24"/>
          <w:lang w:eastAsia="hi-IN" w:bidi="hi-IN"/>
        </w:rPr>
        <w:t xml:space="preserve"> осуществляется в соответствии с требованиями СанПиН 1.2.1077-01 «Гигиенические требования к хранению, применению и транспортировке пестицидов и </w:t>
      </w:r>
      <w:proofErr w:type="spellStart"/>
      <w:r w:rsidRPr="007068B9">
        <w:rPr>
          <w:rFonts w:ascii="Times New Roman" w:eastAsia="SimSun" w:hAnsi="Times New Roman" w:cs="Times New Roman"/>
          <w:color w:val="000000"/>
          <w:kern w:val="1"/>
          <w:sz w:val="24"/>
          <w:szCs w:val="24"/>
          <w:lang w:eastAsia="hi-IN" w:bidi="hi-IN"/>
        </w:rPr>
        <w:t>агрохимикатов</w:t>
      </w:r>
      <w:proofErr w:type="spellEnd"/>
      <w:r w:rsidRPr="007068B9">
        <w:rPr>
          <w:rFonts w:ascii="Times New Roman" w:eastAsia="SimSun" w:hAnsi="Times New Roman" w:cs="Times New Roman"/>
          <w:color w:val="000000"/>
          <w:kern w:val="1"/>
          <w:sz w:val="24"/>
          <w:szCs w:val="24"/>
          <w:lang w:eastAsia="hi-IN" w:bidi="hi-IN"/>
        </w:rPr>
        <w:t xml:space="preserve">».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19.4.7. </w:t>
      </w:r>
      <w:r w:rsidRPr="007068B9">
        <w:rPr>
          <w:rFonts w:ascii="Times New Roman" w:eastAsia="SimSun" w:hAnsi="Times New Roman" w:cs="Times New Roman"/>
          <w:i/>
          <w:color w:val="000000"/>
          <w:kern w:val="1"/>
          <w:sz w:val="24"/>
          <w:szCs w:val="24"/>
          <w:lang w:eastAsia="hi-IN" w:bidi="hi-IN"/>
        </w:rPr>
        <w:t>В целях охраны п</w:t>
      </w:r>
      <w:r w:rsidRPr="007068B9">
        <w:rPr>
          <w:rFonts w:ascii="Times New Roman" w:eastAsia="SimSun" w:hAnsi="Times New Roman" w:cs="Times New Roman"/>
          <w:i/>
          <w:kern w:val="1"/>
          <w:sz w:val="24"/>
          <w:szCs w:val="24"/>
          <w:lang w:eastAsia="hi-IN" w:bidi="hi-IN"/>
        </w:rPr>
        <w:t>оверхностных вод от загрязнения не допускается:</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kern w:val="1"/>
          <w:sz w:val="24"/>
          <w:szCs w:val="24"/>
          <w:lang w:eastAsia="hi-IN" w:bidi="hi-IN"/>
        </w:rPr>
        <w:t>- сбрасывать в водные объекты сточные воды (производственные, сельскохозяйственные, хозяйственно-бытовые, поверхностные и т.д.), которые могут быть устранены или</w:t>
      </w:r>
      <w:bookmarkStart w:id="39" w:name="page421"/>
      <w:bookmarkEnd w:id="39"/>
      <w:r w:rsidRPr="007068B9">
        <w:rPr>
          <w:rFonts w:ascii="Times New Roman" w:eastAsia="SimSun" w:hAnsi="Times New Roman" w:cs="Times New Roman"/>
          <w:color w:val="000000"/>
          <w:kern w:val="1"/>
          <w:sz w:val="24"/>
          <w:szCs w:val="24"/>
          <w:lang w:eastAsia="hi-IN" w:bidi="hi-IN"/>
        </w:rPr>
        <w:t>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 площадок;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осуществлять сплав леса, а также сплав древесины в пучках и кошелях без судовой тяги на водных объектах, используемых населением для питьевых, хозяйственно-бытовых и рекреационных целей;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производить мойку транспортных средств и других механизмов в водных объектах и на их берегах, а также проводить работы, которые могут явиться источником загрязнения вод;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утечка от </w:t>
      </w:r>
      <w:proofErr w:type="spellStart"/>
      <w:r w:rsidRPr="007068B9">
        <w:rPr>
          <w:rFonts w:ascii="Times New Roman" w:eastAsia="SimSun" w:hAnsi="Times New Roman" w:cs="Times New Roman"/>
          <w:color w:val="000000"/>
          <w:kern w:val="1"/>
          <w:sz w:val="24"/>
          <w:szCs w:val="24"/>
          <w:lang w:eastAsia="hi-IN" w:bidi="hi-IN"/>
        </w:rPr>
        <w:t>нефте</w:t>
      </w:r>
      <w:proofErr w:type="spellEnd"/>
      <w:r w:rsidRPr="007068B9">
        <w:rPr>
          <w:rFonts w:ascii="Times New Roman" w:eastAsia="SimSun" w:hAnsi="Times New Roman" w:cs="Times New Roman"/>
          <w:color w:val="000000"/>
          <w:kern w:val="1"/>
          <w:sz w:val="24"/>
          <w:szCs w:val="24"/>
          <w:lang w:eastAsia="hi-IN" w:bidi="hi-IN"/>
        </w:rPr>
        <w:t xml:space="preserve">- и продуктопроводов, нефтепромыслов, а также сброс мусора, неочищенных сточных, </w:t>
      </w:r>
      <w:proofErr w:type="spellStart"/>
      <w:r w:rsidRPr="007068B9">
        <w:rPr>
          <w:rFonts w:ascii="Times New Roman" w:eastAsia="SimSun" w:hAnsi="Times New Roman" w:cs="Times New Roman"/>
          <w:color w:val="000000"/>
          <w:kern w:val="1"/>
          <w:sz w:val="24"/>
          <w:szCs w:val="24"/>
          <w:lang w:eastAsia="hi-IN" w:bidi="hi-IN"/>
        </w:rPr>
        <w:t>подсланевых</w:t>
      </w:r>
      <w:proofErr w:type="spellEnd"/>
      <w:r w:rsidRPr="007068B9">
        <w:rPr>
          <w:rFonts w:ascii="Times New Roman" w:eastAsia="SimSun" w:hAnsi="Times New Roman" w:cs="Times New Roman"/>
          <w:color w:val="000000"/>
          <w:kern w:val="1"/>
          <w:sz w:val="24"/>
          <w:szCs w:val="24"/>
          <w:lang w:eastAsia="hi-IN" w:bidi="hi-IN"/>
        </w:rPr>
        <w:t xml:space="preserve">, балластных вод и утечка других веществ с плавучих средств водного транспорта.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i/>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19.4.8. </w:t>
      </w:r>
      <w:r w:rsidRPr="007068B9">
        <w:rPr>
          <w:rFonts w:ascii="Times New Roman" w:eastAsia="SimSun" w:hAnsi="Times New Roman" w:cs="Times New Roman"/>
          <w:i/>
          <w:color w:val="000000"/>
          <w:kern w:val="1"/>
          <w:sz w:val="24"/>
          <w:szCs w:val="24"/>
          <w:lang w:eastAsia="hi-IN" w:bidi="hi-IN"/>
        </w:rPr>
        <w:t xml:space="preserve">Запрещается сброс сточных и/или дренажных вод в водные объекты: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содержащие природные лечебные ресурсы;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lastRenderedPageBreak/>
        <w:t xml:space="preserve">- отнесенные к особо охраняемым водным объектам;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в границах зон, округов санитарной охраны источников питьевого, хозяйственно-бытового водоснабжения;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в границах первого и второго поясов округов санитарной (горно-санитарной) охраны лечебно-оздоровительных местностей и курортов;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в границах рыбоохранных зон, </w:t>
      </w:r>
      <w:proofErr w:type="spellStart"/>
      <w:r w:rsidRPr="007068B9">
        <w:rPr>
          <w:rFonts w:ascii="Times New Roman" w:eastAsia="SimSun" w:hAnsi="Times New Roman" w:cs="Times New Roman"/>
          <w:color w:val="000000"/>
          <w:kern w:val="1"/>
          <w:sz w:val="24"/>
          <w:szCs w:val="24"/>
          <w:lang w:eastAsia="hi-IN" w:bidi="hi-IN"/>
        </w:rPr>
        <w:t>рыбохозяйственных</w:t>
      </w:r>
      <w:proofErr w:type="spellEnd"/>
      <w:r w:rsidRPr="007068B9">
        <w:rPr>
          <w:rFonts w:ascii="Times New Roman" w:eastAsia="SimSun" w:hAnsi="Times New Roman" w:cs="Times New Roman"/>
          <w:color w:val="000000"/>
          <w:kern w:val="1"/>
          <w:sz w:val="24"/>
          <w:szCs w:val="24"/>
          <w:lang w:eastAsia="hi-IN" w:bidi="hi-IN"/>
        </w:rPr>
        <w:t xml:space="preserve"> заповедных зон.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19.4.9. 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Сброс сточных и/или дренажных вод может быть ограничен, приостановлен или запрещен по основаниям и в порядке, установленным Федеральным законодательством.</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19.4.10. Мероприятия по защите поверхностных вод от загрязнения разрабатываются в каждом конкретном случае и предусматривают:</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устройство прибрежных </w:t>
      </w:r>
      <w:proofErr w:type="spellStart"/>
      <w:r w:rsidRPr="007068B9">
        <w:rPr>
          <w:rFonts w:ascii="Times New Roman" w:eastAsia="SimSun" w:hAnsi="Times New Roman" w:cs="Times New Roman"/>
          <w:color w:val="000000"/>
          <w:kern w:val="1"/>
          <w:sz w:val="24"/>
          <w:szCs w:val="24"/>
          <w:lang w:eastAsia="hi-IN" w:bidi="hi-IN"/>
        </w:rPr>
        <w:t>водоохранных</w:t>
      </w:r>
      <w:proofErr w:type="spellEnd"/>
      <w:r w:rsidRPr="007068B9">
        <w:rPr>
          <w:rFonts w:ascii="Times New Roman" w:eastAsia="SimSun" w:hAnsi="Times New Roman" w:cs="Times New Roman"/>
          <w:color w:val="000000"/>
          <w:kern w:val="1"/>
          <w:sz w:val="24"/>
          <w:szCs w:val="24"/>
          <w:lang w:eastAsia="hi-IN" w:bidi="hi-IN"/>
        </w:rPr>
        <w:t xml:space="preserve"> зон и защитных полос водных объектов (в соответствии с требованиями статьи 65 Водного кодекса Российской Федерации, зон санитарной охраны источников водоснабжения и водопроводов питьевого назначения, а также контроль за соблюдением установленного режима использо</w:t>
      </w:r>
      <w:r w:rsidRPr="007068B9">
        <w:rPr>
          <w:rFonts w:ascii="Times New Roman" w:eastAsia="SimSun" w:hAnsi="Times New Roman" w:cs="Times New Roman"/>
          <w:kern w:val="1"/>
          <w:sz w:val="24"/>
          <w:szCs w:val="24"/>
          <w:lang w:eastAsia="hi-IN" w:bidi="hi-IN"/>
        </w:rPr>
        <w:t xml:space="preserve">вания указанных зон;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устройство и содержание в исправном состоянии сооружений для очистки сточных вод до нормативных показателей качества воды;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содержание в исправном состоянии гидротехнических и других водохозяйственных сооружений и технических устройств;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предотвращение сбросов сточных вод, содержание радиоактивных веществ, пестицидов, </w:t>
      </w:r>
      <w:proofErr w:type="spellStart"/>
      <w:r w:rsidRPr="007068B9">
        <w:rPr>
          <w:rFonts w:ascii="Times New Roman" w:eastAsia="SimSun" w:hAnsi="Times New Roman" w:cs="Times New Roman"/>
          <w:kern w:val="1"/>
          <w:sz w:val="24"/>
          <w:szCs w:val="24"/>
          <w:lang w:eastAsia="hi-IN" w:bidi="hi-IN"/>
        </w:rPr>
        <w:t>агрохимикатов</w:t>
      </w:r>
      <w:proofErr w:type="spellEnd"/>
      <w:r w:rsidRPr="007068B9">
        <w:rPr>
          <w:rFonts w:ascii="Times New Roman" w:eastAsia="SimSun" w:hAnsi="Times New Roman" w:cs="Times New Roman"/>
          <w:kern w:val="1"/>
          <w:sz w:val="24"/>
          <w:szCs w:val="24"/>
          <w:lang w:eastAsia="hi-IN" w:bidi="hi-IN"/>
        </w:rPr>
        <w:t xml:space="preserve"> и других опасных для здоровья человека веществ и соединений, в которых превышает нормативы допустимого воздействия на водные объекты;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предотвращение сброса в водные объекты и захоронения в них отходов производства и потребления, в том числе выведенных из эксплуатации судов и иных плавучих средств (их частей и механизмов);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предотвращение захоронения в водных объектах ядерных материалов, радиоактивных веществ;</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bookmarkStart w:id="40" w:name="page423"/>
      <w:bookmarkEnd w:id="40"/>
      <w:r w:rsidRPr="007068B9">
        <w:rPr>
          <w:rFonts w:ascii="Times New Roman" w:eastAsia="SimSun" w:hAnsi="Times New Roman" w:cs="Times New Roman"/>
          <w:color w:val="000000"/>
          <w:kern w:val="1"/>
          <w:sz w:val="24"/>
          <w:szCs w:val="24"/>
          <w:lang w:eastAsia="hi-IN" w:bidi="hi-IN"/>
        </w:rPr>
        <w:t xml:space="preserve">- предотвращение загрязнения водных объектов при проведении всех видов работ, в том числе радиоактивными и/или токсичными веществами;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ограничение поступления биогенных элементов для предотвращения </w:t>
      </w:r>
      <w:proofErr w:type="spellStart"/>
      <w:r w:rsidRPr="007068B9">
        <w:rPr>
          <w:rFonts w:ascii="Times New Roman" w:eastAsia="SimSun" w:hAnsi="Times New Roman" w:cs="Times New Roman"/>
          <w:color w:val="000000"/>
          <w:kern w:val="1"/>
          <w:sz w:val="24"/>
          <w:szCs w:val="24"/>
          <w:lang w:eastAsia="hi-IN" w:bidi="hi-IN"/>
        </w:rPr>
        <w:t>эвтрофирования</w:t>
      </w:r>
      <w:proofErr w:type="spellEnd"/>
      <w:r w:rsidRPr="007068B9">
        <w:rPr>
          <w:rFonts w:ascii="Times New Roman" w:eastAsia="SimSun" w:hAnsi="Times New Roman" w:cs="Times New Roman"/>
          <w:color w:val="000000"/>
          <w:kern w:val="1"/>
          <w:sz w:val="24"/>
          <w:szCs w:val="24"/>
          <w:lang w:eastAsia="hi-IN" w:bidi="hi-IN"/>
        </w:rPr>
        <w:t xml:space="preserve"> вод, в особенности водоемов, предназначенных для централизованного хозяйственно-питьевого водоснабжения;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разработку планов мероприятий и инструкций по предотвращению аварий на объектах, представляющих потенциальную угрозу загрязнения;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установление зон рекреации водных объектов, в том числе мест для купания, туризма, водного спорта, рыбной ловли и т.п.;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w:t>
      </w:r>
      <w:proofErr w:type="spellStart"/>
      <w:r w:rsidRPr="007068B9">
        <w:rPr>
          <w:rFonts w:ascii="Times New Roman" w:eastAsia="SimSun" w:hAnsi="Times New Roman" w:cs="Times New Roman"/>
          <w:color w:val="000000"/>
          <w:kern w:val="1"/>
          <w:sz w:val="24"/>
          <w:szCs w:val="24"/>
          <w:lang w:eastAsia="hi-IN" w:bidi="hi-IN"/>
        </w:rPr>
        <w:t>водоохранными</w:t>
      </w:r>
      <w:proofErr w:type="spellEnd"/>
      <w:r w:rsidRPr="007068B9">
        <w:rPr>
          <w:rFonts w:ascii="Times New Roman" w:eastAsia="SimSun" w:hAnsi="Times New Roman" w:cs="Times New Roman"/>
          <w:color w:val="000000"/>
          <w:kern w:val="1"/>
          <w:sz w:val="24"/>
          <w:szCs w:val="24"/>
          <w:lang w:eastAsia="hi-IN" w:bidi="hi-IN"/>
        </w:rPr>
        <w:t xml:space="preserve"> зонами.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i/>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19.4.11. </w:t>
      </w:r>
      <w:r w:rsidRPr="007068B9">
        <w:rPr>
          <w:rFonts w:ascii="Times New Roman" w:eastAsia="SimSun" w:hAnsi="Times New Roman" w:cs="Times New Roman"/>
          <w:i/>
          <w:color w:val="000000"/>
          <w:kern w:val="1"/>
          <w:sz w:val="24"/>
          <w:szCs w:val="24"/>
          <w:lang w:eastAsia="hi-IN" w:bidi="hi-IN"/>
        </w:rPr>
        <w:t xml:space="preserve">В целях охраны подземных вод от загрязнения запрещается: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размещение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мест захоронения отходов производства и потребления, кладбищ, скотомогильников и других объектов, оказывающих негативное воздействие на состояние подземных вод;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использование сточных вод для орошения и удобрения земель с нарушением федерального законодательства;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отвод без очистки дренажных вод с полей и поверхностных сточных вод с территорий населенных мест в овраги и балки;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закачка отработанных вод в подземные горизонты подземное складирование твердых отходов;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lastRenderedPageBreak/>
        <w:t xml:space="preserve">- применение, хранение ядохимикатов и удобрений в пределах водосборов грунтовых вод, используемых при нецентрализованном водоснабжении;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размещение складов горюче-смазочных материалов, ядохимикатов и минеральных веществ, и других объектов, обуславливающих опасность химического загрязнения подземных вод;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выполнение мероприятий по санитарному благоустройству территорий населенных пунктов и других объектов (устройство канализации, выгребов, отвод поверхностных вод и др.) на территории зон санитарной охраны.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19.4.12. Мероприятия по защите подземных вод от загрязнения разрабатываются в каждом конкретном случае и предусматривают: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устройство зон санитарной охраны источников водоснабжения, а также контроль за соблюдением установленного режима использования указанных зон;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устройство зон санитарной и горно-санитарной охраны вокруг источников минеральных вод, месторождения лечебных грязей;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предотвращение загрязнения, засорения подземных водных объектов и истощения вод, а также контроль за соблюдением нормативов допустимого воздействия на подземные водные об</w:t>
      </w:r>
      <w:r w:rsidRPr="007068B9">
        <w:rPr>
          <w:rFonts w:ascii="Times New Roman" w:eastAsia="SimSun" w:hAnsi="Times New Roman" w:cs="Times New Roman"/>
          <w:kern w:val="1"/>
          <w:sz w:val="24"/>
          <w:szCs w:val="24"/>
          <w:lang w:eastAsia="hi-IN" w:bidi="hi-IN"/>
        </w:rPr>
        <w:t xml:space="preserve">ъекты;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обязательную герметизацию оголовков всех эксплуатируемых и резервных скважин;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выявление скважин, не пригодных к эксплуатации или использование которых прекращено, оборудование их регулирующими устройствами, консервация или ликвидация;</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bookmarkStart w:id="41" w:name="page425"/>
      <w:bookmarkEnd w:id="41"/>
      <w:r w:rsidRPr="007068B9">
        <w:rPr>
          <w:rFonts w:ascii="Times New Roman" w:eastAsia="SimSun" w:hAnsi="Times New Roman" w:cs="Times New Roman"/>
          <w:color w:val="000000"/>
          <w:kern w:val="1"/>
          <w:sz w:val="24"/>
          <w:szCs w:val="24"/>
          <w:lang w:eastAsia="hi-IN" w:bidi="hi-IN"/>
        </w:rPr>
        <w:t xml:space="preserve">- предотвращение негативного воздействия водозаборных сооружений, связанных с использованием подземных водных объектов, на поверхностные водные объекты и другие объекты окружающей среды;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предупреждение фильтрации загрязненных вод с поверхности почвы, а также при бурении скважин различного назначения в водоносные горизонты;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мониторинг состояния и режима эксплуатации водозаборов подземных вод, ограничение водозабора.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 </w:t>
      </w:r>
      <w:r w:rsidRPr="007068B9">
        <w:rPr>
          <w:rFonts w:ascii="Times New Roman" w:eastAsia="SimSun" w:hAnsi="Times New Roman" w:cs="Times New Roman"/>
          <w:i/>
          <w:color w:val="000000"/>
          <w:kern w:val="1"/>
          <w:sz w:val="24"/>
          <w:szCs w:val="24"/>
          <w:lang w:eastAsia="hi-IN" w:bidi="hi-IN"/>
        </w:rPr>
        <w:t>Охрана почв.</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 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19.5.2. В почвах </w:t>
      </w:r>
      <w:r w:rsidRPr="007068B9">
        <w:rPr>
          <w:rFonts w:ascii="Times New Roman" w:eastAsia="Times New Roman" w:hAnsi="Times New Roman" w:cs="Tahoma"/>
          <w:color w:val="000000"/>
          <w:kern w:val="1"/>
          <w:sz w:val="24"/>
          <w:szCs w:val="24"/>
          <w:lang w:eastAsia="ar-SA" w:bidi="hi-IN"/>
        </w:rPr>
        <w:t>сельского</w:t>
      </w:r>
      <w:r w:rsidRPr="007068B9">
        <w:rPr>
          <w:rFonts w:ascii="Times New Roman" w:eastAsia="SimSun" w:hAnsi="Times New Roman" w:cs="Times New Roman"/>
          <w:color w:val="000000"/>
          <w:kern w:val="1"/>
          <w:sz w:val="24"/>
          <w:szCs w:val="24"/>
          <w:lang w:eastAsia="hi-IN" w:bidi="hi-IN"/>
        </w:rPr>
        <w:t xml:space="preserve"> поселения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19.5.3. Гигиенические требования к качеству почв территорий жилых зон устанавливается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19.5.4. Выбор площадки для размещения объектов проводится с учетом: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физико-химических свойств почв, их механического состава, содержания органического вещества, кислотности и т.д.;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природно-климатических характеристик (роза ветров, количество осадков, температурный режим района);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ландшафтной, геологической и гидрологической характеристики почв;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lastRenderedPageBreak/>
        <w:t xml:space="preserve">- их хозяйственного использования.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19.5.5.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19.5.6. Требования к почвам по химическим показателям представлены в таблице  19.4.</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p>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color w:val="000000"/>
          <w:kern w:val="1"/>
          <w:sz w:val="24"/>
          <w:szCs w:val="24"/>
          <w:lang w:eastAsia="hi-IN" w:bidi="hi-IN"/>
        </w:rPr>
      </w:pPr>
      <w:proofErr w:type="spellStart"/>
      <w:r w:rsidRPr="007068B9">
        <w:rPr>
          <w:rFonts w:ascii="Times New Roman" w:eastAsia="SimSun" w:hAnsi="Times New Roman" w:cs="Times New Roman"/>
          <w:color w:val="000000"/>
          <w:kern w:val="1"/>
          <w:sz w:val="24"/>
          <w:szCs w:val="24"/>
          <w:lang w:val="en-US" w:eastAsia="hi-IN" w:bidi="hi-IN"/>
        </w:rPr>
        <w:t>Таблица</w:t>
      </w:r>
      <w:proofErr w:type="spellEnd"/>
      <w:r w:rsidRPr="007068B9">
        <w:rPr>
          <w:rFonts w:ascii="Times New Roman" w:eastAsia="SimSun" w:hAnsi="Times New Roman" w:cs="Times New Roman"/>
          <w:color w:val="000000"/>
          <w:kern w:val="1"/>
          <w:sz w:val="24"/>
          <w:szCs w:val="24"/>
          <w:lang w:eastAsia="hi-IN" w:bidi="hi-IN"/>
        </w:rPr>
        <w:t xml:space="preserve"> 19.4</w:t>
      </w:r>
    </w:p>
    <w:tbl>
      <w:tblPr>
        <w:tblW w:w="949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202"/>
        <w:gridCol w:w="1214"/>
        <w:gridCol w:w="1197"/>
        <w:gridCol w:w="1214"/>
        <w:gridCol w:w="1196"/>
        <w:gridCol w:w="1215"/>
        <w:gridCol w:w="1196"/>
        <w:gridCol w:w="1064"/>
      </w:tblGrid>
      <w:tr w:rsidR="007068B9" w:rsidRPr="007068B9" w:rsidTr="00932C41">
        <w:tc>
          <w:tcPr>
            <w:tcW w:w="1202" w:type="dxa"/>
            <w:vMerge w:val="restart"/>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Категории</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Загрязнения</w:t>
            </w:r>
          </w:p>
        </w:tc>
        <w:tc>
          <w:tcPr>
            <w:tcW w:w="1214" w:type="dxa"/>
            <w:vMerge w:val="restart"/>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Суммарный</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показатель</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загрязнения</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w:t>
            </w:r>
            <w:proofErr w:type="spellStart"/>
            <w:r w:rsidRPr="007068B9">
              <w:rPr>
                <w:rFonts w:ascii="Times New Roman" w:eastAsia="SimSun" w:hAnsi="Times New Roman" w:cs="Times New Roman"/>
                <w:b/>
                <w:kern w:val="1"/>
                <w:sz w:val="24"/>
                <w:szCs w:val="24"/>
                <w:lang w:eastAsia="hi-IN" w:bidi="hi-IN"/>
              </w:rPr>
              <w:t>Zc</w:t>
            </w:r>
            <w:proofErr w:type="spellEnd"/>
            <w:r w:rsidRPr="007068B9">
              <w:rPr>
                <w:rFonts w:ascii="Times New Roman" w:eastAsia="SimSun" w:hAnsi="Times New Roman" w:cs="Times New Roman"/>
                <w:b/>
                <w:kern w:val="1"/>
                <w:sz w:val="24"/>
                <w:szCs w:val="24"/>
                <w:lang w:eastAsia="hi-IN" w:bidi="hi-IN"/>
              </w:rPr>
              <w:t>)</w:t>
            </w:r>
          </w:p>
        </w:tc>
        <w:tc>
          <w:tcPr>
            <w:tcW w:w="7082" w:type="dxa"/>
            <w:gridSpan w:val="6"/>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Содержание в почве (мг/кг)</w:t>
            </w:r>
          </w:p>
        </w:tc>
      </w:tr>
      <w:tr w:rsidR="007068B9" w:rsidRPr="007068B9" w:rsidTr="00932C41">
        <w:tc>
          <w:tcPr>
            <w:tcW w:w="1202" w:type="dxa"/>
            <w:vMerge/>
            <w:shd w:val="clear" w:color="auto" w:fill="EEECE1"/>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b/>
                <w:kern w:val="1"/>
                <w:sz w:val="24"/>
                <w:szCs w:val="24"/>
                <w:lang w:eastAsia="hi-IN" w:bidi="hi-IN"/>
              </w:rPr>
            </w:pPr>
          </w:p>
        </w:tc>
        <w:tc>
          <w:tcPr>
            <w:tcW w:w="1214" w:type="dxa"/>
            <w:vMerge/>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p>
        </w:tc>
        <w:tc>
          <w:tcPr>
            <w:tcW w:w="2411" w:type="dxa"/>
            <w:gridSpan w:val="2"/>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I класс опасности</w:t>
            </w:r>
          </w:p>
        </w:tc>
        <w:tc>
          <w:tcPr>
            <w:tcW w:w="2411" w:type="dxa"/>
            <w:gridSpan w:val="2"/>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val="en-US" w:eastAsia="hi-IN" w:bidi="hi-IN"/>
              </w:rPr>
              <w:t>I</w:t>
            </w:r>
            <w:r w:rsidRPr="007068B9">
              <w:rPr>
                <w:rFonts w:ascii="Times New Roman" w:eastAsia="SimSun" w:hAnsi="Times New Roman" w:cs="Times New Roman"/>
                <w:b/>
                <w:kern w:val="1"/>
                <w:sz w:val="24"/>
                <w:szCs w:val="24"/>
                <w:lang w:eastAsia="hi-IN" w:bidi="hi-IN"/>
              </w:rPr>
              <w:t>I класс опасности</w:t>
            </w:r>
          </w:p>
        </w:tc>
        <w:tc>
          <w:tcPr>
            <w:tcW w:w="2260" w:type="dxa"/>
            <w:gridSpan w:val="2"/>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val="en-US" w:eastAsia="hi-IN" w:bidi="hi-IN"/>
              </w:rPr>
              <w:t>II</w:t>
            </w:r>
            <w:r w:rsidRPr="007068B9">
              <w:rPr>
                <w:rFonts w:ascii="Times New Roman" w:eastAsia="SimSun" w:hAnsi="Times New Roman" w:cs="Times New Roman"/>
                <w:b/>
                <w:kern w:val="1"/>
                <w:sz w:val="24"/>
                <w:szCs w:val="24"/>
                <w:lang w:eastAsia="hi-IN" w:bidi="hi-IN"/>
              </w:rPr>
              <w:t>I класс опасности</w:t>
            </w:r>
          </w:p>
        </w:tc>
      </w:tr>
      <w:tr w:rsidR="007068B9" w:rsidRPr="007068B9" w:rsidTr="00932C41">
        <w:tc>
          <w:tcPr>
            <w:tcW w:w="1202" w:type="dxa"/>
            <w:vMerge/>
            <w:shd w:val="clear" w:color="auto" w:fill="EEECE1"/>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b/>
                <w:kern w:val="1"/>
                <w:sz w:val="24"/>
                <w:szCs w:val="24"/>
                <w:lang w:eastAsia="hi-IN" w:bidi="hi-IN"/>
              </w:rPr>
            </w:pPr>
          </w:p>
        </w:tc>
        <w:tc>
          <w:tcPr>
            <w:tcW w:w="1214" w:type="dxa"/>
            <w:vMerge/>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p>
        </w:tc>
        <w:tc>
          <w:tcPr>
            <w:tcW w:w="2411" w:type="dxa"/>
            <w:gridSpan w:val="2"/>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Соединения</w:t>
            </w:r>
          </w:p>
        </w:tc>
        <w:tc>
          <w:tcPr>
            <w:tcW w:w="2411" w:type="dxa"/>
            <w:gridSpan w:val="2"/>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соединения</w:t>
            </w:r>
          </w:p>
        </w:tc>
        <w:tc>
          <w:tcPr>
            <w:tcW w:w="2260" w:type="dxa"/>
            <w:gridSpan w:val="2"/>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Соединения</w:t>
            </w:r>
          </w:p>
        </w:tc>
      </w:tr>
      <w:tr w:rsidR="007068B9" w:rsidRPr="007068B9" w:rsidTr="00932C41">
        <w:tc>
          <w:tcPr>
            <w:tcW w:w="1202" w:type="dxa"/>
            <w:vMerge/>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p>
        </w:tc>
        <w:tc>
          <w:tcPr>
            <w:tcW w:w="1214" w:type="dxa"/>
            <w:vMerge/>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p>
        </w:tc>
        <w:tc>
          <w:tcPr>
            <w:tcW w:w="1197"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Органические</w:t>
            </w:r>
          </w:p>
        </w:tc>
        <w:tc>
          <w:tcPr>
            <w:tcW w:w="1214"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неорганические</w:t>
            </w:r>
          </w:p>
        </w:tc>
        <w:tc>
          <w:tcPr>
            <w:tcW w:w="1196"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Органические</w:t>
            </w:r>
          </w:p>
        </w:tc>
        <w:tc>
          <w:tcPr>
            <w:tcW w:w="1215"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неорганические</w:t>
            </w:r>
          </w:p>
        </w:tc>
        <w:tc>
          <w:tcPr>
            <w:tcW w:w="1196"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Органические</w:t>
            </w:r>
          </w:p>
        </w:tc>
        <w:tc>
          <w:tcPr>
            <w:tcW w:w="1064"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неорганические</w:t>
            </w:r>
          </w:p>
        </w:tc>
      </w:tr>
      <w:tr w:rsidR="007068B9" w:rsidRPr="007068B9" w:rsidTr="00932C41">
        <w:tc>
          <w:tcPr>
            <w:tcW w:w="1202"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Чистая</w:t>
            </w:r>
          </w:p>
        </w:tc>
        <w:tc>
          <w:tcPr>
            <w:tcW w:w="121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w:t>
            </w:r>
          </w:p>
        </w:tc>
        <w:tc>
          <w:tcPr>
            <w:tcW w:w="119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фона</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до ПДК</w:t>
            </w:r>
          </w:p>
        </w:tc>
        <w:tc>
          <w:tcPr>
            <w:tcW w:w="121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фона</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до ПДК</w:t>
            </w: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фона</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до ПДК</w:t>
            </w:r>
          </w:p>
        </w:tc>
        <w:tc>
          <w:tcPr>
            <w:tcW w:w="121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фона</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до ПДК</w:t>
            </w: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фона</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до ПДК</w:t>
            </w:r>
          </w:p>
        </w:tc>
        <w:tc>
          <w:tcPr>
            <w:tcW w:w="106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фона</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до ПДК</w:t>
            </w:r>
          </w:p>
        </w:tc>
      </w:tr>
      <w:tr w:rsidR="007068B9" w:rsidRPr="007068B9" w:rsidTr="00932C41">
        <w:tc>
          <w:tcPr>
            <w:tcW w:w="1202"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Допустимая</w:t>
            </w:r>
          </w:p>
        </w:tc>
        <w:tc>
          <w:tcPr>
            <w:tcW w:w="121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&lt; 16</w:t>
            </w:r>
          </w:p>
        </w:tc>
        <w:tc>
          <w:tcPr>
            <w:tcW w:w="119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1 до 2</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ПДК</w:t>
            </w:r>
          </w:p>
        </w:tc>
        <w:tc>
          <w:tcPr>
            <w:tcW w:w="1214" w:type="dxa"/>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 xml:space="preserve">от </w:t>
            </w:r>
            <w:r w:rsidRPr="007068B9">
              <w:rPr>
                <w:rFonts w:ascii="Times New Roman" w:eastAsia="Calibri" w:hAnsi="Times New Roman" w:cs="Times New Roman"/>
                <w:sz w:val="24"/>
                <w:szCs w:val="24"/>
              </w:rPr>
              <w:t xml:space="preserve">2 </w:t>
            </w:r>
            <w:r w:rsidRPr="007068B9">
              <w:rPr>
                <w:rFonts w:ascii="Times New Roman" w:eastAsia="TimesNewRoman" w:hAnsi="Times New Roman" w:cs="Times New Roman"/>
                <w:sz w:val="24"/>
                <w:szCs w:val="24"/>
              </w:rPr>
              <w:t>фоновых</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значений до</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ПДК</w:t>
            </w: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1 до 2</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ПДК</w:t>
            </w:r>
          </w:p>
        </w:tc>
        <w:tc>
          <w:tcPr>
            <w:tcW w:w="1215" w:type="dxa"/>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 xml:space="preserve">от </w:t>
            </w:r>
            <w:r w:rsidRPr="007068B9">
              <w:rPr>
                <w:rFonts w:ascii="Times New Roman" w:eastAsia="Calibri" w:hAnsi="Times New Roman" w:cs="Times New Roman"/>
                <w:sz w:val="24"/>
                <w:szCs w:val="24"/>
              </w:rPr>
              <w:t xml:space="preserve">2 </w:t>
            </w:r>
            <w:r w:rsidRPr="007068B9">
              <w:rPr>
                <w:rFonts w:ascii="Times New Roman" w:eastAsia="TimesNewRoman" w:hAnsi="Times New Roman" w:cs="Times New Roman"/>
                <w:sz w:val="24"/>
                <w:szCs w:val="24"/>
              </w:rPr>
              <w:t>фоновых</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значений до</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ПДК</w:t>
            </w: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1 до 2</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ПДК</w:t>
            </w:r>
          </w:p>
        </w:tc>
        <w:tc>
          <w:tcPr>
            <w:tcW w:w="1064" w:type="dxa"/>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 xml:space="preserve">от </w:t>
            </w:r>
            <w:r w:rsidRPr="007068B9">
              <w:rPr>
                <w:rFonts w:ascii="Times New Roman" w:eastAsia="Calibri" w:hAnsi="Times New Roman" w:cs="Times New Roman"/>
                <w:sz w:val="24"/>
                <w:szCs w:val="24"/>
              </w:rPr>
              <w:t xml:space="preserve">2 </w:t>
            </w:r>
            <w:r w:rsidRPr="007068B9">
              <w:rPr>
                <w:rFonts w:ascii="Times New Roman" w:eastAsia="TimesNewRoman" w:hAnsi="Times New Roman" w:cs="Times New Roman"/>
                <w:sz w:val="24"/>
                <w:szCs w:val="24"/>
              </w:rPr>
              <w:t>фоновых</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значений до</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ПДК</w:t>
            </w:r>
          </w:p>
        </w:tc>
      </w:tr>
      <w:tr w:rsidR="007068B9" w:rsidRPr="007068B9" w:rsidTr="00932C41">
        <w:tc>
          <w:tcPr>
            <w:tcW w:w="1202"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Умеренно опасная</w:t>
            </w:r>
          </w:p>
        </w:tc>
        <w:tc>
          <w:tcPr>
            <w:tcW w:w="121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16 – 32</w:t>
            </w:r>
          </w:p>
        </w:tc>
        <w:tc>
          <w:tcPr>
            <w:tcW w:w="119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p>
        </w:tc>
        <w:tc>
          <w:tcPr>
            <w:tcW w:w="121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p>
        </w:tc>
        <w:tc>
          <w:tcPr>
            <w:tcW w:w="121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1 до 2</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ПДК</w:t>
            </w:r>
          </w:p>
        </w:tc>
        <w:tc>
          <w:tcPr>
            <w:tcW w:w="106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от ПДК</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до </w:t>
            </w:r>
            <w:proofErr w:type="spellStart"/>
            <w:r w:rsidRPr="007068B9">
              <w:rPr>
                <w:rFonts w:ascii="Times New Roman" w:eastAsia="SimSun" w:hAnsi="Times New Roman" w:cs="Times New Roman"/>
                <w:kern w:val="1"/>
                <w:sz w:val="24"/>
                <w:szCs w:val="24"/>
                <w:lang w:eastAsia="hi-IN" w:bidi="hi-IN"/>
              </w:rPr>
              <w:t>Kmax</w:t>
            </w:r>
            <w:proofErr w:type="spellEnd"/>
          </w:p>
        </w:tc>
      </w:tr>
      <w:tr w:rsidR="007068B9" w:rsidRPr="007068B9" w:rsidTr="00932C41">
        <w:tc>
          <w:tcPr>
            <w:tcW w:w="1202"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Опасная</w:t>
            </w:r>
          </w:p>
        </w:tc>
        <w:tc>
          <w:tcPr>
            <w:tcW w:w="121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32 – 128</w:t>
            </w:r>
          </w:p>
        </w:tc>
        <w:tc>
          <w:tcPr>
            <w:tcW w:w="1197" w:type="dxa"/>
          </w:tcPr>
          <w:p w:rsidR="007068B9" w:rsidRPr="007068B9" w:rsidRDefault="007068B9" w:rsidP="007068B9">
            <w:pPr>
              <w:autoSpaceDE w:val="0"/>
              <w:snapToGrid w:val="0"/>
              <w:rPr>
                <w:rFonts w:ascii="Times New Roman" w:eastAsia="Calibri" w:hAnsi="Times New Roman" w:cs="Times New Roman"/>
                <w:sz w:val="24"/>
                <w:szCs w:val="24"/>
              </w:rPr>
            </w:pPr>
            <w:r w:rsidRPr="007068B9">
              <w:rPr>
                <w:rFonts w:ascii="Times New Roman" w:eastAsia="TimesNewRoman" w:hAnsi="Times New Roman" w:cs="Times New Roman"/>
                <w:sz w:val="24"/>
                <w:szCs w:val="24"/>
              </w:rPr>
              <w:t xml:space="preserve">от </w:t>
            </w:r>
            <w:r w:rsidRPr="007068B9">
              <w:rPr>
                <w:rFonts w:ascii="Times New Roman" w:eastAsia="Calibri" w:hAnsi="Times New Roman" w:cs="Times New Roman"/>
                <w:sz w:val="24"/>
                <w:szCs w:val="24"/>
              </w:rPr>
              <w:t xml:space="preserve">2 </w:t>
            </w:r>
            <w:r w:rsidRPr="007068B9">
              <w:rPr>
                <w:rFonts w:ascii="Times New Roman" w:eastAsia="TimesNewRoman" w:hAnsi="Times New Roman" w:cs="Times New Roman"/>
                <w:sz w:val="24"/>
                <w:szCs w:val="24"/>
              </w:rPr>
              <w:t xml:space="preserve">до </w:t>
            </w:r>
            <w:r w:rsidRPr="007068B9">
              <w:rPr>
                <w:rFonts w:ascii="Times New Roman" w:eastAsia="Calibri" w:hAnsi="Times New Roman" w:cs="Times New Roman"/>
                <w:sz w:val="24"/>
                <w:szCs w:val="24"/>
              </w:rPr>
              <w:t>5</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ПДК</w:t>
            </w:r>
          </w:p>
        </w:tc>
        <w:tc>
          <w:tcPr>
            <w:tcW w:w="1214" w:type="dxa"/>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от ПДК</w:t>
            </w:r>
          </w:p>
          <w:p w:rsidR="007068B9" w:rsidRPr="007068B9" w:rsidRDefault="007068B9" w:rsidP="007068B9">
            <w:pPr>
              <w:autoSpaceDE w:val="0"/>
              <w:rPr>
                <w:rFonts w:ascii="Times New Roman" w:eastAsia="Calibri" w:hAnsi="Times New Roman" w:cs="Times New Roman"/>
                <w:sz w:val="24"/>
                <w:szCs w:val="24"/>
              </w:rPr>
            </w:pPr>
            <w:r w:rsidRPr="007068B9">
              <w:rPr>
                <w:rFonts w:ascii="Times New Roman" w:eastAsia="TimesNewRoman" w:hAnsi="Times New Roman" w:cs="Times New Roman"/>
                <w:sz w:val="24"/>
                <w:szCs w:val="24"/>
              </w:rPr>
              <w:t xml:space="preserve">до </w:t>
            </w:r>
            <w:proofErr w:type="spellStart"/>
            <w:r w:rsidRPr="007068B9">
              <w:rPr>
                <w:rFonts w:ascii="Times New Roman" w:eastAsia="Calibri" w:hAnsi="Times New Roman" w:cs="Times New Roman"/>
                <w:sz w:val="24"/>
                <w:szCs w:val="24"/>
              </w:rPr>
              <w:t>Kmax</w:t>
            </w:r>
            <w:proofErr w:type="spellEnd"/>
          </w:p>
        </w:tc>
        <w:tc>
          <w:tcPr>
            <w:tcW w:w="1196" w:type="dxa"/>
          </w:tcPr>
          <w:p w:rsidR="007068B9" w:rsidRPr="007068B9" w:rsidRDefault="007068B9" w:rsidP="007068B9">
            <w:pPr>
              <w:autoSpaceDE w:val="0"/>
              <w:snapToGrid w:val="0"/>
              <w:rPr>
                <w:rFonts w:ascii="Times New Roman" w:eastAsia="Calibri" w:hAnsi="Times New Roman" w:cs="Times New Roman"/>
                <w:sz w:val="24"/>
                <w:szCs w:val="24"/>
              </w:rPr>
            </w:pPr>
            <w:r w:rsidRPr="007068B9">
              <w:rPr>
                <w:rFonts w:ascii="Times New Roman" w:eastAsia="TimesNewRoman" w:hAnsi="Times New Roman" w:cs="Times New Roman"/>
                <w:sz w:val="24"/>
                <w:szCs w:val="24"/>
              </w:rPr>
              <w:t xml:space="preserve">от </w:t>
            </w:r>
            <w:r w:rsidRPr="007068B9">
              <w:rPr>
                <w:rFonts w:ascii="Times New Roman" w:eastAsia="Calibri" w:hAnsi="Times New Roman" w:cs="Times New Roman"/>
                <w:sz w:val="24"/>
                <w:szCs w:val="24"/>
              </w:rPr>
              <w:t xml:space="preserve">2 </w:t>
            </w:r>
            <w:r w:rsidRPr="007068B9">
              <w:rPr>
                <w:rFonts w:ascii="Times New Roman" w:eastAsia="TimesNewRoman" w:hAnsi="Times New Roman" w:cs="Times New Roman"/>
                <w:sz w:val="24"/>
                <w:szCs w:val="24"/>
              </w:rPr>
              <w:t xml:space="preserve">до </w:t>
            </w:r>
            <w:r w:rsidRPr="007068B9">
              <w:rPr>
                <w:rFonts w:ascii="Times New Roman" w:eastAsia="Calibri" w:hAnsi="Times New Roman" w:cs="Times New Roman"/>
                <w:sz w:val="24"/>
                <w:szCs w:val="24"/>
              </w:rPr>
              <w:t>5</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ПДК</w:t>
            </w:r>
          </w:p>
        </w:tc>
        <w:tc>
          <w:tcPr>
            <w:tcW w:w="1215" w:type="dxa"/>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от ПДК</w:t>
            </w:r>
          </w:p>
          <w:p w:rsidR="007068B9" w:rsidRPr="007068B9" w:rsidRDefault="007068B9" w:rsidP="007068B9">
            <w:pPr>
              <w:autoSpaceDE w:val="0"/>
              <w:rPr>
                <w:rFonts w:ascii="Times New Roman" w:eastAsia="Calibri" w:hAnsi="Times New Roman" w:cs="Times New Roman"/>
                <w:sz w:val="24"/>
                <w:szCs w:val="24"/>
              </w:rPr>
            </w:pPr>
            <w:r w:rsidRPr="007068B9">
              <w:rPr>
                <w:rFonts w:ascii="Times New Roman" w:eastAsia="TimesNewRoman" w:hAnsi="Times New Roman" w:cs="Times New Roman"/>
                <w:sz w:val="24"/>
                <w:szCs w:val="24"/>
              </w:rPr>
              <w:t xml:space="preserve">до </w:t>
            </w:r>
            <w:proofErr w:type="spellStart"/>
            <w:r w:rsidRPr="007068B9">
              <w:rPr>
                <w:rFonts w:ascii="Times New Roman" w:eastAsia="Calibri" w:hAnsi="Times New Roman" w:cs="Times New Roman"/>
                <w:sz w:val="24"/>
                <w:szCs w:val="24"/>
              </w:rPr>
              <w:t>Kmax</w:t>
            </w:r>
            <w:proofErr w:type="spellEnd"/>
          </w:p>
        </w:tc>
        <w:tc>
          <w:tcPr>
            <w:tcW w:w="1196"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 xml:space="preserve">&gt; 5 </w:t>
            </w:r>
            <w:r w:rsidRPr="007068B9">
              <w:rPr>
                <w:rFonts w:ascii="Times New Roman" w:eastAsia="TimesNewRoman" w:hAnsi="Times New Roman" w:cs="Times New Roman"/>
                <w:kern w:val="1"/>
                <w:sz w:val="24"/>
                <w:szCs w:val="24"/>
                <w:lang w:eastAsia="hi-IN" w:bidi="hi-IN"/>
              </w:rPr>
              <w:t>ПДК</w:t>
            </w:r>
          </w:p>
        </w:tc>
        <w:tc>
          <w:tcPr>
            <w:tcW w:w="106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&gt;</w:t>
            </w:r>
            <w:proofErr w:type="spellStart"/>
            <w:r w:rsidRPr="007068B9">
              <w:rPr>
                <w:rFonts w:ascii="Times New Roman" w:eastAsia="SimSun" w:hAnsi="Times New Roman" w:cs="Times New Roman"/>
                <w:kern w:val="1"/>
                <w:sz w:val="24"/>
                <w:szCs w:val="24"/>
                <w:lang w:eastAsia="hi-IN" w:bidi="hi-IN"/>
              </w:rPr>
              <w:t>Kmax</w:t>
            </w:r>
            <w:proofErr w:type="spellEnd"/>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p>
        </w:tc>
      </w:tr>
      <w:tr w:rsidR="007068B9" w:rsidRPr="007068B9" w:rsidTr="00932C41">
        <w:tc>
          <w:tcPr>
            <w:tcW w:w="1202"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Чрезвычайно</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Опасная</w:t>
            </w:r>
          </w:p>
        </w:tc>
        <w:tc>
          <w:tcPr>
            <w:tcW w:w="121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&gt; 128</w:t>
            </w:r>
          </w:p>
        </w:tc>
        <w:tc>
          <w:tcPr>
            <w:tcW w:w="1197"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 xml:space="preserve">&gt; 5 </w:t>
            </w:r>
            <w:r w:rsidRPr="007068B9">
              <w:rPr>
                <w:rFonts w:ascii="Times New Roman" w:eastAsia="TimesNewRoman" w:hAnsi="Times New Roman" w:cs="Times New Roman"/>
                <w:kern w:val="1"/>
                <w:sz w:val="24"/>
                <w:szCs w:val="24"/>
                <w:lang w:eastAsia="hi-IN" w:bidi="hi-IN"/>
              </w:rPr>
              <w:t>ПДК</w:t>
            </w:r>
          </w:p>
        </w:tc>
        <w:tc>
          <w:tcPr>
            <w:tcW w:w="121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&gt;</w:t>
            </w:r>
            <w:proofErr w:type="spellStart"/>
            <w:r w:rsidRPr="007068B9">
              <w:rPr>
                <w:rFonts w:ascii="Times New Roman" w:eastAsia="SimSun" w:hAnsi="Times New Roman" w:cs="Times New Roman"/>
                <w:kern w:val="1"/>
                <w:sz w:val="24"/>
                <w:szCs w:val="24"/>
                <w:lang w:eastAsia="hi-IN" w:bidi="hi-IN"/>
              </w:rPr>
              <w:t>Kmax</w:t>
            </w:r>
            <w:proofErr w:type="spellEnd"/>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p>
        </w:tc>
        <w:tc>
          <w:tcPr>
            <w:tcW w:w="1215"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&gt;</w:t>
            </w:r>
            <w:proofErr w:type="spellStart"/>
            <w:r w:rsidRPr="007068B9">
              <w:rPr>
                <w:rFonts w:ascii="Times New Roman" w:eastAsia="SimSun" w:hAnsi="Times New Roman" w:cs="Times New Roman"/>
                <w:kern w:val="1"/>
                <w:sz w:val="24"/>
                <w:szCs w:val="24"/>
                <w:lang w:eastAsia="hi-IN" w:bidi="hi-IN"/>
              </w:rPr>
              <w:t>Kmax</w:t>
            </w:r>
            <w:proofErr w:type="spellEnd"/>
          </w:p>
        </w:tc>
        <w:tc>
          <w:tcPr>
            <w:tcW w:w="119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p>
        </w:tc>
        <w:tc>
          <w:tcPr>
            <w:tcW w:w="106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p>
        </w:tc>
      </w:tr>
    </w:tbl>
    <w:p w:rsidR="007068B9" w:rsidRPr="007068B9" w:rsidRDefault="007068B9" w:rsidP="007068B9">
      <w:pPr>
        <w:spacing w:after="0" w:line="240" w:lineRule="auto"/>
        <w:ind w:firstLine="708"/>
        <w:jc w:val="both"/>
        <w:rPr>
          <w:rFonts w:ascii="Times New Roman" w:eastAsia="Calibri" w:hAnsi="Times New Roman" w:cs="Times New Roman"/>
          <w:sz w:val="24"/>
          <w:szCs w:val="24"/>
        </w:rPr>
      </w:pPr>
      <w:proofErr w:type="spellStart"/>
      <w:r w:rsidRPr="007068B9">
        <w:rPr>
          <w:rFonts w:ascii="Times New Roman" w:eastAsia="Calibri" w:hAnsi="Times New Roman" w:cs="Times New Roman"/>
          <w:i/>
          <w:sz w:val="24"/>
          <w:szCs w:val="24"/>
        </w:rPr>
        <w:t>Kmax</w:t>
      </w:r>
      <w:proofErr w:type="spellEnd"/>
      <w:r w:rsidRPr="007068B9">
        <w:rPr>
          <w:rFonts w:ascii="Times New Roman" w:eastAsia="Calibri" w:hAnsi="Times New Roman" w:cs="Times New Roman"/>
          <w:sz w:val="24"/>
          <w:szCs w:val="24"/>
        </w:rPr>
        <w:t xml:space="preserve"> - максимальное значение допустимого уровня содержания элемента по одному из четырех показателей вредности;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roofErr w:type="spellStart"/>
      <w:r w:rsidRPr="007068B9">
        <w:rPr>
          <w:rFonts w:ascii="Times New Roman" w:eastAsia="Calibri" w:hAnsi="Times New Roman" w:cs="Times New Roman"/>
          <w:i/>
          <w:sz w:val="24"/>
          <w:szCs w:val="24"/>
        </w:rPr>
        <w:t>Zc</w:t>
      </w:r>
      <w:proofErr w:type="spellEnd"/>
      <w:r w:rsidRPr="007068B9">
        <w:rPr>
          <w:rFonts w:ascii="Times New Roman" w:eastAsia="Calibri" w:hAnsi="Times New Roman" w:cs="Times New Roman"/>
          <w:sz w:val="24"/>
          <w:szCs w:val="24"/>
        </w:rPr>
        <w:t xml:space="preserve"> - расчет проводится в соответствии с методическими указаниями по гигиенической оценке качества почвы населенных мест.</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19.5.7. Химические загрязняющие вещества разделяются на следующие классы опасности: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I - мышьяк, кадмий, ртуть, свинец, цинк, фтор, 3,4-бензапирен;</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II - бор, кобальт, никель, молибден, медь, сурьма, хром;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III - барий, ванадий, вольфрам, марганец, стронций, </w:t>
      </w:r>
      <w:proofErr w:type="spellStart"/>
      <w:r w:rsidRPr="007068B9">
        <w:rPr>
          <w:rFonts w:ascii="Times New Roman" w:eastAsia="Calibri" w:hAnsi="Times New Roman" w:cs="Times New Roman"/>
          <w:sz w:val="24"/>
          <w:szCs w:val="24"/>
        </w:rPr>
        <w:t>ацетофенон</w:t>
      </w:r>
      <w:proofErr w:type="spellEnd"/>
      <w:r w:rsidRPr="007068B9">
        <w:rPr>
          <w:rFonts w:ascii="Times New Roman" w:eastAsia="Calibri" w:hAnsi="Times New Roman" w:cs="Times New Roman"/>
          <w:sz w:val="24"/>
          <w:szCs w:val="24"/>
        </w:rPr>
        <w:t>.</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19.5.8. Требования к почвам по эпидемиологическим показателям представлены в таблице 19.5.</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tabs>
          <w:tab w:val="left" w:pos="3460"/>
        </w:tabs>
        <w:overflowPunct w:val="0"/>
        <w:autoSpaceDE w:val="0"/>
        <w:jc w:val="right"/>
        <w:rPr>
          <w:rFonts w:ascii="Times New Roman" w:eastAsia="Calibri" w:hAnsi="Times New Roman" w:cs="Times New Roman"/>
          <w:sz w:val="24"/>
          <w:szCs w:val="24"/>
        </w:rPr>
      </w:pPr>
      <w:r w:rsidRPr="007068B9">
        <w:rPr>
          <w:rFonts w:ascii="Times New Roman" w:eastAsia="Calibri" w:hAnsi="Times New Roman" w:cs="Times New Roman"/>
          <w:sz w:val="24"/>
          <w:szCs w:val="24"/>
        </w:rPr>
        <w:t>Таблица 19.5</w:t>
      </w:r>
    </w:p>
    <w:tbl>
      <w:tblPr>
        <w:tblW w:w="0" w:type="auto"/>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64"/>
        <w:gridCol w:w="1606"/>
        <w:gridCol w:w="1607"/>
        <w:gridCol w:w="1606"/>
        <w:gridCol w:w="1606"/>
        <w:gridCol w:w="1613"/>
      </w:tblGrid>
      <w:tr w:rsidR="007068B9" w:rsidRPr="007068B9" w:rsidTr="00932C41">
        <w:tc>
          <w:tcPr>
            <w:tcW w:w="1464" w:type="dxa"/>
            <w:shd w:val="clear" w:color="auto" w:fill="EEECE1"/>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 xml:space="preserve">Категория </w:t>
            </w:r>
            <w:r w:rsidRPr="007068B9">
              <w:rPr>
                <w:rFonts w:ascii="Times New Roman" w:eastAsia="TimesNewRoman" w:hAnsi="Times New Roman" w:cs="Times New Roman"/>
                <w:sz w:val="24"/>
                <w:szCs w:val="24"/>
              </w:rPr>
              <w:lastRenderedPageBreak/>
              <w:t>загрязнения</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Почв</w:t>
            </w:r>
          </w:p>
        </w:tc>
        <w:tc>
          <w:tcPr>
            <w:tcW w:w="1606"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lastRenderedPageBreak/>
              <w:t>Индекс</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БГКП</w:t>
            </w:r>
          </w:p>
        </w:tc>
        <w:tc>
          <w:tcPr>
            <w:tcW w:w="1607"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Индекс</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энтерококков</w:t>
            </w:r>
          </w:p>
        </w:tc>
        <w:tc>
          <w:tcPr>
            <w:tcW w:w="1606" w:type="dxa"/>
            <w:shd w:val="clear" w:color="auto" w:fill="EEECE1"/>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Патогенные</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lastRenderedPageBreak/>
              <w:t>бактерии</w:t>
            </w:r>
            <w:r w:rsidRPr="007068B9">
              <w:rPr>
                <w:rFonts w:ascii="Times New Roman" w:eastAsia="Calibri" w:hAnsi="Times New Roman" w:cs="Times New Roman"/>
                <w:sz w:val="24"/>
                <w:szCs w:val="24"/>
              </w:rPr>
              <w:t xml:space="preserve">, </w:t>
            </w:r>
            <w:r w:rsidRPr="007068B9">
              <w:rPr>
                <w:rFonts w:ascii="Times New Roman" w:eastAsia="TimesNewRoman" w:hAnsi="Times New Roman" w:cs="Times New Roman"/>
                <w:sz w:val="24"/>
                <w:szCs w:val="24"/>
              </w:rPr>
              <w:t>в том</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числе сальмонеллы</w:t>
            </w:r>
          </w:p>
        </w:tc>
        <w:tc>
          <w:tcPr>
            <w:tcW w:w="1606"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lastRenderedPageBreak/>
              <w:t>Яйца</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гельминтов,</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lastRenderedPageBreak/>
              <w:t>экз./кг</w:t>
            </w:r>
          </w:p>
        </w:tc>
        <w:tc>
          <w:tcPr>
            <w:tcW w:w="1613" w:type="dxa"/>
            <w:shd w:val="clear" w:color="auto" w:fill="EEECE1"/>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lastRenderedPageBreak/>
              <w:t xml:space="preserve">Личинки-Л и куколки-К </w:t>
            </w:r>
            <w:r w:rsidRPr="007068B9">
              <w:rPr>
                <w:rFonts w:ascii="Times New Roman" w:eastAsia="SimSun" w:hAnsi="Times New Roman" w:cs="Times New Roman"/>
                <w:kern w:val="1"/>
                <w:sz w:val="24"/>
                <w:szCs w:val="24"/>
                <w:lang w:eastAsia="hi-IN" w:bidi="hi-IN"/>
              </w:rPr>
              <w:lastRenderedPageBreak/>
              <w:t>мух, экз.</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в почве с площадью 20 x 20 см</w:t>
            </w:r>
          </w:p>
        </w:tc>
      </w:tr>
      <w:tr w:rsidR="007068B9" w:rsidRPr="007068B9" w:rsidTr="00932C41">
        <w:tc>
          <w:tcPr>
            <w:tcW w:w="146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lastRenderedPageBreak/>
              <w:t>Чистая</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 – 10</w:t>
            </w:r>
          </w:p>
        </w:tc>
        <w:tc>
          <w:tcPr>
            <w:tcW w:w="160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 – 10</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w:t>
            </w:r>
          </w:p>
        </w:tc>
        <w:tc>
          <w:tcPr>
            <w:tcW w:w="1613"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w:t>
            </w:r>
          </w:p>
        </w:tc>
      </w:tr>
      <w:tr w:rsidR="007068B9" w:rsidRPr="007068B9" w:rsidTr="00932C41">
        <w:tc>
          <w:tcPr>
            <w:tcW w:w="146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Умеренно опасная</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10 - 100</w:t>
            </w:r>
          </w:p>
        </w:tc>
        <w:tc>
          <w:tcPr>
            <w:tcW w:w="160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 – 100</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До 10</w:t>
            </w:r>
          </w:p>
        </w:tc>
        <w:tc>
          <w:tcPr>
            <w:tcW w:w="1613"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Л до 10, К — </w:t>
            </w:r>
            <w:proofErr w:type="spellStart"/>
            <w:r w:rsidRPr="007068B9">
              <w:rPr>
                <w:rFonts w:ascii="Times New Roman" w:eastAsia="SimSun" w:hAnsi="Times New Roman" w:cs="Times New Roman"/>
                <w:kern w:val="1"/>
                <w:sz w:val="24"/>
                <w:szCs w:val="24"/>
                <w:lang w:eastAsia="hi-IN" w:bidi="hi-IN"/>
              </w:rPr>
              <w:t>отс</w:t>
            </w:r>
            <w:proofErr w:type="spellEnd"/>
            <w:r w:rsidRPr="007068B9">
              <w:rPr>
                <w:rFonts w:ascii="Times New Roman" w:eastAsia="SimSun" w:hAnsi="Times New Roman" w:cs="Times New Roman"/>
                <w:kern w:val="1"/>
                <w:sz w:val="24"/>
                <w:szCs w:val="24"/>
                <w:lang w:eastAsia="hi-IN" w:bidi="hi-IN"/>
              </w:rPr>
              <w:t>.</w:t>
            </w:r>
          </w:p>
        </w:tc>
      </w:tr>
      <w:tr w:rsidR="007068B9" w:rsidRPr="007068B9" w:rsidTr="00932C41">
        <w:tc>
          <w:tcPr>
            <w:tcW w:w="146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Опасная</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100 - 1000</w:t>
            </w:r>
          </w:p>
        </w:tc>
        <w:tc>
          <w:tcPr>
            <w:tcW w:w="160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100 - 1000</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До 100</w:t>
            </w:r>
          </w:p>
        </w:tc>
        <w:tc>
          <w:tcPr>
            <w:tcW w:w="1613"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Л до 100, К до 10</w:t>
            </w:r>
          </w:p>
        </w:tc>
      </w:tr>
      <w:tr w:rsidR="007068B9" w:rsidRPr="007068B9" w:rsidTr="00932C41">
        <w:tc>
          <w:tcPr>
            <w:tcW w:w="146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Чрезвычайно опасная</w:t>
            </w:r>
          </w:p>
        </w:tc>
        <w:tc>
          <w:tcPr>
            <w:tcW w:w="1606" w:type="dxa"/>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Calibri" w:hAnsi="Times New Roman" w:cs="Times New Roman"/>
                <w:sz w:val="24"/>
                <w:szCs w:val="24"/>
              </w:rPr>
              <w:t xml:space="preserve">1000 </w:t>
            </w:r>
            <w:r w:rsidRPr="007068B9">
              <w:rPr>
                <w:rFonts w:ascii="Times New Roman" w:eastAsia="TimesNewRoman" w:hAnsi="Times New Roman" w:cs="Times New Roman"/>
                <w:sz w:val="24"/>
                <w:szCs w:val="24"/>
              </w:rPr>
              <w:t>и</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Выше</w:t>
            </w:r>
          </w:p>
        </w:tc>
        <w:tc>
          <w:tcPr>
            <w:tcW w:w="1607" w:type="dxa"/>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Calibri" w:hAnsi="Times New Roman" w:cs="Times New Roman"/>
                <w:sz w:val="24"/>
                <w:szCs w:val="24"/>
              </w:rPr>
              <w:t xml:space="preserve">1000 </w:t>
            </w:r>
            <w:r w:rsidRPr="007068B9">
              <w:rPr>
                <w:rFonts w:ascii="Times New Roman" w:eastAsia="TimesNewRoman" w:hAnsi="Times New Roman" w:cs="Times New Roman"/>
                <w:sz w:val="24"/>
                <w:szCs w:val="24"/>
              </w:rPr>
              <w:t>и</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Выше</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&gt; 100</w:t>
            </w:r>
          </w:p>
        </w:tc>
        <w:tc>
          <w:tcPr>
            <w:tcW w:w="1613"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 xml:space="preserve">Л </w:t>
            </w:r>
            <w:r w:rsidRPr="007068B9">
              <w:rPr>
                <w:rFonts w:ascii="Times New Roman" w:eastAsia="Times New Roman" w:hAnsi="Times New Roman" w:cs="Times New Roman"/>
                <w:kern w:val="1"/>
                <w:sz w:val="24"/>
                <w:szCs w:val="24"/>
                <w:lang w:eastAsia="hi-IN" w:bidi="hi-IN"/>
              </w:rPr>
              <w:t xml:space="preserve">&gt; 100, </w:t>
            </w:r>
            <w:r w:rsidRPr="007068B9">
              <w:rPr>
                <w:rFonts w:ascii="Times New Roman" w:eastAsia="TimesNewRoman" w:hAnsi="Times New Roman" w:cs="Times New Roman"/>
                <w:kern w:val="1"/>
                <w:sz w:val="24"/>
                <w:szCs w:val="24"/>
                <w:lang w:eastAsia="hi-IN" w:bidi="hi-IN"/>
              </w:rPr>
              <w:t xml:space="preserve">К </w:t>
            </w:r>
            <w:r w:rsidRPr="007068B9">
              <w:rPr>
                <w:rFonts w:ascii="Times New Roman" w:eastAsia="Times New Roman" w:hAnsi="Times New Roman" w:cs="Times New Roman"/>
                <w:kern w:val="1"/>
                <w:sz w:val="24"/>
                <w:szCs w:val="24"/>
                <w:lang w:eastAsia="hi-IN" w:bidi="hi-IN"/>
              </w:rPr>
              <w:t>&gt; 10</w:t>
            </w:r>
          </w:p>
        </w:tc>
      </w:tr>
    </w:tbl>
    <w:p w:rsidR="007068B9" w:rsidRPr="007068B9" w:rsidRDefault="007068B9" w:rsidP="007068B9">
      <w:pPr>
        <w:widowControl w:val="0"/>
        <w:tabs>
          <w:tab w:val="left" w:pos="3460"/>
        </w:tabs>
        <w:suppressAutoHyphens/>
        <w:overflowPunct w:val="0"/>
        <w:autoSpaceDE w:val="0"/>
        <w:spacing w:after="0" w:line="240" w:lineRule="auto"/>
        <w:jc w:val="both"/>
        <w:rPr>
          <w:rFonts w:ascii="Times New Roman" w:eastAsia="SimSun" w:hAnsi="Times New Roman" w:cs="Times New Roman"/>
          <w:i/>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19.5.9. </w:t>
      </w:r>
      <w:r w:rsidRPr="007068B9">
        <w:rPr>
          <w:rFonts w:ascii="Times New Roman" w:eastAsia="SimSun" w:hAnsi="Times New Roman" w:cs="Times New Roman"/>
          <w:i/>
          <w:color w:val="000000"/>
          <w:kern w:val="1"/>
          <w:sz w:val="24"/>
          <w:szCs w:val="24"/>
          <w:lang w:eastAsia="hi-IN" w:bidi="hi-IN"/>
        </w:rPr>
        <w:t>В почвах на территориях жилой застройки не допускается:</w:t>
      </w:r>
    </w:p>
    <w:p w:rsidR="007068B9" w:rsidRPr="007068B9" w:rsidRDefault="007068B9" w:rsidP="007068B9">
      <w:pPr>
        <w:widowControl w:val="0"/>
        <w:suppressAutoHyphens/>
        <w:spacing w:after="0" w:line="240" w:lineRule="auto"/>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по санитарно-токсикологическим показателям - превышение предельно допустимых концентраций (ПДК) или ориентировочно допустимых концентраций (ОДК) химических загрязнений; </w:t>
      </w:r>
    </w:p>
    <w:p w:rsidR="007068B9" w:rsidRPr="007068B9" w:rsidRDefault="007068B9" w:rsidP="007068B9">
      <w:pPr>
        <w:widowControl w:val="0"/>
        <w:suppressAutoHyphens/>
        <w:spacing w:after="0" w:line="240" w:lineRule="auto"/>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по санитарно-бактериологическим показателям - наличие возбудителей каких-либо кишечных инфекций, патогенных бактерий, </w:t>
      </w:r>
      <w:proofErr w:type="spellStart"/>
      <w:r w:rsidRPr="007068B9">
        <w:rPr>
          <w:rFonts w:ascii="Times New Roman" w:eastAsia="SimSun" w:hAnsi="Times New Roman" w:cs="Times New Roman"/>
          <w:color w:val="000000"/>
          <w:kern w:val="1"/>
          <w:sz w:val="24"/>
          <w:szCs w:val="24"/>
          <w:lang w:eastAsia="hi-IN" w:bidi="hi-IN"/>
        </w:rPr>
        <w:t>энтеровирусов</w:t>
      </w:r>
      <w:proofErr w:type="spellEnd"/>
      <w:r w:rsidRPr="007068B9">
        <w:rPr>
          <w:rFonts w:ascii="Times New Roman" w:eastAsia="SimSun" w:hAnsi="Times New Roman" w:cs="Times New Roman"/>
          <w:color w:val="000000"/>
          <w:kern w:val="1"/>
          <w:sz w:val="24"/>
          <w:szCs w:val="24"/>
          <w:lang w:eastAsia="hi-IN" w:bidi="hi-IN"/>
        </w:rPr>
        <w:t xml:space="preserve">. Индекс санитарно-показательных организмов должен быть не выше 10 клеток/г почвы; </w:t>
      </w:r>
    </w:p>
    <w:p w:rsidR="007068B9" w:rsidRPr="007068B9" w:rsidRDefault="007068B9" w:rsidP="007068B9">
      <w:pPr>
        <w:widowControl w:val="0"/>
        <w:suppressAutoHyphens/>
        <w:spacing w:after="0" w:line="240" w:lineRule="auto"/>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по санитарно-</w:t>
      </w:r>
      <w:proofErr w:type="spellStart"/>
      <w:r w:rsidRPr="007068B9">
        <w:rPr>
          <w:rFonts w:ascii="Times New Roman" w:eastAsia="SimSun" w:hAnsi="Times New Roman" w:cs="Times New Roman"/>
          <w:color w:val="000000"/>
          <w:kern w:val="1"/>
          <w:sz w:val="24"/>
          <w:szCs w:val="24"/>
          <w:lang w:eastAsia="hi-IN" w:bidi="hi-IN"/>
        </w:rPr>
        <w:t>паразитологическим</w:t>
      </w:r>
      <w:proofErr w:type="spellEnd"/>
      <w:r w:rsidRPr="007068B9">
        <w:rPr>
          <w:rFonts w:ascii="Times New Roman" w:eastAsia="SimSun" w:hAnsi="Times New Roman" w:cs="Times New Roman"/>
          <w:color w:val="000000"/>
          <w:kern w:val="1"/>
          <w:sz w:val="24"/>
          <w:szCs w:val="24"/>
          <w:lang w:eastAsia="hi-IN" w:bidi="hi-IN"/>
        </w:rPr>
        <w:t xml:space="preserve"> показателям - наличие возбудителей кишечных паразитарных заболеваний (</w:t>
      </w:r>
      <w:proofErr w:type="spellStart"/>
      <w:r w:rsidRPr="007068B9">
        <w:rPr>
          <w:rFonts w:ascii="Times New Roman" w:eastAsia="SimSun" w:hAnsi="Times New Roman" w:cs="Times New Roman"/>
          <w:color w:val="000000"/>
          <w:kern w:val="1"/>
          <w:sz w:val="24"/>
          <w:szCs w:val="24"/>
          <w:lang w:eastAsia="hi-IN" w:bidi="hi-IN"/>
        </w:rPr>
        <w:t>геогельминтозы</w:t>
      </w:r>
      <w:proofErr w:type="spellEnd"/>
      <w:r w:rsidRPr="007068B9">
        <w:rPr>
          <w:rFonts w:ascii="Times New Roman" w:eastAsia="SimSun" w:hAnsi="Times New Roman" w:cs="Times New Roman"/>
          <w:color w:val="000000"/>
          <w:kern w:val="1"/>
          <w:sz w:val="24"/>
          <w:szCs w:val="24"/>
          <w:lang w:eastAsia="hi-IN" w:bidi="hi-IN"/>
        </w:rPr>
        <w:t xml:space="preserve">, </w:t>
      </w:r>
      <w:proofErr w:type="spellStart"/>
      <w:r w:rsidRPr="007068B9">
        <w:rPr>
          <w:rFonts w:ascii="Times New Roman" w:eastAsia="SimSun" w:hAnsi="Times New Roman" w:cs="Times New Roman"/>
          <w:color w:val="000000"/>
          <w:kern w:val="1"/>
          <w:sz w:val="24"/>
          <w:szCs w:val="24"/>
          <w:lang w:eastAsia="hi-IN" w:bidi="hi-IN"/>
        </w:rPr>
        <w:t>лямблиоз</w:t>
      </w:r>
      <w:proofErr w:type="spellEnd"/>
      <w:r w:rsidRPr="007068B9">
        <w:rPr>
          <w:rFonts w:ascii="Times New Roman" w:eastAsia="SimSun" w:hAnsi="Times New Roman" w:cs="Times New Roman"/>
          <w:color w:val="000000"/>
          <w:kern w:val="1"/>
          <w:sz w:val="24"/>
          <w:szCs w:val="24"/>
          <w:lang w:eastAsia="hi-IN" w:bidi="hi-IN"/>
        </w:rPr>
        <w:t xml:space="preserve">, амебиаз и др.), яиц геогельминтов, цист (ооциты), кишечных, патогенных, простейших; </w:t>
      </w:r>
    </w:p>
    <w:p w:rsidR="007068B9" w:rsidRPr="007068B9" w:rsidRDefault="007068B9" w:rsidP="007068B9">
      <w:pPr>
        <w:widowControl w:val="0"/>
        <w:suppressAutoHyphens/>
        <w:spacing w:after="0" w:line="240" w:lineRule="auto"/>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по санитарно-энтомологическим показателям - наличие </w:t>
      </w:r>
      <w:proofErr w:type="spellStart"/>
      <w:r w:rsidRPr="007068B9">
        <w:rPr>
          <w:rFonts w:ascii="Times New Roman" w:eastAsia="SimSun" w:hAnsi="Times New Roman" w:cs="Times New Roman"/>
          <w:color w:val="000000"/>
          <w:kern w:val="1"/>
          <w:sz w:val="24"/>
          <w:szCs w:val="24"/>
          <w:lang w:eastAsia="hi-IN" w:bidi="hi-IN"/>
        </w:rPr>
        <w:t>преимагинальных</w:t>
      </w:r>
      <w:proofErr w:type="spellEnd"/>
      <w:r w:rsidRPr="007068B9">
        <w:rPr>
          <w:rFonts w:ascii="Times New Roman" w:eastAsia="SimSun" w:hAnsi="Times New Roman" w:cs="Times New Roman"/>
          <w:color w:val="000000"/>
          <w:kern w:val="1"/>
          <w:sz w:val="24"/>
          <w:szCs w:val="24"/>
          <w:lang w:eastAsia="hi-IN" w:bidi="hi-IN"/>
        </w:rPr>
        <w:t xml:space="preserve"> форм синантропных мух; </w:t>
      </w:r>
    </w:p>
    <w:p w:rsidR="007068B9" w:rsidRPr="007068B9" w:rsidRDefault="007068B9" w:rsidP="007068B9">
      <w:pPr>
        <w:widowControl w:val="0"/>
        <w:suppressAutoHyphens/>
        <w:spacing w:after="0" w:line="240" w:lineRule="auto"/>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по санитарно-химическим показателям - санитарное число должно быть не ниже 0,98 (относительные единицы). </w:t>
      </w:r>
    </w:p>
    <w:p w:rsidR="007068B9" w:rsidRPr="007068B9" w:rsidRDefault="007068B9" w:rsidP="007068B9">
      <w:pPr>
        <w:widowControl w:val="0"/>
        <w:suppressAutoHyphens/>
        <w:spacing w:after="0" w:line="240" w:lineRule="auto"/>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Почвы, отвечающие предъявленным требованиям, следует относить к категории «чистая». </w:t>
      </w:r>
    </w:p>
    <w:p w:rsidR="007068B9" w:rsidRPr="007068B9" w:rsidRDefault="007068B9" w:rsidP="007068B9">
      <w:pPr>
        <w:widowControl w:val="0"/>
        <w:suppressAutoHyphens/>
        <w:spacing w:after="0" w:line="240" w:lineRule="auto"/>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19.5.10. Рекомендации по использованию почв обуславливаются степенью их химического, бактериологического, </w:t>
      </w:r>
      <w:proofErr w:type="spellStart"/>
      <w:r w:rsidRPr="007068B9">
        <w:rPr>
          <w:rFonts w:ascii="Times New Roman" w:eastAsia="SimSun" w:hAnsi="Times New Roman" w:cs="Times New Roman"/>
          <w:color w:val="000000"/>
          <w:kern w:val="1"/>
          <w:sz w:val="24"/>
          <w:szCs w:val="24"/>
          <w:lang w:eastAsia="hi-IN" w:bidi="hi-IN"/>
        </w:rPr>
        <w:t>паразитологического</w:t>
      </w:r>
      <w:proofErr w:type="spellEnd"/>
      <w:r w:rsidRPr="007068B9">
        <w:rPr>
          <w:rFonts w:ascii="Times New Roman" w:eastAsia="SimSun" w:hAnsi="Times New Roman" w:cs="Times New Roman"/>
          <w:color w:val="000000"/>
          <w:kern w:val="1"/>
          <w:sz w:val="24"/>
          <w:szCs w:val="24"/>
          <w:lang w:eastAsia="hi-IN" w:bidi="hi-IN"/>
        </w:rPr>
        <w:t xml:space="preserve"> и энтомологического загрязнения в таблице 19.6. </w:t>
      </w:r>
    </w:p>
    <w:p w:rsidR="007068B9" w:rsidRPr="007068B9" w:rsidRDefault="007068B9" w:rsidP="007068B9">
      <w:pPr>
        <w:widowControl w:val="0"/>
        <w:suppressAutoHyphens/>
        <w:spacing w:after="0" w:line="240" w:lineRule="auto"/>
        <w:rPr>
          <w:rFonts w:ascii="Times New Roman" w:eastAsia="SimSun" w:hAnsi="Times New Roman" w:cs="Times New Roman"/>
          <w:kern w:val="1"/>
          <w:sz w:val="24"/>
          <w:szCs w:val="24"/>
          <w:lang w:eastAsia="hi-IN" w:bidi="hi-IN"/>
        </w:rPr>
      </w:pPr>
    </w:p>
    <w:p w:rsidR="007068B9" w:rsidRPr="007068B9" w:rsidRDefault="007068B9" w:rsidP="007068B9">
      <w:pPr>
        <w:widowControl w:val="0"/>
        <w:suppressAutoHyphens/>
        <w:spacing w:after="0" w:line="240" w:lineRule="auto"/>
        <w:ind w:firstLine="714"/>
        <w:jc w:val="right"/>
        <w:rPr>
          <w:rFonts w:ascii="Times New Roman" w:eastAsia="SimSun" w:hAnsi="Times New Roman" w:cs="Times New Roman"/>
          <w:color w:val="000000"/>
          <w:kern w:val="1"/>
          <w:sz w:val="24"/>
          <w:szCs w:val="24"/>
          <w:lang w:eastAsia="hi-IN" w:bidi="hi-IN"/>
        </w:rPr>
      </w:pPr>
      <w:proofErr w:type="spellStart"/>
      <w:r w:rsidRPr="007068B9">
        <w:rPr>
          <w:rFonts w:ascii="Times New Roman" w:eastAsia="SimSun" w:hAnsi="Times New Roman" w:cs="Times New Roman"/>
          <w:color w:val="000000"/>
          <w:kern w:val="1"/>
          <w:sz w:val="24"/>
          <w:szCs w:val="24"/>
          <w:lang w:val="en-US" w:eastAsia="hi-IN" w:bidi="hi-IN"/>
        </w:rPr>
        <w:t>Таблица</w:t>
      </w:r>
      <w:proofErr w:type="spellEnd"/>
      <w:r w:rsidRPr="007068B9">
        <w:rPr>
          <w:rFonts w:ascii="Times New Roman" w:eastAsia="SimSun" w:hAnsi="Times New Roman" w:cs="Times New Roman"/>
          <w:color w:val="000000"/>
          <w:kern w:val="1"/>
          <w:sz w:val="24"/>
          <w:szCs w:val="24"/>
          <w:lang w:eastAsia="hi-IN" w:bidi="hi-IN"/>
        </w:rPr>
        <w:t xml:space="preserve"> 19.6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244"/>
        <w:gridCol w:w="7400"/>
      </w:tblGrid>
      <w:tr w:rsidR="007068B9" w:rsidRPr="007068B9" w:rsidTr="00932C41">
        <w:trPr>
          <w:jc w:val="center"/>
        </w:trPr>
        <w:tc>
          <w:tcPr>
            <w:tcW w:w="2244" w:type="dxa"/>
            <w:shd w:val="clear" w:color="auto" w:fill="EEECE1"/>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Категории</w:t>
            </w:r>
          </w:p>
          <w:p w:rsidR="007068B9" w:rsidRPr="007068B9" w:rsidRDefault="007068B9" w:rsidP="007068B9">
            <w:pPr>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загрязнения почв</w:t>
            </w:r>
          </w:p>
        </w:tc>
        <w:tc>
          <w:tcPr>
            <w:tcW w:w="7400" w:type="dxa"/>
            <w:shd w:val="clear" w:color="auto" w:fill="EEECE1"/>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Рекомендации по использованию почв</w:t>
            </w:r>
          </w:p>
          <w:p w:rsidR="007068B9" w:rsidRPr="007068B9" w:rsidRDefault="007068B9" w:rsidP="007068B9">
            <w:pPr>
              <w:spacing w:line="240" w:lineRule="auto"/>
              <w:jc w:val="center"/>
              <w:rPr>
                <w:rFonts w:ascii="Times New Roman" w:eastAsia="Calibri" w:hAnsi="Times New Roman" w:cs="Times New Roman"/>
                <w:b/>
                <w:sz w:val="24"/>
                <w:szCs w:val="24"/>
              </w:rPr>
            </w:pPr>
          </w:p>
        </w:tc>
      </w:tr>
      <w:tr w:rsidR="007068B9" w:rsidRPr="007068B9" w:rsidTr="00932C41">
        <w:trPr>
          <w:jc w:val="center"/>
        </w:trPr>
        <w:tc>
          <w:tcPr>
            <w:tcW w:w="2244"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Чистая</w:t>
            </w:r>
          </w:p>
        </w:tc>
        <w:tc>
          <w:tcPr>
            <w:tcW w:w="7400"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Использование без ограничений</w:t>
            </w:r>
          </w:p>
        </w:tc>
      </w:tr>
      <w:tr w:rsidR="007068B9" w:rsidRPr="007068B9" w:rsidTr="00932C41">
        <w:trPr>
          <w:jc w:val="center"/>
        </w:trPr>
        <w:tc>
          <w:tcPr>
            <w:tcW w:w="2244"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Допустимая</w:t>
            </w:r>
          </w:p>
        </w:tc>
        <w:tc>
          <w:tcPr>
            <w:tcW w:w="7400"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Использование без ограничений, исключая объекты повышенного риска</w:t>
            </w:r>
          </w:p>
        </w:tc>
      </w:tr>
      <w:tr w:rsidR="007068B9" w:rsidRPr="007068B9" w:rsidTr="00932C41">
        <w:trPr>
          <w:jc w:val="center"/>
        </w:trPr>
        <w:tc>
          <w:tcPr>
            <w:tcW w:w="2244"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Умеренно опасная</w:t>
            </w:r>
          </w:p>
        </w:tc>
        <w:tc>
          <w:tcPr>
            <w:tcW w:w="7400"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Использование в ходе строительных работ под отсыпки котлованов и выемок, на участках озеленения с подсыпкой слоя чистого грунта не менее 0,2 м</w:t>
            </w:r>
          </w:p>
        </w:tc>
      </w:tr>
      <w:tr w:rsidR="007068B9" w:rsidRPr="007068B9" w:rsidTr="00932C41">
        <w:trPr>
          <w:jc w:val="center"/>
        </w:trPr>
        <w:tc>
          <w:tcPr>
            <w:tcW w:w="2244"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Опасная</w:t>
            </w:r>
          </w:p>
        </w:tc>
        <w:tc>
          <w:tcPr>
            <w:tcW w:w="7400"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Ограниченное использование под отсыпки выемок и котлованов с перекрытием слоем чистого грунта не менее 0,5 м. При наличии </w:t>
            </w:r>
            <w:r w:rsidRPr="007068B9">
              <w:rPr>
                <w:rFonts w:ascii="Times New Roman" w:eastAsia="Calibri" w:hAnsi="Times New Roman" w:cs="Times New Roman"/>
                <w:sz w:val="24"/>
                <w:szCs w:val="24"/>
              </w:rPr>
              <w:lastRenderedPageBreak/>
              <w:t>эпидемиологической опасности - использование после проведения дезинфекции (</w:t>
            </w:r>
            <w:proofErr w:type="spellStart"/>
            <w:r w:rsidRPr="007068B9">
              <w:rPr>
                <w:rFonts w:ascii="Times New Roman" w:eastAsia="Calibri" w:hAnsi="Times New Roman" w:cs="Times New Roman"/>
                <w:sz w:val="24"/>
                <w:szCs w:val="24"/>
              </w:rPr>
              <w:t>дезинвазии</w:t>
            </w:r>
            <w:proofErr w:type="spellEnd"/>
            <w:r w:rsidRPr="007068B9">
              <w:rPr>
                <w:rFonts w:ascii="Times New Roman" w:eastAsia="Calibri" w:hAnsi="Times New Roman" w:cs="Times New Roman"/>
                <w:sz w:val="24"/>
                <w:szCs w:val="24"/>
              </w:rPr>
              <w:t xml:space="preserve">) по предписанию органов Федеральной службы </w:t>
            </w:r>
            <w:proofErr w:type="spellStart"/>
            <w:r w:rsidRPr="007068B9">
              <w:rPr>
                <w:rFonts w:ascii="Times New Roman" w:eastAsia="Calibri" w:hAnsi="Times New Roman" w:cs="Times New Roman"/>
                <w:sz w:val="24"/>
                <w:szCs w:val="24"/>
              </w:rPr>
              <w:t>Роспотребнадзора</w:t>
            </w:r>
            <w:proofErr w:type="spellEnd"/>
            <w:r w:rsidRPr="007068B9">
              <w:rPr>
                <w:rFonts w:ascii="Times New Roman" w:eastAsia="Calibri" w:hAnsi="Times New Roman" w:cs="Times New Roman"/>
                <w:sz w:val="24"/>
                <w:szCs w:val="24"/>
              </w:rPr>
              <w:t xml:space="preserve"> с последующим лабораторным контролем</w:t>
            </w:r>
          </w:p>
        </w:tc>
      </w:tr>
      <w:tr w:rsidR="007068B9" w:rsidRPr="007068B9" w:rsidTr="00932C41">
        <w:trPr>
          <w:jc w:val="center"/>
        </w:trPr>
        <w:tc>
          <w:tcPr>
            <w:tcW w:w="2244"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Чрезвычайно</w:t>
            </w:r>
          </w:p>
          <w:p w:rsidR="007068B9" w:rsidRPr="007068B9" w:rsidRDefault="007068B9" w:rsidP="007068B9">
            <w:pPr>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Опасная</w:t>
            </w:r>
          </w:p>
        </w:tc>
        <w:tc>
          <w:tcPr>
            <w:tcW w:w="7400" w:type="dxa"/>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Вывоз и утилизация на специализированных полигонах. При наличии эпидемиологической опасности – использование после проведения дезинфекции (</w:t>
            </w:r>
            <w:proofErr w:type="spellStart"/>
            <w:r w:rsidRPr="007068B9">
              <w:rPr>
                <w:rFonts w:ascii="Times New Roman" w:eastAsia="Calibri" w:hAnsi="Times New Roman" w:cs="Times New Roman"/>
                <w:sz w:val="24"/>
                <w:szCs w:val="24"/>
              </w:rPr>
              <w:t>дезинвазии</w:t>
            </w:r>
            <w:proofErr w:type="spellEnd"/>
            <w:r w:rsidRPr="007068B9">
              <w:rPr>
                <w:rFonts w:ascii="Times New Roman" w:eastAsia="Calibri" w:hAnsi="Times New Roman" w:cs="Times New Roman"/>
                <w:sz w:val="24"/>
                <w:szCs w:val="24"/>
              </w:rPr>
              <w:t>) по предписанию органов госсанэпидслужбы с последующим лабораторным контролем</w:t>
            </w:r>
          </w:p>
        </w:tc>
      </w:tr>
    </w:tbl>
    <w:p w:rsidR="007068B9" w:rsidRPr="007068B9" w:rsidRDefault="007068B9" w:rsidP="007068B9">
      <w:pPr>
        <w:widowControl w:val="0"/>
        <w:suppressAutoHyphens/>
        <w:spacing w:after="0" w:line="242"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19.5.11. Почвы, где годовая эффективная доза радиации не превышает 1 куб. м. считаются не загрязненными по радиоактивному фактору.</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При обнаружении локальных источников радиоактивного загрязнения с уровнем радиационного воздействия на население:</w:t>
      </w:r>
    </w:p>
    <w:p w:rsidR="007068B9" w:rsidRPr="007068B9" w:rsidRDefault="007068B9" w:rsidP="007068B9">
      <w:pPr>
        <w:widowControl w:val="0"/>
        <w:suppressAutoHyphens/>
        <w:spacing w:after="0" w:line="242"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от 0,01 до 0,3 м3в/год - необходимо провести исследование источника с целью оценки величины годовой эффективной дозы и определения величины дозы, ожидаемой за 70 лет;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более 0,3 м3в/год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19.5.12. Порядок использования земель, подвергшихся радиоактивному и химическому загрязнению, установления охранных зон, сохранения находящихся на этих землях жилых зданий, объектов производственного назначения, объектов социального и культурно-бытового обслуживания населения, проведения на этих землях мелиоративных и других работ определяется Правительством Российской Федерации.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19.5.13. Мероприятия по защите почв разрабатываются в каждом конкретном случае, учитывающем категорию их загрязнения, и должны предусматривать: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рекультивацию и мелиорацию почв, восстановление плодородия;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введение специальных режимов использования; - изменение целевого назначения;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защиту от загрязнения шахтными водами. </w:t>
      </w:r>
    </w:p>
    <w:p w:rsidR="007068B9" w:rsidRPr="007068B9" w:rsidRDefault="007068B9" w:rsidP="007068B9">
      <w:pPr>
        <w:widowControl w:val="0"/>
        <w:suppressAutoHyphens/>
        <w:spacing w:after="0" w:line="242"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19.5.14. 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Федеральной службы </w:t>
      </w:r>
      <w:proofErr w:type="spellStart"/>
      <w:r w:rsidRPr="007068B9">
        <w:rPr>
          <w:rFonts w:ascii="Times New Roman" w:eastAsia="SimSun" w:hAnsi="Times New Roman" w:cs="Times New Roman"/>
          <w:color w:val="000000"/>
          <w:kern w:val="1"/>
          <w:sz w:val="24"/>
          <w:szCs w:val="24"/>
          <w:lang w:eastAsia="hi-IN" w:bidi="hi-IN"/>
        </w:rPr>
        <w:t>Роспотребнадзора</w:t>
      </w:r>
      <w:proofErr w:type="spellEnd"/>
      <w:r w:rsidRPr="007068B9">
        <w:rPr>
          <w:rFonts w:ascii="Times New Roman" w:eastAsia="SimSun" w:hAnsi="Times New Roman" w:cs="Times New Roman"/>
          <w:color w:val="000000"/>
          <w:kern w:val="1"/>
          <w:sz w:val="24"/>
          <w:szCs w:val="24"/>
          <w:lang w:eastAsia="hi-IN" w:bidi="hi-IN"/>
        </w:rPr>
        <w:t xml:space="preserve">.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19.5.15. Допускается консервация земель с изъятием их из оборота в целях предотвращения деградации земель, восстановления плодородия почв и загрязненных территорий.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19.5.16. Земли, которые подверглись радиоактивному и химическому загрязнению и на 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19.5.17. Порядок консервации земель устанавливается в соответствии с федеральным законодательством. </w:t>
      </w:r>
    </w:p>
    <w:p w:rsidR="007068B9" w:rsidRPr="007068B9" w:rsidRDefault="007068B9" w:rsidP="007068B9">
      <w:pPr>
        <w:widowControl w:val="0"/>
        <w:suppressAutoHyphens/>
        <w:spacing w:after="0" w:line="100" w:lineRule="atLeast"/>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w:t>
      </w:r>
      <w:proofErr w:type="spellStart"/>
      <w:r w:rsidRPr="007068B9">
        <w:rPr>
          <w:rFonts w:ascii="Times New Roman" w:eastAsia="SimSun" w:hAnsi="Times New Roman" w:cs="Times New Roman"/>
          <w:color w:val="000000"/>
          <w:kern w:val="1"/>
          <w:sz w:val="24"/>
          <w:szCs w:val="24"/>
          <w:lang w:eastAsia="hi-IN" w:bidi="hi-IN"/>
        </w:rPr>
        <w:t>предпроектной</w:t>
      </w:r>
      <w:proofErr w:type="spellEnd"/>
      <w:r w:rsidRPr="007068B9">
        <w:rPr>
          <w:rFonts w:ascii="Times New Roman" w:eastAsia="SimSun" w:hAnsi="Times New Roman" w:cs="Times New Roman"/>
          <w:color w:val="000000"/>
          <w:kern w:val="1"/>
          <w:sz w:val="24"/>
          <w:szCs w:val="24"/>
          <w:lang w:eastAsia="hi-IN" w:bidi="hi-IN"/>
        </w:rPr>
        <w:t xml:space="preserve"> документации, на стадии выбора земельного участка и разработки проектной документации, на стадии выполнения строительных работ, </w:t>
      </w:r>
      <w:r w:rsidRPr="007068B9">
        <w:rPr>
          <w:rFonts w:ascii="Times New Roman" w:eastAsia="SimSun" w:hAnsi="Times New Roman" w:cs="Times New Roman"/>
          <w:color w:val="000000"/>
          <w:kern w:val="1"/>
          <w:sz w:val="24"/>
          <w:szCs w:val="24"/>
          <w:lang w:eastAsia="hi-IN" w:bidi="hi-IN"/>
        </w:rPr>
        <w:lastRenderedPageBreak/>
        <w:t xml:space="preserve">после завершения строительства. </w:t>
      </w:r>
    </w:p>
    <w:p w:rsidR="007068B9" w:rsidRPr="007068B9" w:rsidRDefault="007068B9" w:rsidP="007068B9">
      <w:pPr>
        <w:widowControl w:val="0"/>
        <w:suppressAutoHyphens/>
        <w:spacing w:after="0" w:line="100" w:lineRule="atLeast"/>
        <w:ind w:firstLine="708"/>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19.6. </w:t>
      </w:r>
      <w:r w:rsidRPr="007068B9">
        <w:rPr>
          <w:rFonts w:ascii="Times New Roman" w:eastAsia="SimSun" w:hAnsi="Times New Roman" w:cs="Times New Roman"/>
          <w:i/>
          <w:color w:val="000000"/>
          <w:kern w:val="1"/>
          <w:sz w:val="24"/>
          <w:szCs w:val="24"/>
          <w:lang w:eastAsia="hi-IN" w:bidi="hi-IN"/>
        </w:rPr>
        <w:t>Защита от шума и вибрации.</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19.6.2. Планировку и застройку селитебных территорий </w:t>
      </w:r>
      <w:r w:rsidRPr="007068B9">
        <w:rPr>
          <w:rFonts w:ascii="Times New Roman" w:eastAsia="Times New Roman" w:hAnsi="Times New Roman" w:cs="Tahoma"/>
          <w:color w:val="000000"/>
          <w:kern w:val="1"/>
          <w:sz w:val="24"/>
          <w:szCs w:val="24"/>
          <w:lang w:eastAsia="ar-SA" w:bidi="hi-IN"/>
        </w:rPr>
        <w:t>сельского</w:t>
      </w:r>
      <w:r w:rsidRPr="007068B9">
        <w:rPr>
          <w:rFonts w:ascii="Times New Roman" w:eastAsia="SimSun" w:hAnsi="Times New Roman" w:cs="Times New Roman"/>
          <w:color w:val="000000"/>
          <w:kern w:val="1"/>
          <w:sz w:val="24"/>
          <w:szCs w:val="24"/>
          <w:lang w:eastAsia="hi-IN" w:bidi="hi-IN"/>
        </w:rPr>
        <w:t xml:space="preserve"> поселения следует осуществлять с учетом обеспечения допустимых уровней шума.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19.6.3. Шумовыми характеристиками источников внешнего шума являются: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для транспортных потоков на улицах и дорогах - </w:t>
      </w:r>
      <w:r w:rsidRPr="007068B9">
        <w:rPr>
          <w:rFonts w:ascii="Times New Roman" w:eastAsia="SimSun" w:hAnsi="Times New Roman" w:cs="Times New Roman"/>
          <w:color w:val="000000"/>
          <w:kern w:val="1"/>
          <w:sz w:val="24"/>
          <w:szCs w:val="24"/>
          <w:lang w:val="en-US" w:eastAsia="hi-IN" w:bidi="hi-IN"/>
        </w:rPr>
        <w:t>L</w:t>
      </w:r>
      <w:proofErr w:type="spellStart"/>
      <w:r w:rsidRPr="007068B9">
        <w:rPr>
          <w:rFonts w:ascii="Times New Roman" w:eastAsia="SimSun" w:hAnsi="Times New Roman" w:cs="Times New Roman"/>
          <w:color w:val="000000"/>
          <w:kern w:val="1"/>
          <w:sz w:val="24"/>
          <w:szCs w:val="24"/>
          <w:lang w:eastAsia="hi-IN" w:bidi="hi-IN"/>
        </w:rPr>
        <w:t>Аэкв</w:t>
      </w:r>
      <w:proofErr w:type="spellEnd"/>
      <w:r w:rsidRPr="007068B9">
        <w:rPr>
          <w:rFonts w:ascii="Times New Roman" w:eastAsia="SimSun" w:hAnsi="Times New Roman" w:cs="Times New Roman"/>
          <w:color w:val="000000"/>
          <w:kern w:val="1"/>
          <w:sz w:val="24"/>
          <w:szCs w:val="24"/>
          <w:lang w:eastAsia="hi-IN" w:bidi="hi-IN"/>
        </w:rPr>
        <w:t xml:space="preserve">&lt;*&gt; на расстоянии 7,5 м от оси первой полосы движения;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для потоков железнодорожных поездов - </w:t>
      </w:r>
      <w:r w:rsidRPr="007068B9">
        <w:rPr>
          <w:rFonts w:ascii="Times New Roman" w:eastAsia="SimSun" w:hAnsi="Times New Roman" w:cs="Times New Roman"/>
          <w:color w:val="000000"/>
          <w:kern w:val="1"/>
          <w:sz w:val="24"/>
          <w:szCs w:val="24"/>
          <w:lang w:val="en-US" w:eastAsia="hi-IN" w:bidi="hi-IN"/>
        </w:rPr>
        <w:t>L</w:t>
      </w:r>
      <w:proofErr w:type="spellStart"/>
      <w:r w:rsidRPr="007068B9">
        <w:rPr>
          <w:rFonts w:ascii="Times New Roman" w:eastAsia="SimSun" w:hAnsi="Times New Roman" w:cs="Times New Roman"/>
          <w:color w:val="000000"/>
          <w:kern w:val="1"/>
          <w:sz w:val="24"/>
          <w:szCs w:val="24"/>
          <w:lang w:eastAsia="hi-IN" w:bidi="hi-IN"/>
        </w:rPr>
        <w:t>Аэкв</w:t>
      </w:r>
      <w:proofErr w:type="spellEnd"/>
      <w:r w:rsidRPr="007068B9">
        <w:rPr>
          <w:rFonts w:ascii="Times New Roman" w:eastAsia="SimSun" w:hAnsi="Times New Roman" w:cs="Times New Roman"/>
          <w:color w:val="000000"/>
          <w:kern w:val="1"/>
          <w:sz w:val="24"/>
          <w:szCs w:val="24"/>
          <w:lang w:eastAsia="hi-IN" w:bidi="hi-IN"/>
        </w:rPr>
        <w:t xml:space="preserve"> и </w:t>
      </w:r>
      <w:r w:rsidRPr="007068B9">
        <w:rPr>
          <w:rFonts w:ascii="Times New Roman" w:eastAsia="SimSun" w:hAnsi="Times New Roman" w:cs="Times New Roman"/>
          <w:color w:val="000000"/>
          <w:kern w:val="1"/>
          <w:sz w:val="24"/>
          <w:szCs w:val="24"/>
          <w:lang w:val="en-US" w:eastAsia="hi-IN" w:bidi="hi-IN"/>
        </w:rPr>
        <w:t>L</w:t>
      </w:r>
      <w:proofErr w:type="spellStart"/>
      <w:r w:rsidRPr="007068B9">
        <w:rPr>
          <w:rFonts w:ascii="Times New Roman" w:eastAsia="SimSun" w:hAnsi="Times New Roman" w:cs="Times New Roman"/>
          <w:color w:val="000000"/>
          <w:kern w:val="1"/>
          <w:sz w:val="24"/>
          <w:szCs w:val="24"/>
          <w:lang w:eastAsia="hi-IN" w:bidi="hi-IN"/>
        </w:rPr>
        <w:t>Амакс</w:t>
      </w:r>
      <w:proofErr w:type="spellEnd"/>
      <w:r w:rsidRPr="007068B9">
        <w:rPr>
          <w:rFonts w:ascii="Times New Roman" w:eastAsia="SimSun" w:hAnsi="Times New Roman" w:cs="Times New Roman"/>
          <w:color w:val="000000"/>
          <w:kern w:val="1"/>
          <w:sz w:val="24"/>
          <w:szCs w:val="24"/>
          <w:lang w:eastAsia="hi-IN" w:bidi="hi-IN"/>
        </w:rPr>
        <w:t xml:space="preserve">&lt;**&gt; на расстоянии 25 м от оси ближнего к расчетной точке пути;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для водного транспорта - </w:t>
      </w:r>
      <w:r w:rsidRPr="007068B9">
        <w:rPr>
          <w:rFonts w:ascii="Times New Roman" w:eastAsia="SimSun" w:hAnsi="Times New Roman" w:cs="Times New Roman"/>
          <w:kern w:val="1"/>
          <w:sz w:val="24"/>
          <w:szCs w:val="24"/>
          <w:lang w:val="en-US" w:eastAsia="hi-IN" w:bidi="hi-IN"/>
        </w:rPr>
        <w:t>L</w:t>
      </w:r>
      <w:proofErr w:type="spellStart"/>
      <w:r w:rsidRPr="007068B9">
        <w:rPr>
          <w:rFonts w:ascii="Times New Roman" w:eastAsia="SimSun" w:hAnsi="Times New Roman" w:cs="Times New Roman"/>
          <w:kern w:val="1"/>
          <w:sz w:val="24"/>
          <w:szCs w:val="24"/>
          <w:lang w:eastAsia="hi-IN" w:bidi="hi-IN"/>
        </w:rPr>
        <w:t>Аэкв</w:t>
      </w:r>
      <w:proofErr w:type="spellEnd"/>
      <w:r w:rsidRPr="007068B9">
        <w:rPr>
          <w:rFonts w:ascii="Times New Roman" w:eastAsia="SimSun" w:hAnsi="Times New Roman" w:cs="Times New Roman"/>
          <w:kern w:val="1"/>
          <w:sz w:val="24"/>
          <w:szCs w:val="24"/>
          <w:lang w:eastAsia="hi-IN" w:bidi="hi-IN"/>
        </w:rPr>
        <w:t xml:space="preserve"> и </w:t>
      </w:r>
      <w:r w:rsidRPr="007068B9">
        <w:rPr>
          <w:rFonts w:ascii="Times New Roman" w:eastAsia="SimSun" w:hAnsi="Times New Roman" w:cs="Times New Roman"/>
          <w:kern w:val="1"/>
          <w:sz w:val="24"/>
          <w:szCs w:val="24"/>
          <w:lang w:val="en-US" w:eastAsia="hi-IN" w:bidi="hi-IN"/>
        </w:rPr>
        <w:t>L</w:t>
      </w:r>
      <w:proofErr w:type="spellStart"/>
      <w:r w:rsidRPr="007068B9">
        <w:rPr>
          <w:rFonts w:ascii="Times New Roman" w:eastAsia="SimSun" w:hAnsi="Times New Roman" w:cs="Times New Roman"/>
          <w:kern w:val="1"/>
          <w:sz w:val="24"/>
          <w:szCs w:val="24"/>
          <w:lang w:eastAsia="hi-IN" w:bidi="hi-IN"/>
        </w:rPr>
        <w:t>Амакс</w:t>
      </w:r>
      <w:proofErr w:type="spellEnd"/>
      <w:r w:rsidRPr="007068B9">
        <w:rPr>
          <w:rFonts w:ascii="Times New Roman" w:eastAsia="SimSun" w:hAnsi="Times New Roman" w:cs="Times New Roman"/>
          <w:kern w:val="1"/>
          <w:sz w:val="24"/>
          <w:szCs w:val="24"/>
          <w:lang w:eastAsia="hi-IN" w:bidi="hi-IN"/>
        </w:rPr>
        <w:t xml:space="preserve"> на расстоянии 25 м от борта судна;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для воздушного транспорта - </w:t>
      </w:r>
      <w:r w:rsidRPr="007068B9">
        <w:rPr>
          <w:rFonts w:ascii="Times New Roman" w:eastAsia="SimSun" w:hAnsi="Times New Roman" w:cs="Times New Roman"/>
          <w:kern w:val="1"/>
          <w:sz w:val="24"/>
          <w:szCs w:val="24"/>
          <w:lang w:val="en-US" w:eastAsia="hi-IN" w:bidi="hi-IN"/>
        </w:rPr>
        <w:t>L</w:t>
      </w:r>
      <w:proofErr w:type="spellStart"/>
      <w:r w:rsidRPr="007068B9">
        <w:rPr>
          <w:rFonts w:ascii="Times New Roman" w:eastAsia="SimSun" w:hAnsi="Times New Roman" w:cs="Times New Roman"/>
          <w:kern w:val="1"/>
          <w:sz w:val="24"/>
          <w:szCs w:val="24"/>
          <w:lang w:eastAsia="hi-IN" w:bidi="hi-IN"/>
        </w:rPr>
        <w:t>Аэкв</w:t>
      </w:r>
      <w:proofErr w:type="spellEnd"/>
      <w:r w:rsidRPr="007068B9">
        <w:rPr>
          <w:rFonts w:ascii="Times New Roman" w:eastAsia="SimSun" w:hAnsi="Times New Roman" w:cs="Times New Roman"/>
          <w:kern w:val="1"/>
          <w:sz w:val="24"/>
          <w:szCs w:val="24"/>
          <w:lang w:eastAsia="hi-IN" w:bidi="hi-IN"/>
        </w:rPr>
        <w:t xml:space="preserve"> и </w:t>
      </w:r>
      <w:r w:rsidRPr="007068B9">
        <w:rPr>
          <w:rFonts w:ascii="Times New Roman" w:eastAsia="SimSun" w:hAnsi="Times New Roman" w:cs="Times New Roman"/>
          <w:kern w:val="1"/>
          <w:sz w:val="24"/>
          <w:szCs w:val="24"/>
          <w:lang w:val="en-US" w:eastAsia="hi-IN" w:bidi="hi-IN"/>
        </w:rPr>
        <w:t>L</w:t>
      </w:r>
      <w:proofErr w:type="spellStart"/>
      <w:r w:rsidRPr="007068B9">
        <w:rPr>
          <w:rFonts w:ascii="Times New Roman" w:eastAsia="SimSun" w:hAnsi="Times New Roman" w:cs="Times New Roman"/>
          <w:kern w:val="1"/>
          <w:sz w:val="24"/>
          <w:szCs w:val="24"/>
          <w:lang w:eastAsia="hi-IN" w:bidi="hi-IN"/>
        </w:rPr>
        <w:t>Амакс</w:t>
      </w:r>
      <w:proofErr w:type="spellEnd"/>
      <w:r w:rsidRPr="007068B9">
        <w:rPr>
          <w:rFonts w:ascii="Times New Roman" w:eastAsia="SimSun" w:hAnsi="Times New Roman" w:cs="Times New Roman"/>
          <w:kern w:val="1"/>
          <w:sz w:val="24"/>
          <w:szCs w:val="24"/>
          <w:lang w:eastAsia="hi-IN" w:bidi="hi-IN"/>
        </w:rPr>
        <w:t xml:space="preserve"> в расчетной точке;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для производственных зон, промышленных и энергетических предприятий с максимальным линейным размером в плане более 300 м - </w:t>
      </w:r>
      <w:r w:rsidRPr="007068B9">
        <w:rPr>
          <w:rFonts w:ascii="Times New Roman" w:eastAsia="SimSun" w:hAnsi="Times New Roman" w:cs="Times New Roman"/>
          <w:kern w:val="1"/>
          <w:sz w:val="24"/>
          <w:szCs w:val="24"/>
          <w:lang w:val="en-US" w:eastAsia="hi-IN" w:bidi="hi-IN"/>
        </w:rPr>
        <w:t>L</w:t>
      </w:r>
      <w:proofErr w:type="spellStart"/>
      <w:r w:rsidRPr="007068B9">
        <w:rPr>
          <w:rFonts w:ascii="Times New Roman" w:eastAsia="SimSun" w:hAnsi="Times New Roman" w:cs="Times New Roman"/>
          <w:kern w:val="1"/>
          <w:sz w:val="24"/>
          <w:szCs w:val="24"/>
          <w:lang w:eastAsia="hi-IN" w:bidi="hi-IN"/>
        </w:rPr>
        <w:t>Аэкви</w:t>
      </w:r>
      <w:proofErr w:type="spellEnd"/>
      <w:r w:rsidRPr="007068B9">
        <w:rPr>
          <w:rFonts w:ascii="Times New Roman" w:eastAsia="SimSun" w:hAnsi="Times New Roman" w:cs="Times New Roman"/>
          <w:kern w:val="1"/>
          <w:sz w:val="24"/>
          <w:szCs w:val="24"/>
          <w:lang w:val="en-US" w:eastAsia="hi-IN" w:bidi="hi-IN"/>
        </w:rPr>
        <w:t>L</w:t>
      </w:r>
      <w:proofErr w:type="spellStart"/>
      <w:r w:rsidRPr="007068B9">
        <w:rPr>
          <w:rFonts w:ascii="Times New Roman" w:eastAsia="SimSun" w:hAnsi="Times New Roman" w:cs="Times New Roman"/>
          <w:kern w:val="1"/>
          <w:sz w:val="24"/>
          <w:szCs w:val="24"/>
          <w:lang w:eastAsia="hi-IN" w:bidi="hi-IN"/>
        </w:rPr>
        <w:t>Амакс</w:t>
      </w:r>
      <w:proofErr w:type="spellEnd"/>
      <w:r w:rsidRPr="007068B9">
        <w:rPr>
          <w:rFonts w:ascii="Times New Roman" w:eastAsia="SimSun" w:hAnsi="Times New Roman" w:cs="Times New Roman"/>
          <w:kern w:val="1"/>
          <w:sz w:val="24"/>
          <w:szCs w:val="24"/>
          <w:lang w:eastAsia="hi-IN" w:bidi="hi-IN"/>
        </w:rPr>
        <w:t xml:space="preserve"> на границе территории предприятия и селитебной территории в направлении расчетной точки;</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bookmarkStart w:id="42" w:name="page435"/>
      <w:bookmarkEnd w:id="42"/>
      <w:r w:rsidRPr="007068B9">
        <w:rPr>
          <w:rFonts w:ascii="Times New Roman" w:eastAsia="SimSun" w:hAnsi="Times New Roman" w:cs="Times New Roman"/>
          <w:color w:val="000000"/>
          <w:kern w:val="1"/>
          <w:sz w:val="24"/>
          <w:szCs w:val="24"/>
          <w:lang w:eastAsia="hi-IN" w:bidi="hi-IN"/>
        </w:rPr>
        <w:t xml:space="preserve">- для источников шума - </w:t>
      </w:r>
      <w:r w:rsidRPr="007068B9">
        <w:rPr>
          <w:rFonts w:ascii="Times New Roman" w:eastAsia="SimSun" w:hAnsi="Times New Roman" w:cs="Times New Roman"/>
          <w:color w:val="000000"/>
          <w:kern w:val="1"/>
          <w:sz w:val="24"/>
          <w:szCs w:val="24"/>
          <w:lang w:val="en-US" w:eastAsia="hi-IN" w:bidi="hi-IN"/>
        </w:rPr>
        <w:t>L</w:t>
      </w:r>
      <w:proofErr w:type="spellStart"/>
      <w:r w:rsidRPr="007068B9">
        <w:rPr>
          <w:rFonts w:ascii="Times New Roman" w:eastAsia="SimSun" w:hAnsi="Times New Roman" w:cs="Times New Roman"/>
          <w:color w:val="000000"/>
          <w:kern w:val="1"/>
          <w:sz w:val="24"/>
          <w:szCs w:val="24"/>
          <w:lang w:eastAsia="hi-IN" w:bidi="hi-IN"/>
        </w:rPr>
        <w:t>Аэкв</w:t>
      </w:r>
      <w:proofErr w:type="spellEnd"/>
      <w:r w:rsidRPr="007068B9">
        <w:rPr>
          <w:rFonts w:ascii="Times New Roman" w:eastAsia="SimSun" w:hAnsi="Times New Roman" w:cs="Times New Roman"/>
          <w:color w:val="000000"/>
          <w:kern w:val="1"/>
          <w:sz w:val="24"/>
          <w:szCs w:val="24"/>
          <w:lang w:eastAsia="hi-IN" w:bidi="hi-IN"/>
        </w:rPr>
        <w:t xml:space="preserve"> и </w:t>
      </w:r>
      <w:r w:rsidRPr="007068B9">
        <w:rPr>
          <w:rFonts w:ascii="Times New Roman" w:eastAsia="SimSun" w:hAnsi="Times New Roman" w:cs="Times New Roman"/>
          <w:color w:val="000000"/>
          <w:kern w:val="1"/>
          <w:sz w:val="24"/>
          <w:szCs w:val="24"/>
          <w:lang w:val="en-US" w:eastAsia="hi-IN" w:bidi="hi-IN"/>
        </w:rPr>
        <w:t>L</w:t>
      </w:r>
      <w:proofErr w:type="spellStart"/>
      <w:r w:rsidRPr="007068B9">
        <w:rPr>
          <w:rFonts w:ascii="Times New Roman" w:eastAsia="SimSun" w:hAnsi="Times New Roman" w:cs="Times New Roman"/>
          <w:color w:val="000000"/>
          <w:kern w:val="1"/>
          <w:sz w:val="24"/>
          <w:szCs w:val="24"/>
          <w:lang w:eastAsia="hi-IN" w:bidi="hi-IN"/>
        </w:rPr>
        <w:t>Амакс</w:t>
      </w:r>
      <w:proofErr w:type="spellEnd"/>
      <w:r w:rsidRPr="007068B9">
        <w:rPr>
          <w:rFonts w:ascii="Times New Roman" w:eastAsia="SimSun" w:hAnsi="Times New Roman" w:cs="Times New Roman"/>
          <w:color w:val="000000"/>
          <w:kern w:val="1"/>
          <w:sz w:val="24"/>
          <w:szCs w:val="24"/>
          <w:lang w:eastAsia="hi-IN" w:bidi="hi-IN"/>
        </w:rPr>
        <w:t xml:space="preserve"> на фиксированном расстоянии от источника.</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&lt;*&gt;</w:t>
      </w:r>
      <w:r w:rsidRPr="007068B9">
        <w:rPr>
          <w:rFonts w:ascii="Times New Roman" w:eastAsia="SimSun" w:hAnsi="Times New Roman" w:cs="Times New Roman"/>
          <w:color w:val="000000"/>
          <w:kern w:val="1"/>
          <w:sz w:val="24"/>
          <w:szCs w:val="24"/>
          <w:lang w:val="en-US" w:eastAsia="hi-IN" w:bidi="hi-IN"/>
        </w:rPr>
        <w:t>L</w:t>
      </w:r>
      <w:proofErr w:type="spellStart"/>
      <w:r w:rsidRPr="007068B9">
        <w:rPr>
          <w:rFonts w:ascii="Times New Roman" w:eastAsia="SimSun" w:hAnsi="Times New Roman" w:cs="Times New Roman"/>
          <w:color w:val="000000"/>
          <w:kern w:val="1"/>
          <w:sz w:val="24"/>
          <w:szCs w:val="24"/>
          <w:lang w:eastAsia="hi-IN" w:bidi="hi-IN"/>
        </w:rPr>
        <w:t>Аэкв</w:t>
      </w:r>
      <w:proofErr w:type="spellEnd"/>
      <w:r w:rsidRPr="007068B9">
        <w:rPr>
          <w:rFonts w:ascii="Times New Roman" w:eastAsia="SimSun" w:hAnsi="Times New Roman" w:cs="Times New Roman"/>
          <w:color w:val="000000"/>
          <w:kern w:val="1"/>
          <w:sz w:val="24"/>
          <w:szCs w:val="24"/>
          <w:lang w:eastAsia="hi-IN" w:bidi="hi-IN"/>
        </w:rPr>
        <w:t xml:space="preserve"> - эквивалентный уровень звука, </w:t>
      </w:r>
      <w:proofErr w:type="spellStart"/>
      <w:r w:rsidRPr="007068B9">
        <w:rPr>
          <w:rFonts w:ascii="Times New Roman" w:eastAsia="SimSun" w:hAnsi="Times New Roman" w:cs="Times New Roman"/>
          <w:color w:val="000000"/>
          <w:kern w:val="1"/>
          <w:sz w:val="24"/>
          <w:szCs w:val="24"/>
          <w:lang w:eastAsia="hi-IN" w:bidi="hi-IN"/>
        </w:rPr>
        <w:t>дБА</w:t>
      </w:r>
      <w:proofErr w:type="spellEnd"/>
      <w:r w:rsidRPr="007068B9">
        <w:rPr>
          <w:rFonts w:ascii="Times New Roman" w:eastAsia="SimSun" w:hAnsi="Times New Roman" w:cs="Times New Roman"/>
          <w:color w:val="000000"/>
          <w:kern w:val="1"/>
          <w:sz w:val="24"/>
          <w:szCs w:val="24"/>
          <w:lang w:eastAsia="hi-IN" w:bidi="hi-IN"/>
        </w:rPr>
        <w:t>;</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&lt;**&gt;</w:t>
      </w:r>
      <w:r w:rsidRPr="007068B9">
        <w:rPr>
          <w:rFonts w:ascii="Times New Roman" w:eastAsia="SimSun" w:hAnsi="Times New Roman" w:cs="Times New Roman"/>
          <w:color w:val="000000"/>
          <w:kern w:val="1"/>
          <w:sz w:val="24"/>
          <w:szCs w:val="24"/>
          <w:lang w:val="en-US" w:eastAsia="hi-IN" w:bidi="hi-IN"/>
        </w:rPr>
        <w:t>L</w:t>
      </w:r>
      <w:proofErr w:type="spellStart"/>
      <w:r w:rsidRPr="007068B9">
        <w:rPr>
          <w:rFonts w:ascii="Times New Roman" w:eastAsia="SimSun" w:hAnsi="Times New Roman" w:cs="Times New Roman"/>
          <w:color w:val="000000"/>
          <w:kern w:val="1"/>
          <w:sz w:val="24"/>
          <w:szCs w:val="24"/>
          <w:lang w:eastAsia="hi-IN" w:bidi="hi-IN"/>
        </w:rPr>
        <w:t>Амакс</w:t>
      </w:r>
      <w:proofErr w:type="spellEnd"/>
      <w:r w:rsidRPr="007068B9">
        <w:rPr>
          <w:rFonts w:ascii="Times New Roman" w:eastAsia="SimSun" w:hAnsi="Times New Roman" w:cs="Times New Roman"/>
          <w:color w:val="000000"/>
          <w:kern w:val="1"/>
          <w:sz w:val="24"/>
          <w:szCs w:val="24"/>
          <w:lang w:eastAsia="hi-IN" w:bidi="hi-IN"/>
        </w:rPr>
        <w:t xml:space="preserve"> - максимальный уровень звука, </w:t>
      </w:r>
      <w:proofErr w:type="spellStart"/>
      <w:r w:rsidRPr="007068B9">
        <w:rPr>
          <w:rFonts w:ascii="Times New Roman" w:eastAsia="SimSun" w:hAnsi="Times New Roman" w:cs="Times New Roman"/>
          <w:color w:val="000000"/>
          <w:kern w:val="1"/>
          <w:sz w:val="24"/>
          <w:szCs w:val="24"/>
          <w:lang w:eastAsia="hi-IN" w:bidi="hi-IN"/>
        </w:rPr>
        <w:t>дБА</w:t>
      </w:r>
      <w:proofErr w:type="spellEnd"/>
      <w:r w:rsidRPr="007068B9">
        <w:rPr>
          <w:rFonts w:ascii="Times New Roman" w:eastAsia="SimSun" w:hAnsi="Times New Roman" w:cs="Times New Roman"/>
          <w:color w:val="000000"/>
          <w:kern w:val="1"/>
          <w:sz w:val="24"/>
          <w:szCs w:val="24"/>
          <w:lang w:eastAsia="hi-IN" w:bidi="hi-IN"/>
        </w:rPr>
        <w:t>.</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kern w:val="1"/>
          <w:sz w:val="24"/>
          <w:szCs w:val="24"/>
          <w:lang w:eastAsia="hi-IN" w:bidi="hi-IN"/>
        </w:rPr>
      </w:pP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19.6.4. Расчетные точки следует выбирать:</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на площадках отдыха </w:t>
      </w:r>
      <w:r w:rsidRPr="007068B9">
        <w:rPr>
          <w:rFonts w:ascii="Times New Roman" w:eastAsia="Times New Roman" w:hAnsi="Times New Roman" w:cs="Tahoma"/>
          <w:color w:val="000000"/>
          <w:kern w:val="1"/>
          <w:sz w:val="24"/>
          <w:szCs w:val="24"/>
          <w:lang w:eastAsia="ar-SA" w:bidi="hi-IN"/>
        </w:rPr>
        <w:t>сельского</w:t>
      </w:r>
      <w:r w:rsidRPr="007068B9">
        <w:rPr>
          <w:rFonts w:ascii="Times New Roman" w:eastAsia="SimSun" w:hAnsi="Times New Roman" w:cs="Times New Roman"/>
          <w:color w:val="000000"/>
          <w:kern w:val="1"/>
          <w:sz w:val="24"/>
          <w:szCs w:val="24"/>
          <w:lang w:eastAsia="hi-IN" w:bidi="hi-IN"/>
        </w:rPr>
        <w:t xml:space="preserve"> поселения и групп жилых зданий,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 </w:t>
      </w:r>
    </w:p>
    <w:p w:rsidR="007068B9" w:rsidRPr="007068B9" w:rsidRDefault="007068B9" w:rsidP="007068B9">
      <w:pPr>
        <w:widowControl w:val="0"/>
        <w:suppressAutoHyphens/>
        <w:spacing w:after="0" w:line="240" w:lineRule="auto"/>
        <w:ind w:firstLine="732"/>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на территории, непосредственно прилегающей к жилым и другим зданиям,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 </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 xml:space="preserve">19.6.5. Мероприятия по шумовой защите предусматривают: </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 xml:space="preserve">- функциональное зонирование территории с отделением селитебных и рекреационных зон от производственных, коммунально-складских зон и основных транспортных коммуникаций; </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 xml:space="preserve">- устройство санитарно-защитных зон предприятий (в том числе предприятий коммунально-транспортной сферы), автомобильных и железных дорог; </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 xml:space="preserve">- трассировку магистральных дорог скоростного и грузового движения в обход жилых районов и зон отдыха; </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 xml:space="preserve">- дифференциацию улично-дорожной сети по составу транспортных потоков с выделением основного объема грузового движения на специализированных магистралях; </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 xml:space="preserve">- концентрацию транспортных потоков на небольшом числе магистральных улиц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железных дорог); </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 xml:space="preserve">- укрупнение </w:t>
      </w:r>
      <w:proofErr w:type="spellStart"/>
      <w:r w:rsidRPr="007068B9">
        <w:rPr>
          <w:rFonts w:ascii="Times New Roman" w:eastAsia="Calibri" w:hAnsi="Times New Roman" w:cs="Times New Roman"/>
          <w:color w:val="000000"/>
          <w:sz w:val="24"/>
          <w:szCs w:val="24"/>
        </w:rPr>
        <w:t>межмагистральных</w:t>
      </w:r>
      <w:proofErr w:type="spellEnd"/>
      <w:r w:rsidRPr="007068B9">
        <w:rPr>
          <w:rFonts w:ascii="Times New Roman" w:eastAsia="Calibri" w:hAnsi="Times New Roman" w:cs="Times New Roman"/>
          <w:color w:val="000000"/>
          <w:sz w:val="24"/>
          <w:szCs w:val="24"/>
        </w:rPr>
        <w:t xml:space="preserve"> территорий для отдаления основных массивов застройки от транспортных магистралей; </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 xml:space="preserve">- создание системы парковки автомобилей на границе жилых районов и групп жилых зданий; </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rPr>
      </w:pPr>
      <w:r w:rsidRPr="007068B9">
        <w:rPr>
          <w:rFonts w:ascii="Times New Roman" w:eastAsia="Calibri" w:hAnsi="Times New Roman" w:cs="Times New Roman"/>
          <w:color w:val="000000"/>
          <w:sz w:val="24"/>
          <w:szCs w:val="24"/>
        </w:rPr>
        <w:t xml:space="preserve">- формирование общегородской системы зеленых насаждений; - использование </w:t>
      </w:r>
      <w:proofErr w:type="spellStart"/>
      <w:r w:rsidRPr="007068B9">
        <w:rPr>
          <w:rFonts w:ascii="Times New Roman" w:eastAsia="Calibri" w:hAnsi="Times New Roman" w:cs="Times New Roman"/>
          <w:color w:val="000000"/>
          <w:sz w:val="24"/>
          <w:szCs w:val="24"/>
        </w:rPr>
        <w:t>шумозащитных</w:t>
      </w:r>
      <w:proofErr w:type="spellEnd"/>
      <w:r w:rsidRPr="007068B9">
        <w:rPr>
          <w:rFonts w:ascii="Times New Roman" w:eastAsia="Calibri" w:hAnsi="Times New Roman" w:cs="Times New Roman"/>
          <w:color w:val="000000"/>
          <w:sz w:val="24"/>
          <w:szCs w:val="24"/>
        </w:rPr>
        <w:t xml:space="preserve"> экранов в виде естественных или искусственных  элементов рельефа местности при расположении небольшого населенного пункта вблизи магистральной дороги </w:t>
      </w:r>
      <w:r w:rsidRPr="007068B9">
        <w:rPr>
          <w:rFonts w:ascii="Times New Roman" w:eastAsia="Calibri" w:hAnsi="Times New Roman" w:cs="Times New Roman"/>
          <w:color w:val="000000"/>
          <w:sz w:val="24"/>
          <w:szCs w:val="24"/>
        </w:rPr>
        <w:lastRenderedPageBreak/>
        <w:t xml:space="preserve">или железной дороги на расстоянии, не обеспечивающем необходимое снижение шума (необходимый эффект достигается при малоэтажной застройке). </w:t>
      </w:r>
    </w:p>
    <w:p w:rsidR="007068B9" w:rsidRPr="007068B9" w:rsidRDefault="007068B9" w:rsidP="007068B9">
      <w:pPr>
        <w:widowControl w:val="0"/>
        <w:suppressAutoHyphens/>
        <w:spacing w:after="0" w:line="100" w:lineRule="atLeast"/>
        <w:ind w:firstLine="708"/>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19.6.6.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19.6.7.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19.6.8. Мероприятия по защите от вибраций предусматривают:</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удаление зданий и сооружений от источников вибрации;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использование методов </w:t>
      </w:r>
      <w:proofErr w:type="spellStart"/>
      <w:r w:rsidRPr="007068B9">
        <w:rPr>
          <w:rFonts w:ascii="Times New Roman" w:eastAsia="SimSun" w:hAnsi="Times New Roman" w:cs="Times New Roman"/>
          <w:color w:val="000000"/>
          <w:kern w:val="1"/>
          <w:sz w:val="24"/>
          <w:szCs w:val="24"/>
          <w:lang w:eastAsia="hi-IN" w:bidi="hi-IN"/>
        </w:rPr>
        <w:t>виброзащиты</w:t>
      </w:r>
      <w:proofErr w:type="spellEnd"/>
      <w:r w:rsidRPr="007068B9">
        <w:rPr>
          <w:rFonts w:ascii="Times New Roman" w:eastAsia="SimSun" w:hAnsi="Times New Roman" w:cs="Times New Roman"/>
          <w:color w:val="000000"/>
          <w:kern w:val="1"/>
          <w:sz w:val="24"/>
          <w:szCs w:val="24"/>
          <w:lang w:eastAsia="hi-IN" w:bidi="hi-IN"/>
        </w:rPr>
        <w:t xml:space="preserve"> при проектировании зданий и сооружений;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меры по снижению динамических нагрузок, создаваемых источником вибрации.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19.6.8. Снижение вибрации может быть достигнуто: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устройством виброизоляции отдельных установок или оборудования;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применением для трубопроводов и коммуникаций: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гибких элементов - в системах, соединенных с источником вибрации;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мягких прокладок - в местах перехода через ограждающие конструкции и крепления к ограждающим конструкциям.</w:t>
      </w:r>
    </w:p>
    <w:p w:rsidR="007068B9" w:rsidRPr="007068B9" w:rsidRDefault="007068B9" w:rsidP="007068B9">
      <w:pPr>
        <w:widowControl w:val="0"/>
        <w:suppressAutoHyphens/>
        <w:spacing w:after="0" w:line="100" w:lineRule="atLeast"/>
        <w:ind w:firstLine="708"/>
        <w:jc w:val="both"/>
        <w:rPr>
          <w:rFonts w:ascii="Times New Roman" w:eastAsia="SimSun" w:hAnsi="Times New Roman" w:cs="Times New Roman"/>
          <w:i/>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 </w:t>
      </w:r>
      <w:r w:rsidRPr="007068B9">
        <w:rPr>
          <w:rFonts w:ascii="Times New Roman" w:eastAsia="SimSun" w:hAnsi="Times New Roman" w:cs="Times New Roman"/>
          <w:i/>
          <w:color w:val="000000"/>
          <w:kern w:val="1"/>
          <w:sz w:val="24"/>
          <w:szCs w:val="24"/>
          <w:lang w:eastAsia="hi-IN" w:bidi="hi-IN"/>
        </w:rPr>
        <w:t xml:space="preserve">Защита от </w:t>
      </w:r>
      <w:proofErr w:type="spellStart"/>
      <w:r w:rsidRPr="007068B9">
        <w:rPr>
          <w:rFonts w:ascii="Times New Roman" w:eastAsia="SimSun" w:hAnsi="Times New Roman" w:cs="Times New Roman"/>
          <w:i/>
          <w:color w:val="000000"/>
          <w:kern w:val="1"/>
          <w:sz w:val="24"/>
          <w:szCs w:val="24"/>
          <w:lang w:eastAsia="hi-IN" w:bidi="hi-IN"/>
        </w:rPr>
        <w:t>элеткромагнитных</w:t>
      </w:r>
      <w:proofErr w:type="spellEnd"/>
      <w:r w:rsidRPr="007068B9">
        <w:rPr>
          <w:rFonts w:ascii="Times New Roman" w:eastAsia="SimSun" w:hAnsi="Times New Roman" w:cs="Times New Roman"/>
          <w:i/>
          <w:color w:val="000000"/>
          <w:kern w:val="1"/>
          <w:sz w:val="24"/>
          <w:szCs w:val="24"/>
          <w:lang w:eastAsia="hi-IN" w:bidi="hi-IN"/>
        </w:rPr>
        <w:t xml:space="preserve"> полей, излучений и облучений.</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19.7.2. Специальные требования по защите от электромагнитных полей, излучений и облучений устанавливают для: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стационарных радиотехнических объектов всех типов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элементов систем сотовой связи и других видов подвижной связи; - </w:t>
      </w:r>
      <w:proofErr w:type="spellStart"/>
      <w:r w:rsidRPr="007068B9">
        <w:rPr>
          <w:rFonts w:ascii="Times New Roman" w:eastAsia="SimSun" w:hAnsi="Times New Roman" w:cs="Times New Roman"/>
          <w:color w:val="000000"/>
          <w:kern w:val="1"/>
          <w:sz w:val="24"/>
          <w:szCs w:val="24"/>
          <w:lang w:eastAsia="hi-IN" w:bidi="hi-IN"/>
        </w:rPr>
        <w:t>видеодисплейных</w:t>
      </w:r>
      <w:proofErr w:type="spellEnd"/>
      <w:r w:rsidRPr="007068B9">
        <w:rPr>
          <w:rFonts w:ascii="Times New Roman" w:eastAsia="SimSun" w:hAnsi="Times New Roman" w:cs="Times New Roman"/>
          <w:color w:val="000000"/>
          <w:kern w:val="1"/>
          <w:sz w:val="24"/>
          <w:szCs w:val="24"/>
          <w:lang w:eastAsia="hi-IN" w:bidi="hi-IN"/>
        </w:rPr>
        <w:t xml:space="preserve"> терминалов и мониторов персональных компьютеров;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СВЧ-печей, индукционных печей.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19.7.3. Оценка воздействия электромагнитного поля радиочастотного диапазона передающих радиотехнических объектов (ПРТО) на население осуществляется: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в диапазоне частот 30 кГц - 300 МГц - по эффективным значениям напряженности электрического поля (Е), В/м;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в диапазоне частот 300 МГц - 300 ГГц - по средним значениям плотности потока энергии, мкВт/кв. см.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19.7.4.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(ПДУ) для населения, установленных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средств сухопутной подвижной радиосвязи», СанПиН 2.1.6.1032-01 «Гигиенические требования к обесп</w:t>
      </w:r>
      <w:r w:rsidRPr="007068B9">
        <w:rPr>
          <w:rFonts w:ascii="Times New Roman" w:eastAsia="SimSun" w:hAnsi="Times New Roman" w:cs="Times New Roman"/>
          <w:kern w:val="1"/>
          <w:sz w:val="24"/>
          <w:szCs w:val="24"/>
          <w:lang w:eastAsia="hi-IN" w:bidi="hi-IN"/>
        </w:rPr>
        <w:t xml:space="preserve">ечению качества атмосферного воздуха населенных мест» и приведенных в таблице 19.7.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p>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kern w:val="1"/>
          <w:sz w:val="24"/>
          <w:szCs w:val="24"/>
          <w:lang w:eastAsia="hi-IN" w:bidi="hi-IN"/>
        </w:rPr>
      </w:pPr>
      <w:proofErr w:type="spellStart"/>
      <w:r w:rsidRPr="007068B9">
        <w:rPr>
          <w:rFonts w:ascii="Times New Roman" w:eastAsia="SimSun" w:hAnsi="Times New Roman" w:cs="Times New Roman"/>
          <w:kern w:val="1"/>
          <w:sz w:val="24"/>
          <w:szCs w:val="24"/>
          <w:lang w:val="en-US" w:eastAsia="hi-IN" w:bidi="hi-IN"/>
        </w:rPr>
        <w:t>Таблица</w:t>
      </w:r>
      <w:proofErr w:type="spellEnd"/>
      <w:r w:rsidRPr="007068B9">
        <w:rPr>
          <w:rFonts w:ascii="Times New Roman" w:eastAsia="SimSun" w:hAnsi="Times New Roman" w:cs="Times New Roman"/>
          <w:kern w:val="1"/>
          <w:sz w:val="24"/>
          <w:szCs w:val="24"/>
          <w:lang w:eastAsia="hi-IN" w:bidi="hi-IN"/>
        </w:rPr>
        <w:t xml:space="preserve"> 19.7.</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606"/>
        <w:gridCol w:w="1606"/>
        <w:gridCol w:w="1607"/>
        <w:gridCol w:w="1606"/>
        <w:gridCol w:w="1606"/>
        <w:gridCol w:w="1467"/>
      </w:tblGrid>
      <w:tr w:rsidR="007068B9" w:rsidRPr="007068B9" w:rsidTr="00932C41">
        <w:trPr>
          <w:jc w:val="center"/>
        </w:trPr>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Диапазон частот</w:t>
            </w:r>
          </w:p>
        </w:tc>
        <w:tc>
          <w:tcPr>
            <w:tcW w:w="1606"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 xml:space="preserve">30 - 300 </w:t>
            </w:r>
            <w:r w:rsidRPr="007068B9">
              <w:rPr>
                <w:rFonts w:ascii="Times New Roman" w:eastAsia="TimesNewRoman" w:hAnsi="Times New Roman" w:cs="Times New Roman"/>
                <w:kern w:val="1"/>
                <w:sz w:val="24"/>
                <w:szCs w:val="24"/>
                <w:lang w:eastAsia="hi-IN" w:bidi="hi-IN"/>
              </w:rPr>
              <w:t>кГц</w:t>
            </w:r>
          </w:p>
        </w:tc>
        <w:tc>
          <w:tcPr>
            <w:tcW w:w="1607"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 xml:space="preserve">0,3 - 3 </w:t>
            </w:r>
            <w:r w:rsidRPr="007068B9">
              <w:rPr>
                <w:rFonts w:ascii="Times New Roman" w:eastAsia="TimesNewRoman" w:hAnsi="Times New Roman" w:cs="Times New Roman"/>
                <w:kern w:val="1"/>
                <w:sz w:val="24"/>
                <w:szCs w:val="24"/>
                <w:lang w:eastAsia="hi-IN" w:bidi="hi-IN"/>
              </w:rPr>
              <w:t>МГц</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3 - 30 МГц</w:t>
            </w:r>
          </w:p>
        </w:tc>
        <w:tc>
          <w:tcPr>
            <w:tcW w:w="1606"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 xml:space="preserve">30 - 300 </w:t>
            </w:r>
            <w:r w:rsidRPr="007068B9">
              <w:rPr>
                <w:rFonts w:ascii="Times New Roman" w:eastAsia="TimesNewRoman" w:hAnsi="Times New Roman" w:cs="Times New Roman"/>
                <w:kern w:val="1"/>
                <w:sz w:val="24"/>
                <w:szCs w:val="24"/>
                <w:lang w:eastAsia="hi-IN" w:bidi="hi-IN"/>
              </w:rPr>
              <w:t>МГц</w:t>
            </w:r>
          </w:p>
        </w:tc>
        <w:tc>
          <w:tcPr>
            <w:tcW w:w="146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0,3 - 300 ГГц</w:t>
            </w:r>
          </w:p>
        </w:tc>
      </w:tr>
      <w:tr w:rsidR="007068B9" w:rsidRPr="007068B9" w:rsidTr="00932C41">
        <w:trPr>
          <w:jc w:val="center"/>
        </w:trPr>
        <w:tc>
          <w:tcPr>
            <w:tcW w:w="1606"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Нормируемый параметр</w:t>
            </w:r>
          </w:p>
        </w:tc>
        <w:tc>
          <w:tcPr>
            <w:tcW w:w="6425" w:type="dxa"/>
            <w:gridSpan w:val="4"/>
          </w:tcPr>
          <w:p w:rsidR="007068B9" w:rsidRPr="007068B9" w:rsidRDefault="007068B9" w:rsidP="007068B9">
            <w:pPr>
              <w:widowControl w:val="0"/>
              <w:suppressLineNumbers/>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Напряженность электрического поля</w:t>
            </w:r>
            <w:r w:rsidRPr="007068B9">
              <w:rPr>
                <w:rFonts w:ascii="Times New Roman" w:eastAsia="Times New Roman" w:hAnsi="Times New Roman" w:cs="Times New Roman"/>
                <w:kern w:val="1"/>
                <w:sz w:val="24"/>
                <w:szCs w:val="24"/>
                <w:lang w:eastAsia="hi-IN" w:bidi="hi-IN"/>
              </w:rPr>
              <w:t xml:space="preserve">, </w:t>
            </w:r>
            <w:r w:rsidRPr="007068B9">
              <w:rPr>
                <w:rFonts w:ascii="Times New Roman" w:eastAsia="TimesNewRoman" w:hAnsi="Times New Roman" w:cs="Times New Roman"/>
                <w:kern w:val="1"/>
                <w:sz w:val="24"/>
                <w:szCs w:val="24"/>
                <w:lang w:eastAsia="hi-IN" w:bidi="hi-IN"/>
              </w:rPr>
              <w:t xml:space="preserve">Е </w:t>
            </w:r>
            <w:r w:rsidRPr="007068B9">
              <w:rPr>
                <w:rFonts w:ascii="Times New Roman" w:eastAsia="Times New Roman" w:hAnsi="Times New Roman" w:cs="Times New Roman"/>
                <w:kern w:val="1"/>
                <w:sz w:val="24"/>
                <w:szCs w:val="24"/>
                <w:lang w:eastAsia="hi-IN" w:bidi="hi-IN"/>
              </w:rPr>
              <w:t>(</w:t>
            </w:r>
            <w:r w:rsidRPr="007068B9">
              <w:rPr>
                <w:rFonts w:ascii="Times New Roman" w:eastAsia="TimesNewRoman" w:hAnsi="Times New Roman" w:cs="Times New Roman"/>
                <w:kern w:val="1"/>
                <w:sz w:val="24"/>
                <w:szCs w:val="24"/>
                <w:lang w:eastAsia="hi-IN" w:bidi="hi-IN"/>
              </w:rPr>
              <w:t>В</w:t>
            </w:r>
            <w:r w:rsidRPr="007068B9">
              <w:rPr>
                <w:rFonts w:ascii="Times New Roman" w:eastAsia="Times New Roman" w:hAnsi="Times New Roman" w:cs="Times New Roman"/>
                <w:kern w:val="1"/>
                <w:sz w:val="24"/>
                <w:szCs w:val="24"/>
                <w:lang w:eastAsia="hi-IN" w:bidi="hi-IN"/>
              </w:rPr>
              <w:t>/</w:t>
            </w:r>
            <w:r w:rsidRPr="007068B9">
              <w:rPr>
                <w:rFonts w:ascii="Times New Roman" w:eastAsia="TimesNewRoman" w:hAnsi="Times New Roman" w:cs="Times New Roman"/>
                <w:kern w:val="1"/>
                <w:sz w:val="24"/>
                <w:szCs w:val="24"/>
                <w:lang w:eastAsia="hi-IN" w:bidi="hi-IN"/>
              </w:rPr>
              <w:t>м</w:t>
            </w:r>
            <w:r w:rsidRPr="007068B9">
              <w:rPr>
                <w:rFonts w:ascii="Times New Roman" w:eastAsia="Times New Roman" w:hAnsi="Times New Roman" w:cs="Times New Roman"/>
                <w:kern w:val="1"/>
                <w:sz w:val="24"/>
                <w:szCs w:val="24"/>
                <w:lang w:eastAsia="hi-IN" w:bidi="hi-IN"/>
              </w:rPr>
              <w:t>)</w:t>
            </w:r>
          </w:p>
        </w:tc>
        <w:tc>
          <w:tcPr>
            <w:tcW w:w="1467" w:type="dxa"/>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Плотность потока</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энергии</w:t>
            </w:r>
            <w:r w:rsidRPr="007068B9">
              <w:rPr>
                <w:rFonts w:ascii="Times New Roman" w:eastAsia="Calibri" w:hAnsi="Times New Roman" w:cs="Times New Roman"/>
                <w:sz w:val="24"/>
                <w:szCs w:val="24"/>
              </w:rPr>
              <w:t xml:space="preserve">, </w:t>
            </w:r>
            <w:r w:rsidRPr="007068B9">
              <w:rPr>
                <w:rFonts w:ascii="Times New Roman" w:eastAsia="TimesNewRoman" w:hAnsi="Times New Roman" w:cs="Times New Roman"/>
                <w:sz w:val="24"/>
                <w:szCs w:val="24"/>
              </w:rPr>
              <w:t>мкВт</w:t>
            </w:r>
            <w:r w:rsidRPr="007068B9">
              <w:rPr>
                <w:rFonts w:ascii="Times New Roman" w:eastAsia="Calibri" w:hAnsi="Times New Roman" w:cs="Times New Roman"/>
                <w:sz w:val="24"/>
                <w:szCs w:val="24"/>
              </w:rPr>
              <w:t>/</w:t>
            </w:r>
            <w:proofErr w:type="spellStart"/>
            <w:r w:rsidRPr="007068B9">
              <w:rPr>
                <w:rFonts w:ascii="Times New Roman" w:eastAsia="TimesNewRoman" w:hAnsi="Times New Roman" w:cs="Times New Roman"/>
                <w:sz w:val="24"/>
                <w:szCs w:val="24"/>
              </w:rPr>
              <w:t>скв</w:t>
            </w:r>
            <w:proofErr w:type="spellEnd"/>
            <w:r w:rsidRPr="007068B9">
              <w:rPr>
                <w:rFonts w:ascii="Times New Roman" w:eastAsia="Calibri" w:hAnsi="Times New Roman" w:cs="Times New Roman"/>
                <w:sz w:val="24"/>
                <w:szCs w:val="24"/>
              </w:rPr>
              <w:t xml:space="preserve">. </w:t>
            </w:r>
            <w:r w:rsidRPr="007068B9">
              <w:rPr>
                <w:rFonts w:ascii="Times New Roman" w:eastAsia="TimesNewRoman" w:hAnsi="Times New Roman" w:cs="Times New Roman"/>
                <w:sz w:val="24"/>
                <w:szCs w:val="24"/>
              </w:rPr>
              <w:t>М</w:t>
            </w:r>
          </w:p>
        </w:tc>
      </w:tr>
      <w:tr w:rsidR="007068B9" w:rsidRPr="007068B9" w:rsidTr="00932C41">
        <w:trPr>
          <w:jc w:val="center"/>
        </w:trPr>
        <w:tc>
          <w:tcPr>
            <w:tcW w:w="1606" w:type="dxa"/>
          </w:tcPr>
          <w:p w:rsidR="007068B9" w:rsidRPr="007068B9" w:rsidRDefault="007068B9" w:rsidP="007068B9">
            <w:pPr>
              <w:autoSpaceDE w:val="0"/>
              <w:snapToGrid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Предельно допустимые</w:t>
            </w:r>
          </w:p>
          <w:p w:rsidR="007068B9" w:rsidRPr="007068B9" w:rsidRDefault="007068B9" w:rsidP="007068B9">
            <w:pPr>
              <w:autoSpaceDE w:val="0"/>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Уровни</w:t>
            </w:r>
          </w:p>
        </w:tc>
        <w:tc>
          <w:tcPr>
            <w:tcW w:w="1606"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 New 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25</w:t>
            </w:r>
          </w:p>
        </w:tc>
        <w:tc>
          <w:tcPr>
            <w:tcW w:w="160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15</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w:t>
            </w:r>
          </w:p>
        </w:tc>
        <w:tc>
          <w:tcPr>
            <w:tcW w:w="1606"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3</w:t>
            </w:r>
          </w:p>
        </w:tc>
        <w:tc>
          <w:tcPr>
            <w:tcW w:w="146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10</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25 &lt;*&gt;</w:t>
            </w:r>
          </w:p>
        </w:tc>
      </w:tr>
    </w:tbl>
    <w:p w:rsidR="007068B9" w:rsidRPr="007068B9" w:rsidRDefault="007068B9" w:rsidP="007068B9">
      <w:pPr>
        <w:widowControl w:val="0"/>
        <w:tabs>
          <w:tab w:val="left" w:pos="3460"/>
        </w:tabs>
        <w:suppressAutoHyphens/>
        <w:overflowPunct w:val="0"/>
        <w:autoSpaceDE w:val="0"/>
        <w:spacing w:after="0" w:line="100" w:lineRule="atLeast"/>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0"/>
          <w:szCs w:val="20"/>
          <w:lang w:eastAsia="hi-IN" w:bidi="hi-IN"/>
        </w:rPr>
      </w:pPr>
      <w:r w:rsidRPr="007068B9">
        <w:rPr>
          <w:rFonts w:ascii="Times New Roman" w:eastAsia="SimSun" w:hAnsi="Times New Roman" w:cs="Times New Roman"/>
          <w:color w:val="000000"/>
          <w:kern w:val="1"/>
          <w:sz w:val="20"/>
          <w:szCs w:val="20"/>
          <w:lang w:eastAsia="hi-IN" w:bidi="hi-IN"/>
        </w:rPr>
        <w:t>&lt;*&gt; Для оценки облучения от антенн, работающих в режиме кругового обзора или сканирования.</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0"/>
          <w:szCs w:val="20"/>
          <w:lang w:eastAsia="hi-IN" w:bidi="hi-IN"/>
        </w:rPr>
      </w:pPr>
      <w:r w:rsidRPr="007068B9">
        <w:rPr>
          <w:rFonts w:ascii="Times New Roman" w:eastAsia="SimSun" w:hAnsi="Times New Roman" w:cs="Times New Roman"/>
          <w:color w:val="000000"/>
          <w:kern w:val="1"/>
          <w:sz w:val="20"/>
          <w:szCs w:val="20"/>
          <w:lang w:eastAsia="hi-IN" w:bidi="hi-IN"/>
        </w:rPr>
        <w:t>Диапазоны, приведенные в таблице, исключают нижний и включают верхний предел частоты.</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19.7.5.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в диапазоне частот от 27 МГц до 300 МГц - по значениям напряженности электрического поля, Е (В/м);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в диапазоне частот от 300 МГц до 2400 МГц - по значениям плотности потока энергии, ППЭ (мВт/кв. см, мкВт/кв. см).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19.7.6.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- 10,0 В/м - в диапазоне частот 27 МГц - 30 МГц; - 3,0 В/м - в диапазоне частот 30 МГц - 300 МГц;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- 10,0 мкВт/кв. см - в диапазоне частот 300 МГц - 2400 МГц.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19.7.7. Максимальные значения уровней электромагнитного излучения от радиотехнических объектов на различных территориях приведены в таблице 19.8.</w:t>
      </w:r>
    </w:p>
    <w:p w:rsidR="007068B9" w:rsidRPr="007068B9" w:rsidRDefault="007068B9" w:rsidP="007068B9">
      <w:pPr>
        <w:widowControl w:val="0"/>
        <w:suppressAutoHyphens/>
        <w:spacing w:after="0" w:line="100" w:lineRule="atLeast"/>
        <w:jc w:val="both"/>
        <w:rPr>
          <w:rFonts w:ascii="Times New Roman" w:eastAsia="SimSun" w:hAnsi="Times New Roman" w:cs="Times New Roman"/>
          <w:color w:val="000000"/>
          <w:kern w:val="1"/>
          <w:sz w:val="24"/>
          <w:szCs w:val="24"/>
          <w:lang w:eastAsia="hi-IN" w:bidi="hi-IN"/>
        </w:rPr>
      </w:pPr>
    </w:p>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Таблица 19.8.</w:t>
      </w:r>
    </w:p>
    <w:tbl>
      <w:tblPr>
        <w:tblW w:w="0" w:type="auto"/>
        <w:tblInd w:w="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5" w:type="dxa"/>
          <w:left w:w="55" w:type="dxa"/>
          <w:bottom w:w="55" w:type="dxa"/>
          <w:right w:w="55" w:type="dxa"/>
        </w:tblCellMar>
        <w:tblLook w:val="0000" w:firstRow="0" w:lastRow="0" w:firstColumn="0" w:lastColumn="0" w:noHBand="0" w:noVBand="0"/>
      </w:tblPr>
      <w:tblGrid>
        <w:gridCol w:w="1927"/>
        <w:gridCol w:w="1928"/>
        <w:gridCol w:w="1927"/>
        <w:gridCol w:w="1928"/>
        <w:gridCol w:w="1934"/>
      </w:tblGrid>
      <w:tr w:rsidR="007068B9" w:rsidRPr="007068B9" w:rsidTr="00932C41">
        <w:tc>
          <w:tcPr>
            <w:tcW w:w="1927" w:type="dxa"/>
            <w:tcBorders>
              <w:top w:val="single" w:sz="4" w:space="0" w:color="auto"/>
            </w:tcBorders>
            <w:shd w:val="clear" w:color="auto" w:fill="EEECE1"/>
          </w:tcPr>
          <w:p w:rsidR="007068B9" w:rsidRPr="007068B9" w:rsidRDefault="007068B9" w:rsidP="007068B9">
            <w:pPr>
              <w:widowControl w:val="0"/>
              <w:suppressLineNumbers/>
              <w:suppressAutoHyphens/>
              <w:snapToGrid w:val="0"/>
              <w:spacing w:after="0" w:line="240" w:lineRule="auto"/>
              <w:jc w:val="center"/>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Зона</w:t>
            </w:r>
          </w:p>
        </w:tc>
        <w:tc>
          <w:tcPr>
            <w:tcW w:w="1928" w:type="dxa"/>
            <w:tcBorders>
              <w:top w:val="single" w:sz="4" w:space="0" w:color="auto"/>
            </w:tcBorders>
            <w:shd w:val="clear" w:color="auto" w:fill="EEECE1"/>
          </w:tcPr>
          <w:p w:rsidR="007068B9" w:rsidRPr="007068B9" w:rsidRDefault="007068B9" w:rsidP="007068B9">
            <w:pPr>
              <w:autoSpaceDE w:val="0"/>
              <w:snapToGrid w:val="0"/>
              <w:spacing w:line="240" w:lineRule="auto"/>
              <w:jc w:val="center"/>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Максимальный уровень шумового воздействия</w:t>
            </w:r>
            <w:r w:rsidRPr="007068B9">
              <w:rPr>
                <w:rFonts w:ascii="Times New Roman" w:eastAsia="Calibri" w:hAnsi="Times New Roman" w:cs="Times New Roman"/>
                <w:b/>
                <w:sz w:val="24"/>
                <w:szCs w:val="24"/>
              </w:rPr>
              <w:t xml:space="preserve">, </w:t>
            </w:r>
            <w:proofErr w:type="spellStart"/>
            <w:r w:rsidRPr="007068B9">
              <w:rPr>
                <w:rFonts w:ascii="Times New Roman" w:eastAsia="TimesNewRoman" w:hAnsi="Times New Roman" w:cs="Times New Roman"/>
                <w:b/>
                <w:sz w:val="24"/>
                <w:szCs w:val="24"/>
              </w:rPr>
              <w:t>дБА</w:t>
            </w:r>
            <w:proofErr w:type="spellEnd"/>
          </w:p>
        </w:tc>
        <w:tc>
          <w:tcPr>
            <w:tcW w:w="1927" w:type="dxa"/>
            <w:tcBorders>
              <w:top w:val="single" w:sz="4" w:space="0" w:color="auto"/>
            </w:tcBorders>
            <w:shd w:val="clear" w:color="auto" w:fill="EEECE1"/>
          </w:tcPr>
          <w:p w:rsidR="007068B9" w:rsidRPr="007068B9" w:rsidRDefault="007068B9" w:rsidP="007068B9">
            <w:pPr>
              <w:widowControl w:val="0"/>
              <w:suppressLineNumbers/>
              <w:suppressAutoHyphens/>
              <w:snapToGrid w:val="0"/>
              <w:spacing w:after="0" w:line="240" w:lineRule="auto"/>
              <w:jc w:val="center"/>
              <w:rPr>
                <w:rFonts w:ascii="Times New Roman" w:eastAsia="SimSun" w:hAnsi="Times New Roman" w:cs="Times New Roman"/>
                <w:b/>
                <w:kern w:val="1"/>
                <w:sz w:val="24"/>
                <w:szCs w:val="24"/>
                <w:lang w:eastAsia="hi-IN" w:bidi="hi-IN"/>
              </w:rPr>
            </w:pPr>
            <w:r w:rsidRPr="007068B9">
              <w:rPr>
                <w:rFonts w:ascii="Times New Roman" w:eastAsia="SimSun" w:hAnsi="Times New Roman" w:cs="Times New Roman"/>
                <w:b/>
                <w:kern w:val="1"/>
                <w:sz w:val="24"/>
                <w:szCs w:val="24"/>
                <w:lang w:eastAsia="hi-IN" w:bidi="hi-IN"/>
              </w:rPr>
              <w:t>Максимальный уровень загрязнения атмосферного воздуха</w:t>
            </w:r>
          </w:p>
        </w:tc>
        <w:tc>
          <w:tcPr>
            <w:tcW w:w="1928" w:type="dxa"/>
            <w:tcBorders>
              <w:top w:val="single" w:sz="4" w:space="0" w:color="auto"/>
            </w:tcBorders>
            <w:shd w:val="clear" w:color="auto" w:fill="EEECE1"/>
          </w:tcPr>
          <w:p w:rsidR="007068B9" w:rsidRPr="007068B9" w:rsidRDefault="007068B9" w:rsidP="007068B9">
            <w:pPr>
              <w:autoSpaceDE w:val="0"/>
              <w:snapToGrid w:val="0"/>
              <w:spacing w:line="240" w:lineRule="auto"/>
              <w:jc w:val="center"/>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Максимальный уровень электромагнитного излучения от радиотехнических объектов</w:t>
            </w:r>
          </w:p>
        </w:tc>
        <w:tc>
          <w:tcPr>
            <w:tcW w:w="1934" w:type="dxa"/>
            <w:tcBorders>
              <w:top w:val="single" w:sz="4" w:space="0" w:color="auto"/>
            </w:tcBorders>
            <w:shd w:val="clear" w:color="auto" w:fill="EEECE1"/>
          </w:tcPr>
          <w:p w:rsidR="007068B9" w:rsidRPr="007068B9" w:rsidRDefault="007068B9" w:rsidP="007068B9">
            <w:pPr>
              <w:autoSpaceDE w:val="0"/>
              <w:snapToGrid w:val="0"/>
              <w:spacing w:line="240" w:lineRule="auto"/>
              <w:jc w:val="center"/>
              <w:rPr>
                <w:rFonts w:ascii="Times New Roman" w:eastAsia="TimesNewRoman" w:hAnsi="Times New Roman" w:cs="Times New Roman"/>
                <w:b/>
                <w:sz w:val="24"/>
                <w:szCs w:val="24"/>
              </w:rPr>
            </w:pPr>
            <w:r w:rsidRPr="007068B9">
              <w:rPr>
                <w:rFonts w:ascii="Times New Roman" w:eastAsia="TimesNewRoman" w:hAnsi="Times New Roman" w:cs="Times New Roman"/>
                <w:b/>
                <w:sz w:val="24"/>
                <w:szCs w:val="24"/>
              </w:rPr>
              <w:t>Загрязненность сточных вод</w:t>
            </w:r>
          </w:p>
        </w:tc>
      </w:tr>
      <w:tr w:rsidR="007068B9" w:rsidRPr="007068B9" w:rsidTr="00932C41">
        <w:tc>
          <w:tcPr>
            <w:tcW w:w="1927" w:type="dxa"/>
          </w:tcPr>
          <w:p w:rsidR="007068B9" w:rsidRPr="007068B9" w:rsidRDefault="007068B9" w:rsidP="007068B9">
            <w:pPr>
              <w:autoSpaceDE w:val="0"/>
              <w:snapToGrid w:val="0"/>
              <w:spacing w:line="240" w:lineRule="auto"/>
              <w:rPr>
                <w:rFonts w:ascii="Times New Roman" w:eastAsia="Calibri" w:hAnsi="Times New Roman" w:cs="Times New Roman"/>
                <w:sz w:val="24"/>
                <w:szCs w:val="24"/>
              </w:rPr>
            </w:pPr>
            <w:r w:rsidRPr="007068B9">
              <w:rPr>
                <w:rFonts w:ascii="Times New Roman" w:eastAsia="TimesNewRoman" w:hAnsi="Times New Roman" w:cs="Times New Roman"/>
                <w:sz w:val="24"/>
                <w:szCs w:val="24"/>
              </w:rPr>
              <w:t>Жилые зоны</w:t>
            </w:r>
            <w:r w:rsidRPr="007068B9">
              <w:rPr>
                <w:rFonts w:ascii="Times New Roman" w:eastAsia="Calibri" w:hAnsi="Times New Roman" w:cs="Times New Roman"/>
                <w:sz w:val="24"/>
                <w:szCs w:val="24"/>
              </w:rPr>
              <w:t>:</w:t>
            </w:r>
          </w:p>
          <w:p w:rsidR="007068B9" w:rsidRPr="007068B9" w:rsidRDefault="007068B9" w:rsidP="007068B9">
            <w:pPr>
              <w:autoSpaceDE w:val="0"/>
              <w:spacing w:line="240" w:lineRule="auto"/>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усадебная застройка</w:t>
            </w:r>
          </w:p>
          <w:p w:rsidR="007068B9" w:rsidRPr="007068B9" w:rsidRDefault="007068B9" w:rsidP="007068B9">
            <w:pPr>
              <w:autoSpaceDE w:val="0"/>
              <w:spacing w:line="240" w:lineRule="auto"/>
              <w:rPr>
                <w:rFonts w:ascii="Times New Roman" w:eastAsia="TimesNewRoman" w:hAnsi="Times New Roman" w:cs="Times New Roman"/>
                <w:sz w:val="24"/>
                <w:szCs w:val="24"/>
              </w:rPr>
            </w:pPr>
          </w:p>
          <w:p w:rsidR="007068B9" w:rsidRPr="007068B9" w:rsidRDefault="007068B9" w:rsidP="007068B9">
            <w:pPr>
              <w:autoSpaceDE w:val="0"/>
              <w:spacing w:line="240" w:lineRule="auto"/>
              <w:rPr>
                <w:rFonts w:ascii="Times New Roman" w:eastAsia="TimesNewRoman" w:hAnsi="Times New Roman" w:cs="Times New Roman"/>
                <w:sz w:val="24"/>
                <w:szCs w:val="24"/>
              </w:rPr>
            </w:pPr>
          </w:p>
          <w:p w:rsidR="007068B9" w:rsidRPr="007068B9" w:rsidRDefault="007068B9" w:rsidP="007068B9">
            <w:pPr>
              <w:autoSpaceDE w:val="0"/>
              <w:spacing w:line="240" w:lineRule="auto"/>
              <w:rPr>
                <w:rFonts w:ascii="Times New Roman" w:eastAsia="Calibri" w:hAnsi="Times New Roman" w:cs="Times New Roman"/>
                <w:sz w:val="24"/>
                <w:szCs w:val="24"/>
              </w:rPr>
            </w:pPr>
            <w:r w:rsidRPr="007068B9">
              <w:rPr>
                <w:rFonts w:ascii="Times New Roman" w:eastAsia="TimesNewRoman" w:hAnsi="Times New Roman" w:cs="Times New Roman"/>
                <w:sz w:val="24"/>
                <w:szCs w:val="24"/>
              </w:rPr>
              <w:t xml:space="preserve">ночное время суток </w:t>
            </w:r>
            <w:r w:rsidRPr="007068B9">
              <w:rPr>
                <w:rFonts w:ascii="Times New Roman" w:eastAsia="Calibri" w:hAnsi="Times New Roman" w:cs="Times New Roman"/>
                <w:sz w:val="24"/>
                <w:szCs w:val="24"/>
              </w:rPr>
              <w:t>(23.00</w:t>
            </w:r>
          </w:p>
          <w:p w:rsidR="007068B9" w:rsidRPr="007068B9" w:rsidRDefault="007068B9" w:rsidP="007068B9">
            <w:pPr>
              <w:autoSpaceDE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- 7.00)</w:t>
            </w:r>
          </w:p>
        </w:tc>
        <w:tc>
          <w:tcPr>
            <w:tcW w:w="1928" w:type="dxa"/>
          </w:tcPr>
          <w:p w:rsidR="007068B9" w:rsidRPr="007068B9" w:rsidRDefault="007068B9" w:rsidP="007068B9">
            <w:pPr>
              <w:autoSpaceDE w:val="0"/>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55</w:t>
            </w:r>
          </w:p>
          <w:p w:rsidR="007068B9" w:rsidRPr="007068B9" w:rsidRDefault="007068B9" w:rsidP="007068B9">
            <w:pPr>
              <w:autoSpaceDE w:val="0"/>
              <w:spacing w:line="240" w:lineRule="auto"/>
              <w:rPr>
                <w:rFonts w:ascii="Times New Roman" w:eastAsia="Calibri" w:hAnsi="Times New Roman" w:cs="Times New Roman"/>
                <w:sz w:val="24"/>
                <w:szCs w:val="24"/>
              </w:rPr>
            </w:pPr>
          </w:p>
          <w:p w:rsidR="007068B9" w:rsidRPr="007068B9" w:rsidRDefault="007068B9" w:rsidP="007068B9">
            <w:pPr>
              <w:autoSpaceDE w:val="0"/>
              <w:spacing w:line="240" w:lineRule="auto"/>
              <w:rPr>
                <w:rFonts w:ascii="Times New Roman" w:eastAsia="Calibri" w:hAnsi="Times New Roman" w:cs="Times New Roman"/>
                <w:sz w:val="24"/>
                <w:szCs w:val="24"/>
              </w:rPr>
            </w:pPr>
          </w:p>
          <w:p w:rsidR="007068B9" w:rsidRPr="007068B9" w:rsidRDefault="007068B9" w:rsidP="007068B9">
            <w:pPr>
              <w:autoSpaceDE w:val="0"/>
              <w:spacing w:line="240" w:lineRule="auto"/>
              <w:rPr>
                <w:rFonts w:ascii="Times New Roman" w:eastAsia="Calibri" w:hAnsi="Times New Roman" w:cs="Times New Roman"/>
                <w:sz w:val="24"/>
                <w:szCs w:val="24"/>
              </w:rPr>
            </w:pPr>
          </w:p>
          <w:p w:rsidR="007068B9" w:rsidRPr="007068B9" w:rsidRDefault="007068B9" w:rsidP="007068B9">
            <w:pPr>
              <w:autoSpaceDE w:val="0"/>
              <w:spacing w:line="240" w:lineRule="auto"/>
              <w:rPr>
                <w:rFonts w:ascii="Times New Roman" w:eastAsia="Calibri" w:hAnsi="Times New Roman" w:cs="Times New Roman"/>
                <w:sz w:val="24"/>
                <w:szCs w:val="24"/>
              </w:rPr>
            </w:pPr>
          </w:p>
          <w:p w:rsidR="007068B9" w:rsidRPr="007068B9" w:rsidRDefault="007068B9" w:rsidP="007068B9">
            <w:pPr>
              <w:autoSpaceDE w:val="0"/>
              <w:spacing w:line="240" w:lineRule="auto"/>
              <w:rPr>
                <w:rFonts w:ascii="Times New Roman" w:eastAsia="Calibri" w:hAnsi="Times New Roman" w:cs="Times New Roman"/>
                <w:sz w:val="24"/>
                <w:szCs w:val="24"/>
              </w:rPr>
            </w:pPr>
          </w:p>
          <w:p w:rsidR="007068B9" w:rsidRPr="007068B9" w:rsidRDefault="007068B9" w:rsidP="007068B9">
            <w:pPr>
              <w:autoSpaceDE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45</w:t>
            </w:r>
          </w:p>
        </w:tc>
        <w:tc>
          <w:tcPr>
            <w:tcW w:w="1927"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lastRenderedPageBreak/>
              <w:t xml:space="preserve">1 </w:t>
            </w:r>
            <w:r w:rsidRPr="007068B9">
              <w:rPr>
                <w:rFonts w:ascii="Times New Roman" w:eastAsia="TimesNewRoman" w:hAnsi="Times New Roman" w:cs="Times New Roman"/>
                <w:kern w:val="1"/>
                <w:sz w:val="24"/>
                <w:szCs w:val="24"/>
                <w:lang w:eastAsia="hi-IN" w:bidi="hi-IN"/>
              </w:rPr>
              <w:t>ПДК</w:t>
            </w:r>
          </w:p>
        </w:tc>
        <w:tc>
          <w:tcPr>
            <w:tcW w:w="1928"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 ПДУ</w:t>
            </w:r>
          </w:p>
        </w:tc>
        <w:tc>
          <w:tcPr>
            <w:tcW w:w="19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Нормативно очищенные на локальных очистных сооружениях. Выпуск в коллектор с </w:t>
            </w:r>
            <w:r w:rsidRPr="007068B9">
              <w:rPr>
                <w:rFonts w:ascii="Times New Roman" w:eastAsia="SimSun" w:hAnsi="Times New Roman" w:cs="Times New Roman"/>
                <w:kern w:val="1"/>
                <w:sz w:val="24"/>
                <w:szCs w:val="24"/>
                <w:lang w:eastAsia="hi-IN" w:bidi="hi-IN"/>
              </w:rPr>
              <w:lastRenderedPageBreak/>
              <w:t>последующей очисткой на КОС</w:t>
            </w:r>
          </w:p>
        </w:tc>
      </w:tr>
      <w:tr w:rsidR="007068B9" w:rsidRPr="007068B9" w:rsidTr="00932C41">
        <w:tc>
          <w:tcPr>
            <w:tcW w:w="1927"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lastRenderedPageBreak/>
              <w:t>Общественно</w:t>
            </w:r>
            <w:r w:rsidRPr="007068B9">
              <w:rPr>
                <w:rFonts w:ascii="Times New Roman" w:eastAsia="Times New Roman" w:hAnsi="Times New Roman" w:cs="Times New Roman"/>
                <w:kern w:val="1"/>
                <w:sz w:val="24"/>
                <w:szCs w:val="24"/>
                <w:lang w:eastAsia="hi-IN" w:bidi="hi-IN"/>
              </w:rPr>
              <w:t>-</w:t>
            </w:r>
            <w:r w:rsidRPr="007068B9">
              <w:rPr>
                <w:rFonts w:ascii="Times New Roman" w:eastAsia="TimesNewRoman" w:hAnsi="Times New Roman" w:cs="Times New Roman"/>
                <w:kern w:val="1"/>
                <w:sz w:val="24"/>
                <w:szCs w:val="24"/>
                <w:lang w:eastAsia="hi-IN" w:bidi="hi-IN"/>
              </w:rPr>
              <w:t>деловые зоны</w:t>
            </w:r>
          </w:p>
        </w:tc>
        <w:tc>
          <w:tcPr>
            <w:tcW w:w="1928"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60</w:t>
            </w:r>
          </w:p>
        </w:tc>
        <w:tc>
          <w:tcPr>
            <w:tcW w:w="1927"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То же</w:t>
            </w:r>
          </w:p>
        </w:tc>
        <w:tc>
          <w:tcPr>
            <w:tcW w:w="1928"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То же</w:t>
            </w:r>
          </w:p>
        </w:tc>
        <w:tc>
          <w:tcPr>
            <w:tcW w:w="1934"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То же</w:t>
            </w:r>
          </w:p>
        </w:tc>
      </w:tr>
      <w:tr w:rsidR="007068B9" w:rsidRPr="007068B9" w:rsidTr="00932C41">
        <w:tc>
          <w:tcPr>
            <w:tcW w:w="1927"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NewRoman" w:hAnsi="Times New Roman" w:cs="Times New Roman"/>
                <w:kern w:val="1"/>
                <w:sz w:val="24"/>
                <w:szCs w:val="24"/>
                <w:lang w:eastAsia="hi-IN" w:bidi="hi-IN"/>
              </w:rPr>
              <w:t>Производственные зоны</w:t>
            </w:r>
          </w:p>
        </w:tc>
        <w:tc>
          <w:tcPr>
            <w:tcW w:w="1928" w:type="dxa"/>
          </w:tcPr>
          <w:p w:rsidR="007068B9" w:rsidRPr="007068B9" w:rsidRDefault="007068B9" w:rsidP="007068B9">
            <w:pPr>
              <w:autoSpaceDE w:val="0"/>
              <w:snapToGrid w:val="0"/>
              <w:spacing w:line="240" w:lineRule="auto"/>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Нормируется по</w:t>
            </w:r>
          </w:p>
          <w:p w:rsidR="007068B9" w:rsidRPr="007068B9" w:rsidRDefault="007068B9" w:rsidP="007068B9">
            <w:pPr>
              <w:autoSpaceDE w:val="0"/>
              <w:spacing w:line="240" w:lineRule="auto"/>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границе</w:t>
            </w:r>
          </w:p>
          <w:p w:rsidR="007068B9" w:rsidRPr="007068B9" w:rsidRDefault="007068B9" w:rsidP="007068B9">
            <w:pPr>
              <w:autoSpaceDE w:val="0"/>
              <w:spacing w:line="240" w:lineRule="auto"/>
              <w:rPr>
                <w:rFonts w:ascii="Times New Roman" w:eastAsia="Calibri" w:hAnsi="Times New Roman" w:cs="Times New Roman"/>
                <w:sz w:val="24"/>
                <w:szCs w:val="24"/>
              </w:rPr>
            </w:pPr>
            <w:r w:rsidRPr="007068B9">
              <w:rPr>
                <w:rFonts w:ascii="Times New Roman" w:eastAsia="TimesNewRoman" w:hAnsi="Times New Roman" w:cs="Times New Roman"/>
                <w:sz w:val="24"/>
                <w:szCs w:val="24"/>
              </w:rPr>
              <w:t>объединенной С</w:t>
            </w:r>
            <w:r w:rsidRPr="007068B9">
              <w:rPr>
                <w:rFonts w:ascii="Times New Roman" w:eastAsia="Calibri" w:hAnsi="Times New Roman" w:cs="Times New Roman"/>
                <w:sz w:val="24"/>
                <w:szCs w:val="24"/>
              </w:rPr>
              <w:t>33</w:t>
            </w:r>
          </w:p>
          <w:p w:rsidR="007068B9" w:rsidRPr="007068B9" w:rsidRDefault="007068B9" w:rsidP="007068B9">
            <w:pPr>
              <w:autoSpaceDE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70</w:t>
            </w:r>
          </w:p>
        </w:tc>
        <w:tc>
          <w:tcPr>
            <w:tcW w:w="1927" w:type="dxa"/>
          </w:tcPr>
          <w:p w:rsidR="007068B9" w:rsidRPr="007068B9" w:rsidRDefault="007068B9" w:rsidP="007068B9">
            <w:pPr>
              <w:autoSpaceDE w:val="0"/>
              <w:snapToGrid w:val="0"/>
              <w:spacing w:line="240" w:lineRule="auto"/>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Нормируется по</w:t>
            </w:r>
          </w:p>
          <w:p w:rsidR="007068B9" w:rsidRPr="007068B9" w:rsidRDefault="007068B9" w:rsidP="007068B9">
            <w:pPr>
              <w:autoSpaceDE w:val="0"/>
              <w:spacing w:line="240" w:lineRule="auto"/>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границе объединенной</w:t>
            </w:r>
          </w:p>
          <w:p w:rsidR="007068B9" w:rsidRPr="007068B9" w:rsidRDefault="007068B9" w:rsidP="007068B9">
            <w:pPr>
              <w:autoSpaceDE w:val="0"/>
              <w:spacing w:line="240" w:lineRule="auto"/>
              <w:rPr>
                <w:rFonts w:ascii="Times New Roman" w:eastAsia="Calibri" w:hAnsi="Times New Roman" w:cs="Times New Roman"/>
                <w:sz w:val="24"/>
                <w:szCs w:val="24"/>
              </w:rPr>
            </w:pPr>
            <w:r w:rsidRPr="007068B9">
              <w:rPr>
                <w:rFonts w:ascii="Times New Roman" w:eastAsia="TimesNewRoman" w:hAnsi="Times New Roman" w:cs="Times New Roman"/>
                <w:sz w:val="24"/>
                <w:szCs w:val="24"/>
              </w:rPr>
              <w:t>С</w:t>
            </w:r>
            <w:r w:rsidRPr="007068B9">
              <w:rPr>
                <w:rFonts w:ascii="Times New Roman" w:eastAsia="Calibri" w:hAnsi="Times New Roman" w:cs="Times New Roman"/>
                <w:sz w:val="24"/>
                <w:szCs w:val="24"/>
              </w:rPr>
              <w:t>33</w:t>
            </w:r>
          </w:p>
          <w:p w:rsidR="007068B9" w:rsidRPr="007068B9" w:rsidRDefault="007068B9" w:rsidP="007068B9">
            <w:pPr>
              <w:autoSpaceDE w:val="0"/>
              <w:spacing w:line="240" w:lineRule="auto"/>
              <w:rPr>
                <w:rFonts w:ascii="Times New Roman" w:eastAsia="TimesNewRoman" w:hAnsi="Times New Roman" w:cs="Times New Roman"/>
                <w:sz w:val="24"/>
                <w:szCs w:val="24"/>
              </w:rPr>
            </w:pPr>
            <w:r w:rsidRPr="007068B9">
              <w:rPr>
                <w:rFonts w:ascii="Times New Roman" w:eastAsia="Calibri" w:hAnsi="Times New Roman" w:cs="Times New Roman"/>
                <w:sz w:val="24"/>
                <w:szCs w:val="24"/>
              </w:rPr>
              <w:t xml:space="preserve">1 </w:t>
            </w:r>
            <w:r w:rsidRPr="007068B9">
              <w:rPr>
                <w:rFonts w:ascii="Times New Roman" w:eastAsia="TimesNewRoman" w:hAnsi="Times New Roman" w:cs="Times New Roman"/>
                <w:sz w:val="24"/>
                <w:szCs w:val="24"/>
              </w:rPr>
              <w:t>ПДК</w:t>
            </w:r>
          </w:p>
        </w:tc>
        <w:tc>
          <w:tcPr>
            <w:tcW w:w="1928"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Нормируется по</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границе</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объединенной С33</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 ПДУ</w:t>
            </w:r>
          </w:p>
        </w:tc>
        <w:tc>
          <w:tcPr>
            <w:tcW w:w="19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Нормативно очищенные на локальных очистных сооружениях с самостоятельным или централизованным выпуском</w:t>
            </w:r>
          </w:p>
        </w:tc>
      </w:tr>
      <w:tr w:rsidR="007068B9" w:rsidRPr="007068B9" w:rsidTr="00932C41">
        <w:tc>
          <w:tcPr>
            <w:tcW w:w="192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Рекреационные зоны, в т.ч.</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места массового отдыха</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населения, территории</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лечебно-профилактических</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учреждений длительного</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пребывания больных и</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центров реабилитации</w:t>
            </w:r>
          </w:p>
        </w:tc>
        <w:tc>
          <w:tcPr>
            <w:tcW w:w="1928"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65</w:t>
            </w:r>
          </w:p>
        </w:tc>
        <w:tc>
          <w:tcPr>
            <w:tcW w:w="1927"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 xml:space="preserve">0,8 </w:t>
            </w:r>
            <w:r w:rsidRPr="007068B9">
              <w:rPr>
                <w:rFonts w:ascii="Times New Roman" w:eastAsia="TimesNewRoman" w:hAnsi="Times New Roman" w:cs="Times New Roman"/>
                <w:kern w:val="1"/>
                <w:sz w:val="24"/>
                <w:szCs w:val="24"/>
                <w:lang w:eastAsia="hi-IN" w:bidi="hi-IN"/>
              </w:rPr>
              <w:t xml:space="preserve">ПДК </w:t>
            </w:r>
          </w:p>
        </w:tc>
        <w:tc>
          <w:tcPr>
            <w:tcW w:w="1928"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 xml:space="preserve">1 </w:t>
            </w:r>
            <w:r w:rsidRPr="007068B9">
              <w:rPr>
                <w:rFonts w:ascii="Times New Roman" w:eastAsia="TimesNewRoman" w:hAnsi="Times New Roman" w:cs="Times New Roman"/>
                <w:kern w:val="1"/>
                <w:sz w:val="24"/>
                <w:szCs w:val="24"/>
                <w:lang w:eastAsia="hi-IN" w:bidi="hi-IN"/>
              </w:rPr>
              <w:t>ПДУ</w:t>
            </w:r>
          </w:p>
        </w:tc>
        <w:tc>
          <w:tcPr>
            <w:tcW w:w="1934"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Нормативно очищенные</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на локальных очистных</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сооружениях с</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возможным</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самостоятельным</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выпуском</w:t>
            </w:r>
          </w:p>
        </w:tc>
      </w:tr>
      <w:tr w:rsidR="007068B9" w:rsidRPr="007068B9" w:rsidTr="00932C41">
        <w:tc>
          <w:tcPr>
            <w:tcW w:w="1927"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Зона особо охраняемых</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природных территорий</w:t>
            </w:r>
          </w:p>
        </w:tc>
        <w:tc>
          <w:tcPr>
            <w:tcW w:w="1928" w:type="dxa"/>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65</w:t>
            </w:r>
          </w:p>
        </w:tc>
        <w:tc>
          <w:tcPr>
            <w:tcW w:w="1927"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 xml:space="preserve">0,8 </w:t>
            </w:r>
            <w:r w:rsidRPr="007068B9">
              <w:rPr>
                <w:rFonts w:ascii="Times New Roman" w:eastAsia="TimesNewRoman" w:hAnsi="Times New Roman" w:cs="Times New Roman"/>
                <w:kern w:val="1"/>
                <w:sz w:val="24"/>
                <w:szCs w:val="24"/>
                <w:lang w:eastAsia="hi-IN" w:bidi="hi-IN"/>
              </w:rPr>
              <w:t xml:space="preserve">ПДК </w:t>
            </w:r>
          </w:p>
        </w:tc>
        <w:tc>
          <w:tcPr>
            <w:tcW w:w="1928" w:type="dxa"/>
          </w:tcPr>
          <w:p w:rsidR="007068B9" w:rsidRPr="007068B9" w:rsidRDefault="007068B9" w:rsidP="007068B9">
            <w:pPr>
              <w:widowControl w:val="0"/>
              <w:suppressLineNumbers/>
              <w:suppressAutoHyphens/>
              <w:autoSpaceDE w:val="0"/>
              <w:snapToGrid w:val="0"/>
              <w:spacing w:after="0" w:line="240" w:lineRule="auto"/>
              <w:rPr>
                <w:rFonts w:ascii="Times New Roman" w:eastAsia="TimesNewRoman" w:hAnsi="Times New Roman" w:cs="Times New Roman"/>
                <w:kern w:val="1"/>
                <w:sz w:val="24"/>
                <w:szCs w:val="24"/>
                <w:lang w:eastAsia="hi-IN" w:bidi="hi-IN"/>
              </w:rPr>
            </w:pPr>
            <w:r w:rsidRPr="007068B9">
              <w:rPr>
                <w:rFonts w:ascii="Times New Roman" w:eastAsia="Times New Roman" w:hAnsi="Times New Roman" w:cs="Times New Roman"/>
                <w:kern w:val="1"/>
                <w:sz w:val="24"/>
                <w:szCs w:val="24"/>
                <w:lang w:eastAsia="hi-IN" w:bidi="hi-IN"/>
              </w:rPr>
              <w:t xml:space="preserve">1 </w:t>
            </w:r>
            <w:r w:rsidRPr="007068B9">
              <w:rPr>
                <w:rFonts w:ascii="Times New Roman" w:eastAsia="TimesNewRoman" w:hAnsi="Times New Roman" w:cs="Times New Roman"/>
                <w:kern w:val="1"/>
                <w:sz w:val="24"/>
                <w:szCs w:val="24"/>
                <w:lang w:eastAsia="hi-IN" w:bidi="hi-IN"/>
              </w:rPr>
              <w:t>ПДУ</w:t>
            </w:r>
          </w:p>
        </w:tc>
        <w:tc>
          <w:tcPr>
            <w:tcW w:w="1934" w:type="dxa"/>
          </w:tcPr>
          <w:p w:rsidR="007068B9" w:rsidRPr="007068B9" w:rsidRDefault="007068B9" w:rsidP="007068B9">
            <w:pPr>
              <w:autoSpaceDE w:val="0"/>
              <w:snapToGrid w:val="0"/>
              <w:spacing w:line="240" w:lineRule="auto"/>
              <w:rPr>
                <w:rFonts w:ascii="Times New Roman" w:eastAsia="TimesNewRoman" w:hAnsi="Times New Roman" w:cs="Times New Roman"/>
                <w:sz w:val="24"/>
                <w:szCs w:val="24"/>
              </w:rPr>
            </w:pPr>
            <w:r w:rsidRPr="007068B9">
              <w:rPr>
                <w:rFonts w:ascii="Times New Roman" w:eastAsia="TimesNewRoman" w:hAnsi="Times New Roman" w:cs="Times New Roman"/>
                <w:sz w:val="24"/>
                <w:szCs w:val="24"/>
              </w:rPr>
              <w:t>Нормативно очищенные на локальных очистных сооружениях с самостоятельным или централизованным выпуском</w:t>
            </w:r>
          </w:p>
        </w:tc>
      </w:tr>
      <w:tr w:rsidR="007068B9" w:rsidRPr="007068B9" w:rsidTr="00932C41">
        <w:tc>
          <w:tcPr>
            <w:tcW w:w="1927" w:type="dxa"/>
            <w:tcBorders>
              <w:bottom w:val="single" w:sz="4" w:space="0" w:color="auto"/>
            </w:tcBorders>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Зоны сельскохозяйственного</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Использования</w:t>
            </w:r>
          </w:p>
        </w:tc>
        <w:tc>
          <w:tcPr>
            <w:tcW w:w="1928" w:type="dxa"/>
            <w:tcBorders>
              <w:bottom w:val="single" w:sz="4" w:space="0" w:color="auto"/>
            </w:tcBorders>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70</w:t>
            </w:r>
          </w:p>
        </w:tc>
        <w:tc>
          <w:tcPr>
            <w:tcW w:w="1927" w:type="dxa"/>
            <w:tcBorders>
              <w:bottom w:val="single" w:sz="4" w:space="0" w:color="auto"/>
            </w:tcBorders>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0,8 ПДК - дачные</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хозяйства,</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садоводство</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 ПЛК - зоны, занятые объектами</w:t>
            </w:r>
          </w:p>
          <w:p w:rsidR="007068B9" w:rsidRPr="007068B9" w:rsidRDefault="007068B9" w:rsidP="007068B9">
            <w:pPr>
              <w:widowControl w:val="0"/>
              <w:suppressLineNumbers/>
              <w:suppressAutoHyphens/>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сельскохозяйственного назначения</w:t>
            </w:r>
          </w:p>
        </w:tc>
        <w:tc>
          <w:tcPr>
            <w:tcW w:w="1928" w:type="dxa"/>
            <w:tcBorders>
              <w:bottom w:val="single" w:sz="4" w:space="0" w:color="auto"/>
            </w:tcBorders>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1 ПДУ</w:t>
            </w:r>
          </w:p>
        </w:tc>
        <w:tc>
          <w:tcPr>
            <w:tcW w:w="1934" w:type="dxa"/>
            <w:tcBorders>
              <w:bottom w:val="single" w:sz="4" w:space="0" w:color="auto"/>
            </w:tcBorders>
          </w:tcPr>
          <w:p w:rsidR="007068B9" w:rsidRPr="007068B9" w:rsidRDefault="007068B9" w:rsidP="007068B9">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То же</w:t>
            </w:r>
          </w:p>
        </w:tc>
      </w:tr>
    </w:tbl>
    <w:p w:rsidR="007068B9" w:rsidRPr="007068B9" w:rsidRDefault="007068B9" w:rsidP="007068B9">
      <w:pPr>
        <w:widowControl w:val="0"/>
        <w:suppressAutoHyphens/>
        <w:spacing w:after="0" w:line="100" w:lineRule="atLeast"/>
        <w:ind w:firstLine="708"/>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color w:val="000000"/>
          <w:kern w:val="1"/>
          <w:sz w:val="24"/>
          <w:szCs w:val="24"/>
          <w:lang w:eastAsia="hi-IN" w:bidi="hi-IN"/>
        </w:rPr>
        <w:lastRenderedPageBreak/>
        <w:t>19.7.8. При одновременном облучении от нескольких источников должны соблюдаться условия СанПиН 2.1.8/2.2.4.1383-03 «Гигиенические требования к размещению и эксплуатации передающих радиотехнических объектов», СанПиН 2.1.8/2</w:t>
      </w:r>
      <w:r w:rsidRPr="007068B9">
        <w:rPr>
          <w:rFonts w:ascii="Times New Roman" w:eastAsia="SimSun" w:hAnsi="Times New Roman" w:cs="Times New Roman"/>
          <w:kern w:val="1"/>
          <w:sz w:val="24"/>
          <w:szCs w:val="24"/>
          <w:lang w:eastAsia="hi-IN" w:bidi="hi-IN"/>
        </w:rPr>
        <w:t xml:space="preserve">.2.4.1190-03 Гигиенические требования к размещению и эксплуатации средств сухопутной подвижной радиосвязи».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19.7.9.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19.7.10.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19.7.11.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19.7.12. Границы санитарно-защитной зоны определяются на высоте 2 м от поверхности земли по ПДУ, указанным в таблице 20.8.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Зона ограничения застройки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bookmarkStart w:id="43" w:name="page453"/>
      <w:bookmarkEnd w:id="43"/>
      <w:r w:rsidRPr="007068B9">
        <w:rPr>
          <w:rFonts w:ascii="Times New Roman" w:eastAsia="SimSun" w:hAnsi="Times New Roman" w:cs="Times New Roman"/>
          <w:color w:val="000000"/>
          <w:kern w:val="1"/>
          <w:sz w:val="24"/>
          <w:szCs w:val="24"/>
          <w:lang w:eastAsia="hi-IN" w:bidi="hi-IN"/>
        </w:rPr>
        <w:t xml:space="preserve">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w:t>
      </w:r>
      <w:proofErr w:type="spellStart"/>
      <w:r w:rsidRPr="007068B9">
        <w:rPr>
          <w:rFonts w:ascii="Times New Roman" w:eastAsia="SimSun" w:hAnsi="Times New Roman" w:cs="Times New Roman"/>
          <w:color w:val="000000"/>
          <w:kern w:val="1"/>
          <w:sz w:val="24"/>
          <w:szCs w:val="24"/>
          <w:lang w:eastAsia="hi-IN" w:bidi="hi-IN"/>
        </w:rPr>
        <w:t>переизлучаемого</w:t>
      </w:r>
      <w:proofErr w:type="spellEnd"/>
      <w:r w:rsidRPr="007068B9">
        <w:rPr>
          <w:rFonts w:ascii="Times New Roman" w:eastAsia="SimSun" w:hAnsi="Times New Roman" w:cs="Times New Roman"/>
          <w:color w:val="000000"/>
          <w:kern w:val="1"/>
          <w:sz w:val="24"/>
          <w:szCs w:val="24"/>
          <w:lang w:eastAsia="hi-IN" w:bidi="hi-IN"/>
        </w:rPr>
        <w:t xml:space="preserve"> элементами конструкции здания, коммуникациями, внутренней проводкой и т.д.</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19.7.13.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 а также не могут рассматриваться как резервная территория предприятия и использоваться для расширения промышленной площадки.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19.7.14. ПДУ электромагнитного поля для потребительской продукции (в том числе </w:t>
      </w:r>
      <w:proofErr w:type="spellStart"/>
      <w:r w:rsidRPr="007068B9">
        <w:rPr>
          <w:rFonts w:ascii="Times New Roman" w:eastAsia="SimSun" w:hAnsi="Times New Roman" w:cs="Times New Roman"/>
          <w:color w:val="000000"/>
          <w:kern w:val="1"/>
          <w:sz w:val="24"/>
          <w:szCs w:val="24"/>
          <w:lang w:eastAsia="hi-IN" w:bidi="hi-IN"/>
        </w:rPr>
        <w:t>видеодисплейных</w:t>
      </w:r>
      <w:proofErr w:type="spellEnd"/>
      <w:r w:rsidRPr="007068B9">
        <w:rPr>
          <w:rFonts w:ascii="Times New Roman" w:eastAsia="SimSun" w:hAnsi="Times New Roman" w:cs="Times New Roman"/>
          <w:color w:val="000000"/>
          <w:kern w:val="1"/>
          <w:sz w:val="24"/>
          <w:szCs w:val="24"/>
          <w:lang w:eastAsia="hi-IN" w:bidi="hi-IN"/>
        </w:rPr>
        <w:t xml:space="preserve"> терминалов, СВЧ и индукционных печей) устанавливаются в соответствии с действующими правилами и нормами.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19.7.15. Для населения отдельно нормируется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 кВ/м: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- 0,5 - внутри жилых зданий; - 1 - на территории зоны жилой застройки;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- 5 -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w:t>
      </w:r>
      <w:r w:rsidRPr="007068B9">
        <w:rPr>
          <w:rFonts w:ascii="Times New Roman" w:eastAsia="SimSun" w:hAnsi="Times New Roman" w:cs="Times New Roman"/>
          <w:color w:val="000000"/>
          <w:kern w:val="1"/>
          <w:sz w:val="24"/>
          <w:szCs w:val="24"/>
          <w:lang w:eastAsia="hi-IN" w:bidi="hi-IN"/>
        </w:rPr>
        <w:lastRenderedPageBreak/>
        <w:t xml:space="preserve">садово-огородных участков;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- 10 - на участках пересечения воздушных линий с автомобильными дорогами </w:t>
      </w:r>
      <w:r w:rsidRPr="007068B9">
        <w:rPr>
          <w:rFonts w:ascii="Times New Roman" w:eastAsia="SimSun" w:hAnsi="Times New Roman" w:cs="Times New Roman"/>
          <w:color w:val="000000"/>
          <w:kern w:val="1"/>
          <w:sz w:val="24"/>
          <w:szCs w:val="24"/>
          <w:lang w:val="en-US" w:eastAsia="hi-IN" w:bidi="hi-IN"/>
        </w:rPr>
        <w:t>I</w:t>
      </w:r>
      <w:r w:rsidRPr="007068B9">
        <w:rPr>
          <w:rFonts w:ascii="Times New Roman" w:eastAsia="SimSun" w:hAnsi="Times New Roman" w:cs="Times New Roman"/>
          <w:color w:val="000000"/>
          <w:kern w:val="1"/>
          <w:sz w:val="24"/>
          <w:szCs w:val="24"/>
          <w:lang w:eastAsia="hi-IN" w:bidi="hi-IN"/>
        </w:rPr>
        <w:t xml:space="preserve"> - </w:t>
      </w:r>
      <w:r w:rsidRPr="007068B9">
        <w:rPr>
          <w:rFonts w:ascii="Times New Roman" w:eastAsia="SimSun" w:hAnsi="Times New Roman" w:cs="Times New Roman"/>
          <w:color w:val="000000"/>
          <w:kern w:val="1"/>
          <w:sz w:val="24"/>
          <w:szCs w:val="24"/>
          <w:lang w:val="en-US" w:eastAsia="hi-IN" w:bidi="hi-IN"/>
        </w:rPr>
        <w:t>IV</w:t>
      </w:r>
      <w:r w:rsidRPr="007068B9">
        <w:rPr>
          <w:rFonts w:ascii="Times New Roman" w:eastAsia="SimSun" w:hAnsi="Times New Roman" w:cs="Times New Roman"/>
          <w:color w:val="000000"/>
          <w:kern w:val="1"/>
          <w:sz w:val="24"/>
          <w:szCs w:val="24"/>
          <w:lang w:eastAsia="hi-IN" w:bidi="hi-IN"/>
        </w:rPr>
        <w:t xml:space="preserve"> категории;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- 15 - в ненаселенной местности (незастроенные местности, доступные для транспорта и сельскохозяйственные угодья);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- 20 -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19.7.16. Мероприятия по защите населения от электромагнитных полей, излучений и облучений следует предусматривать: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рациональное размещение источников электромагнитного поля и применение средств защиты, в том числе экранирование источников;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уменьшение излучаемой мощности передатчиков и антенн;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ограничение доступа к источникам излучения, в том числе вторичного излучения (сетям, конструкциям зданий, коммуникациям);</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 устройство санитарно-защитных зон от высоковольтных воздушных линий.</w:t>
      </w:r>
    </w:p>
    <w:p w:rsidR="007068B9" w:rsidRPr="007068B9" w:rsidRDefault="007068B9" w:rsidP="007068B9">
      <w:pPr>
        <w:widowControl w:val="0"/>
        <w:suppressAutoHyphens/>
        <w:autoSpaceDE w:val="0"/>
        <w:spacing w:after="0" w:line="240" w:lineRule="auto"/>
        <w:ind w:firstLine="54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19.7.17. Отводу территорий под жилищное строительство должно предшествовать получение информации о состояний гамма-фона и наличии (отсутствии) радиоактивного излучения на участке предполагаемой застройки. При наличии радиоактивного излучения в пределах участка предполагаемой жилой застройки должны быть проведены дезактивационные работы, рекультивация территории с соблюдением действующих требований.</w:t>
      </w:r>
    </w:p>
    <w:p w:rsidR="007068B9" w:rsidRPr="007068B9" w:rsidRDefault="007068B9" w:rsidP="007068B9">
      <w:pPr>
        <w:widowControl w:val="0"/>
        <w:suppressAutoHyphens/>
        <w:autoSpaceDE w:val="0"/>
        <w:spacing w:after="0" w:line="240" w:lineRule="auto"/>
        <w:ind w:firstLine="540"/>
        <w:jc w:val="both"/>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19.7.18. Размещение объектов, предназначенных для работы с источниками ионизирующих излучений, осуществляется в соответствии с требованиями нормативно-технической документации.</w:t>
      </w:r>
    </w:p>
    <w:p w:rsidR="007068B9" w:rsidRPr="007068B9" w:rsidRDefault="007068B9" w:rsidP="007068B9">
      <w:pPr>
        <w:widowControl w:val="0"/>
        <w:suppressAutoHyphens/>
        <w:spacing w:after="0" w:line="100" w:lineRule="atLeast"/>
        <w:ind w:firstLine="708"/>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19.8. </w:t>
      </w:r>
      <w:r w:rsidRPr="007068B9">
        <w:rPr>
          <w:rFonts w:ascii="Times New Roman" w:eastAsia="SimSun" w:hAnsi="Times New Roman" w:cs="Times New Roman"/>
          <w:i/>
          <w:color w:val="000000"/>
          <w:kern w:val="1"/>
          <w:sz w:val="24"/>
          <w:szCs w:val="24"/>
          <w:lang w:eastAsia="hi-IN" w:bidi="hi-IN"/>
        </w:rPr>
        <w:t>Радиационная безопасность</w:t>
      </w:r>
      <w:r w:rsidRPr="007068B9">
        <w:rPr>
          <w:rFonts w:ascii="Times New Roman" w:eastAsia="SimSun" w:hAnsi="Times New Roman" w:cs="Times New Roman"/>
          <w:color w:val="000000"/>
          <w:kern w:val="1"/>
          <w:sz w:val="24"/>
          <w:szCs w:val="24"/>
          <w:lang w:eastAsia="hi-IN" w:bidi="hi-IN"/>
        </w:rPr>
        <w:t>.</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19.8.1.Радиационная безопасность населения и окружающей природной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от 09.01.1996 № 3-ФЗ «О радиационной безопасности населения», СанПиН 2.6.1.2523-09 (НРБ 99/2009) «Нормы радиационной безопасности» и СП 2.6.1.2612-10 «Основные санитарные правила обеспечения радиационной безопасности».</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19.8.2. Радиационная безопасность населения обеспечивается:</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созданием условий жизнедеятельности людей, отвечающих требованиям СП 2.6.1.1292-03 «Гигиенические требования по ограничению облучения населения за счет природных источников ионизирующего излучения» и СП 2.6.6.1168-02 (СПОРО 2002) «Санитарные правила обращения с радиоактивными отходами»;</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bookmarkStart w:id="44" w:name="page455"/>
      <w:bookmarkEnd w:id="44"/>
      <w:r w:rsidRPr="007068B9">
        <w:rPr>
          <w:rFonts w:ascii="Times New Roman" w:eastAsia="SimSun" w:hAnsi="Times New Roman" w:cs="Times New Roman"/>
          <w:color w:val="000000"/>
          <w:kern w:val="1"/>
          <w:sz w:val="24"/>
          <w:szCs w:val="24"/>
          <w:lang w:eastAsia="hi-IN" w:bidi="hi-IN"/>
        </w:rPr>
        <w:t xml:space="preserve">- установлением квот на облучение от разных источников излучения;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организацией радиационного контроля;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 в нормальных условиях и в случае радиационной аварии;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 организацией системы информации о радиационной обстановке.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19.8.3. Перед отводом территорий под жилое строительство необходимо проводить оценку радиационной обстановки в соответствии с требованиями СП 2.6.1.758-99 (НРБ-99) «Нормы радиационной безопасности» и СП 2.6.1.799-99 (ОСПОРБ-99) «Основные санитарные правила обеспеч</w:t>
      </w:r>
      <w:r w:rsidRPr="007068B9">
        <w:rPr>
          <w:rFonts w:ascii="Times New Roman" w:eastAsia="SimSun" w:hAnsi="Times New Roman" w:cs="Times New Roman"/>
          <w:kern w:val="1"/>
          <w:sz w:val="24"/>
          <w:szCs w:val="24"/>
          <w:lang w:eastAsia="hi-IN" w:bidi="hi-IN"/>
        </w:rPr>
        <w:t xml:space="preserve">ения радиационной безопасности».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19.8.4. Участки застройки квалифицируются как радиационно-безопасные и их можно использовать под строительство жилых зданий и зданий социально-бытового назначения при совместном выполнении условий: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отсутствие радиационных аномалий обследованием участка поисковыми радиометрами;</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 частные значения мощности эквивалентной дозы (МЭД) гамма-излучения на </w:t>
      </w:r>
      <w:r w:rsidRPr="007068B9">
        <w:rPr>
          <w:rFonts w:ascii="Times New Roman" w:eastAsia="SimSun" w:hAnsi="Times New Roman" w:cs="Times New Roman"/>
          <w:kern w:val="1"/>
          <w:sz w:val="24"/>
          <w:szCs w:val="24"/>
          <w:lang w:eastAsia="hi-IN" w:bidi="hi-IN"/>
        </w:rPr>
        <w:lastRenderedPageBreak/>
        <w:t xml:space="preserve">участке не превышают 0,3 </w:t>
      </w:r>
      <w:proofErr w:type="spellStart"/>
      <w:r w:rsidRPr="007068B9">
        <w:rPr>
          <w:rFonts w:ascii="Times New Roman" w:eastAsia="SimSun" w:hAnsi="Times New Roman" w:cs="Times New Roman"/>
          <w:kern w:val="1"/>
          <w:sz w:val="24"/>
          <w:szCs w:val="24"/>
          <w:lang w:eastAsia="hi-IN" w:bidi="hi-IN"/>
        </w:rPr>
        <w:t>мкЗв</w:t>
      </w:r>
      <w:proofErr w:type="spellEnd"/>
      <w:r w:rsidRPr="007068B9">
        <w:rPr>
          <w:rFonts w:ascii="Times New Roman" w:eastAsia="SimSun" w:hAnsi="Times New Roman" w:cs="Times New Roman"/>
          <w:kern w:val="1"/>
          <w:sz w:val="24"/>
          <w:szCs w:val="24"/>
          <w:lang w:eastAsia="hi-IN" w:bidi="hi-IN"/>
        </w:rPr>
        <w:t xml:space="preserve">/ч, МЭД гамма-излучения на участке не более 0,2 </w:t>
      </w:r>
      <w:proofErr w:type="spellStart"/>
      <w:r w:rsidRPr="007068B9">
        <w:rPr>
          <w:rFonts w:ascii="Times New Roman" w:eastAsia="SimSun" w:hAnsi="Times New Roman" w:cs="Times New Roman"/>
          <w:kern w:val="1"/>
          <w:sz w:val="24"/>
          <w:szCs w:val="24"/>
          <w:lang w:eastAsia="hi-IN" w:bidi="hi-IN"/>
        </w:rPr>
        <w:t>мкЗв</w:t>
      </w:r>
      <w:proofErr w:type="spellEnd"/>
      <w:r w:rsidRPr="007068B9">
        <w:rPr>
          <w:rFonts w:ascii="Times New Roman" w:eastAsia="SimSun" w:hAnsi="Times New Roman" w:cs="Times New Roman"/>
          <w:kern w:val="1"/>
          <w:sz w:val="24"/>
          <w:szCs w:val="24"/>
          <w:lang w:eastAsia="hi-IN" w:bidi="hi-IN"/>
        </w:rPr>
        <w:t xml:space="preserve">/ч и плотность потока радона с поверхности грунта не более 80 </w:t>
      </w:r>
      <w:proofErr w:type="spellStart"/>
      <w:r w:rsidRPr="007068B9">
        <w:rPr>
          <w:rFonts w:ascii="Times New Roman" w:eastAsia="SimSun" w:hAnsi="Times New Roman" w:cs="Times New Roman"/>
          <w:kern w:val="1"/>
          <w:sz w:val="24"/>
          <w:szCs w:val="24"/>
          <w:lang w:eastAsia="hi-IN" w:bidi="hi-IN"/>
        </w:rPr>
        <w:t>мБк</w:t>
      </w:r>
      <w:proofErr w:type="spellEnd"/>
      <w:r w:rsidRPr="007068B9">
        <w:rPr>
          <w:rFonts w:ascii="Times New Roman" w:eastAsia="SimSun" w:hAnsi="Times New Roman" w:cs="Times New Roman"/>
          <w:kern w:val="1"/>
          <w:sz w:val="24"/>
          <w:szCs w:val="24"/>
          <w:lang w:eastAsia="hi-IN" w:bidi="hi-IN"/>
        </w:rPr>
        <w:t>/кв. м</w:t>
      </w:r>
      <w:r w:rsidRPr="007068B9">
        <w:rPr>
          <w:rFonts w:ascii="Times New Roman" w:eastAsia="SimSun" w:hAnsi="Times New Roman" w:cs="Times New Roman"/>
          <w:kern w:val="1"/>
          <w:sz w:val="24"/>
          <w:szCs w:val="24"/>
          <w:lang w:val="en-US" w:eastAsia="hi-IN" w:bidi="hi-IN"/>
        </w:rPr>
        <w:t>c</w:t>
      </w:r>
      <w:r w:rsidRPr="007068B9">
        <w:rPr>
          <w:rFonts w:ascii="Times New Roman" w:eastAsia="SimSun" w:hAnsi="Times New Roman" w:cs="Times New Roman"/>
          <w:kern w:val="1"/>
          <w:sz w:val="24"/>
          <w:szCs w:val="24"/>
          <w:lang w:eastAsia="hi-IN" w:bidi="hi-IN"/>
        </w:rPr>
        <w:t xml:space="preserve">.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19.8.5. Участки застройки под промышленные объекты квалифицируются как радиационно-безопасные при совместном выполнении условий: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отсутствие радиационных аномалий обследованием участка поисковыми радиометрами;</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частные</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значения</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МЭД</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гамма-излучения</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на</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участке</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в</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контрольных</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точках</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не превышают 0,3 </w:t>
      </w:r>
      <w:proofErr w:type="spellStart"/>
      <w:r w:rsidRPr="007068B9">
        <w:rPr>
          <w:rFonts w:ascii="Times New Roman" w:eastAsia="SimSun" w:hAnsi="Times New Roman" w:cs="Times New Roman"/>
          <w:kern w:val="1"/>
          <w:sz w:val="24"/>
          <w:szCs w:val="24"/>
          <w:lang w:eastAsia="hi-IN" w:bidi="hi-IN"/>
        </w:rPr>
        <w:t>мкЗв</w:t>
      </w:r>
      <w:proofErr w:type="spellEnd"/>
      <w:r w:rsidRPr="007068B9">
        <w:rPr>
          <w:rFonts w:ascii="Times New Roman" w:eastAsia="SimSun" w:hAnsi="Times New Roman" w:cs="Times New Roman"/>
          <w:kern w:val="1"/>
          <w:sz w:val="24"/>
          <w:szCs w:val="24"/>
          <w:lang w:eastAsia="hi-IN" w:bidi="hi-IN"/>
        </w:rPr>
        <w:t xml:space="preserve">/ч и плотность потока радона с поверхности грунта не более 250 </w:t>
      </w:r>
      <w:proofErr w:type="spellStart"/>
      <w:r w:rsidRPr="007068B9">
        <w:rPr>
          <w:rFonts w:ascii="Times New Roman" w:eastAsia="SimSun" w:hAnsi="Times New Roman" w:cs="Times New Roman"/>
          <w:kern w:val="1"/>
          <w:sz w:val="24"/>
          <w:szCs w:val="24"/>
          <w:lang w:eastAsia="hi-IN" w:bidi="hi-IN"/>
        </w:rPr>
        <w:t>мБк</w:t>
      </w:r>
      <w:proofErr w:type="spellEnd"/>
      <w:r w:rsidRPr="007068B9">
        <w:rPr>
          <w:rFonts w:ascii="Times New Roman" w:eastAsia="SimSun" w:hAnsi="Times New Roman" w:cs="Times New Roman"/>
          <w:kern w:val="1"/>
          <w:sz w:val="24"/>
          <w:szCs w:val="24"/>
          <w:lang w:eastAsia="hi-IN" w:bidi="hi-IN"/>
        </w:rPr>
        <w:t xml:space="preserve">/кв. мс.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19.8.6.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В том числе, при плотности потока радона более 80 </w:t>
      </w:r>
      <w:proofErr w:type="spellStart"/>
      <w:r w:rsidRPr="007068B9">
        <w:rPr>
          <w:rFonts w:ascii="Times New Roman" w:eastAsia="SimSun" w:hAnsi="Times New Roman" w:cs="Times New Roman"/>
          <w:kern w:val="1"/>
          <w:sz w:val="24"/>
          <w:szCs w:val="24"/>
          <w:lang w:eastAsia="hi-IN" w:bidi="hi-IN"/>
        </w:rPr>
        <w:t>мБк</w:t>
      </w:r>
      <w:proofErr w:type="spellEnd"/>
      <w:r w:rsidRPr="007068B9">
        <w:rPr>
          <w:rFonts w:ascii="Times New Roman" w:eastAsia="SimSun" w:hAnsi="Times New Roman" w:cs="Times New Roman"/>
          <w:kern w:val="1"/>
          <w:sz w:val="24"/>
          <w:szCs w:val="24"/>
          <w:lang w:eastAsia="hi-IN" w:bidi="hi-IN"/>
        </w:rPr>
        <w:t xml:space="preserve">/кв. мс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19.8.7.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w:t>
      </w:r>
      <w:proofErr w:type="spellStart"/>
      <w:r w:rsidRPr="007068B9">
        <w:rPr>
          <w:rFonts w:ascii="Times New Roman" w:eastAsia="SimSun" w:hAnsi="Times New Roman" w:cs="Times New Roman"/>
          <w:kern w:val="1"/>
          <w:sz w:val="24"/>
          <w:szCs w:val="24"/>
          <w:lang w:eastAsia="hi-IN" w:bidi="hi-IN"/>
        </w:rPr>
        <w:t>мЗв</w:t>
      </w:r>
      <w:proofErr w:type="spellEnd"/>
      <w:r w:rsidRPr="007068B9">
        <w:rPr>
          <w:rFonts w:ascii="Times New Roman" w:eastAsia="SimSun" w:hAnsi="Times New Roman" w:cs="Times New Roman"/>
          <w:kern w:val="1"/>
          <w:sz w:val="24"/>
          <w:szCs w:val="24"/>
          <w:lang w:eastAsia="hi-IN" w:bidi="hi-IN"/>
        </w:rPr>
        <w:t xml:space="preserve"> в год в среднем за любые последовательные 5 лет, но не более 5 </w:t>
      </w:r>
      <w:proofErr w:type="spellStart"/>
      <w:r w:rsidRPr="007068B9">
        <w:rPr>
          <w:rFonts w:ascii="Times New Roman" w:eastAsia="SimSun" w:hAnsi="Times New Roman" w:cs="Times New Roman"/>
          <w:kern w:val="1"/>
          <w:sz w:val="24"/>
          <w:szCs w:val="24"/>
          <w:lang w:eastAsia="hi-IN" w:bidi="hi-IN"/>
        </w:rPr>
        <w:t>мЗв</w:t>
      </w:r>
      <w:proofErr w:type="spellEnd"/>
      <w:r w:rsidRPr="007068B9">
        <w:rPr>
          <w:rFonts w:ascii="Times New Roman" w:eastAsia="SimSun" w:hAnsi="Times New Roman" w:cs="Times New Roman"/>
          <w:kern w:val="1"/>
          <w:sz w:val="24"/>
          <w:szCs w:val="24"/>
          <w:lang w:eastAsia="hi-IN" w:bidi="hi-IN"/>
        </w:rPr>
        <w:t xml:space="preserve"> в год.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19.8.8. Основные пределы доз не включают в себя дозы от природного и медицинского облучения, а также дозы вследствие радиационных аварий. На эти виды облучения устанавливаются ограничения в соответствии с требованиями СП 2.6.1.758-99 (НРБ-99) «Нормы радиационной безопасности».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19.8.9. При размещении радиационных объектов необходимо предусматривать: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оценку всего комплекса природных факторов при нормальной эксплуатации, а также аварийных условиях;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устройство санитарно-защитных зон и зон наблюдения вокруг радиационных объектов;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локализацию источников радиационного воздействия;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физическую защиту источников излучения (физические барьеры на пути распространения ионизирующего излучения и радиоактивных веществ);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зонирование территории вокруг наиболее опасных объектов и внутри них;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организацию системы радиационного контроля;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 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kern w:val="1"/>
          <w:sz w:val="24"/>
          <w:szCs w:val="24"/>
          <w:lang w:eastAsia="hi-IN" w:bidi="hi-IN"/>
        </w:rPr>
        <w:t>20.8.10. При выборе места размещения радиационного объекта необходимо учитывать категорию объекта, его потенциальную радиационную, химическую и пожарную опасность для населения и окружающей</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среды.</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Площадка</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вновь строящегося</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объекта</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должна</w:t>
      </w:r>
      <w:r w:rsidRPr="007068B9">
        <w:rPr>
          <w:rFonts w:ascii="Times New Roman" w:eastAsia="SimSun" w:hAnsi="Times New Roman" w:cs="Times New Roman"/>
          <w:kern w:val="1"/>
          <w:sz w:val="24"/>
          <w:szCs w:val="24"/>
          <w:lang w:val="en-US" w:eastAsia="hi-IN" w:bidi="hi-IN"/>
        </w:rPr>
        <w:t> </w:t>
      </w:r>
      <w:r w:rsidRPr="007068B9">
        <w:rPr>
          <w:rFonts w:ascii="Times New Roman" w:eastAsia="SimSun" w:hAnsi="Times New Roman" w:cs="Times New Roman"/>
          <w:kern w:val="1"/>
          <w:sz w:val="24"/>
          <w:szCs w:val="24"/>
          <w:lang w:eastAsia="hi-IN" w:bidi="hi-IN"/>
        </w:rPr>
        <w:t xml:space="preserve"> соо</w:t>
      </w:r>
      <w:r w:rsidRPr="007068B9">
        <w:rPr>
          <w:rFonts w:ascii="Times New Roman" w:eastAsia="SimSun" w:hAnsi="Times New Roman" w:cs="Times New Roman"/>
          <w:color w:val="000000"/>
          <w:kern w:val="1"/>
          <w:sz w:val="24"/>
          <w:szCs w:val="24"/>
          <w:lang w:eastAsia="hi-IN" w:bidi="hi-IN"/>
        </w:rPr>
        <w:t xml:space="preserve">тветствовать </w:t>
      </w:r>
      <w:bookmarkStart w:id="45" w:name="page457"/>
      <w:bookmarkEnd w:id="45"/>
      <w:r w:rsidRPr="007068B9">
        <w:rPr>
          <w:rFonts w:ascii="Times New Roman" w:eastAsia="SimSun" w:hAnsi="Times New Roman" w:cs="Times New Roman"/>
          <w:color w:val="000000"/>
          <w:kern w:val="1"/>
          <w:sz w:val="24"/>
          <w:szCs w:val="24"/>
          <w:lang w:eastAsia="hi-IN" w:bidi="hi-IN"/>
        </w:rPr>
        <w:t xml:space="preserve">требованиям строительных норм и правил, норм проектирования и СП 2.6.1.799-99 (ОСПОРБ-99) «Основные санитарные правила обеспечения радиационной безопасности».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19.8.11. При проектировании защиты от объекта ионизирующего излучения МЭД для населения вне территории объекта не должна превышать 0,06 мк3в/ч, а для персонала в помещениях и на территории объекта устанавливается в соответствии с СП 2.6.1.799-99 (ОСПОРБ-99) «Основные санитарные правила обеспечения радиационной безопасности».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19.8.12.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СП 2.6.1.758-99 (НРБ-99) «Нормы радиационной безопасности». </w:t>
      </w:r>
    </w:p>
    <w:p w:rsidR="007068B9" w:rsidRPr="007068B9" w:rsidRDefault="007068B9" w:rsidP="007068B9">
      <w:pPr>
        <w:widowControl w:val="0"/>
        <w:suppressAutoHyphens/>
        <w:spacing w:after="0" w:line="100" w:lineRule="atLeast"/>
        <w:ind w:firstLine="708"/>
        <w:jc w:val="both"/>
        <w:rPr>
          <w:rFonts w:ascii="Times New Roman" w:eastAsia="SimSun" w:hAnsi="Times New Roman" w:cs="Times New Roman"/>
          <w:i/>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19.9. </w:t>
      </w:r>
      <w:r w:rsidRPr="007068B9">
        <w:rPr>
          <w:rFonts w:ascii="Times New Roman" w:eastAsia="SimSun" w:hAnsi="Times New Roman" w:cs="Times New Roman"/>
          <w:i/>
          <w:color w:val="000000"/>
          <w:kern w:val="1"/>
          <w:sz w:val="24"/>
          <w:szCs w:val="24"/>
          <w:lang w:eastAsia="hi-IN" w:bidi="hi-IN"/>
        </w:rPr>
        <w:t>Допустимые уровни воздействия на среду и человека.</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lastRenderedPageBreak/>
        <w:t>19.9.1.Предельные значения допустимых уровней воздействия на среду и человека   приведены в таблице 19.9.</w:t>
      </w:r>
    </w:p>
    <w:p w:rsidR="007068B9" w:rsidRPr="007068B9" w:rsidRDefault="007068B9" w:rsidP="007068B9">
      <w:pPr>
        <w:widowControl w:val="0"/>
        <w:spacing w:after="0" w:line="239" w:lineRule="auto"/>
        <w:ind w:firstLine="709"/>
        <w:jc w:val="right"/>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Таблица 19.9.</w:t>
      </w:r>
    </w:p>
    <w:tbl>
      <w:tblPr>
        <w:tblW w:w="5000" w:type="pct"/>
        <w:jc w:val="center"/>
        <w:tblLook w:val="0000" w:firstRow="0" w:lastRow="0" w:firstColumn="0" w:lastColumn="0" w:noHBand="0" w:noVBand="0"/>
      </w:tblPr>
      <w:tblGrid>
        <w:gridCol w:w="2046"/>
        <w:gridCol w:w="1837"/>
        <w:gridCol w:w="1837"/>
        <w:gridCol w:w="2226"/>
        <w:gridCol w:w="1907"/>
      </w:tblGrid>
      <w:tr w:rsidR="007068B9" w:rsidRPr="007068B9" w:rsidTr="00932C41">
        <w:trPr>
          <w:trHeight w:val="1152"/>
          <w:tblHeader/>
          <w:jc w:val="center"/>
        </w:trPr>
        <w:tc>
          <w:tcPr>
            <w:tcW w:w="1045" w:type="pct"/>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widowControl w:val="0"/>
              <w:autoSpaceDE w:val="0"/>
              <w:autoSpaceDN w:val="0"/>
              <w:adjustRightInd w:val="0"/>
              <w:snapToGrid w:val="0"/>
              <w:spacing w:after="0" w:line="240" w:lineRule="auto"/>
              <w:ind w:left="-57" w:right="-57"/>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Зона</w:t>
            </w:r>
          </w:p>
        </w:tc>
        <w:tc>
          <w:tcPr>
            <w:tcW w:w="938" w:type="pct"/>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widowControl w:val="0"/>
              <w:autoSpaceDE w:val="0"/>
              <w:autoSpaceDN w:val="0"/>
              <w:adjustRightInd w:val="0"/>
              <w:snapToGrid w:val="0"/>
              <w:spacing w:after="0" w:line="240" w:lineRule="auto"/>
              <w:ind w:left="-57" w:right="-57"/>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 xml:space="preserve">Максимальный уровень шумового воздействия, </w:t>
            </w:r>
            <w:proofErr w:type="spellStart"/>
            <w:r w:rsidRPr="007068B9">
              <w:rPr>
                <w:rFonts w:ascii="Times New Roman" w:eastAsia="Calibri" w:hAnsi="Times New Roman" w:cs="Times New Roman"/>
                <w:b/>
                <w:sz w:val="24"/>
                <w:szCs w:val="24"/>
              </w:rPr>
              <w:t>дБА</w:t>
            </w:r>
            <w:proofErr w:type="spellEnd"/>
          </w:p>
        </w:tc>
        <w:tc>
          <w:tcPr>
            <w:tcW w:w="938" w:type="pct"/>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widowControl w:val="0"/>
              <w:autoSpaceDE w:val="0"/>
              <w:autoSpaceDN w:val="0"/>
              <w:adjustRightInd w:val="0"/>
              <w:snapToGrid w:val="0"/>
              <w:spacing w:after="0" w:line="240" w:lineRule="auto"/>
              <w:ind w:left="-57" w:right="-57"/>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Максимальный уровень загрязнения атмосферного воздуха</w:t>
            </w:r>
          </w:p>
        </w:tc>
        <w:tc>
          <w:tcPr>
            <w:tcW w:w="1137" w:type="pct"/>
            <w:tcBorders>
              <w:top w:val="single" w:sz="4" w:space="0" w:color="000000"/>
              <w:left w:val="single" w:sz="4" w:space="0" w:color="000000"/>
              <w:bottom w:val="single" w:sz="4" w:space="0" w:color="000000"/>
            </w:tcBorders>
            <w:shd w:val="clear" w:color="auto" w:fill="EEECE1"/>
            <w:vAlign w:val="center"/>
          </w:tcPr>
          <w:p w:rsidR="007068B9" w:rsidRPr="007068B9" w:rsidRDefault="007068B9" w:rsidP="007068B9">
            <w:pPr>
              <w:widowControl w:val="0"/>
              <w:autoSpaceDE w:val="0"/>
              <w:autoSpaceDN w:val="0"/>
              <w:adjustRightInd w:val="0"/>
              <w:snapToGrid w:val="0"/>
              <w:spacing w:after="0" w:line="240" w:lineRule="auto"/>
              <w:ind w:left="-57" w:right="-57"/>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Максимальный уровень электромагнитного излучения от радиотехнических объектов</w:t>
            </w:r>
          </w:p>
        </w:tc>
        <w:tc>
          <w:tcPr>
            <w:tcW w:w="943"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7068B9" w:rsidRPr="007068B9" w:rsidRDefault="007068B9" w:rsidP="007068B9">
            <w:pPr>
              <w:widowControl w:val="0"/>
              <w:autoSpaceDE w:val="0"/>
              <w:autoSpaceDN w:val="0"/>
              <w:adjustRightInd w:val="0"/>
              <w:snapToGrid w:val="0"/>
              <w:spacing w:after="0" w:line="240" w:lineRule="auto"/>
              <w:ind w:left="-57" w:right="-57"/>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Загрязненность сточных вод</w:t>
            </w:r>
          </w:p>
        </w:tc>
      </w:tr>
      <w:tr w:rsidR="007068B9" w:rsidRPr="007068B9" w:rsidTr="00932C41">
        <w:trPr>
          <w:trHeight w:val="2093"/>
          <w:jc w:val="center"/>
        </w:trPr>
        <w:tc>
          <w:tcPr>
            <w:tcW w:w="1045"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Жилые зоны</w:t>
            </w:r>
          </w:p>
          <w:p w:rsidR="007068B9" w:rsidRPr="007068B9" w:rsidRDefault="007068B9" w:rsidP="007068B9">
            <w:pPr>
              <w:widowControl w:val="0"/>
              <w:autoSpaceDE w:val="0"/>
              <w:autoSpaceDN w:val="0"/>
              <w:adjustRightInd w:val="0"/>
              <w:spacing w:after="0" w:line="240" w:lineRule="auto"/>
              <w:ind w:left="-113" w:right="-113"/>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усадебная застройка</w:t>
            </w: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w:t>
            </w: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 ПДК</w:t>
            </w: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p>
        </w:tc>
        <w:tc>
          <w:tcPr>
            <w:tcW w:w="1137"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 ПДУ</w:t>
            </w:r>
          </w:p>
        </w:tc>
        <w:tc>
          <w:tcPr>
            <w:tcW w:w="943" w:type="pct"/>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rPr>
                <w:rFonts w:ascii="Times New Roman" w:eastAsia="Calibri" w:hAnsi="Times New Roman" w:cs="Times New Roman"/>
                <w:sz w:val="24"/>
                <w:szCs w:val="24"/>
              </w:rPr>
            </w:pPr>
          </w:p>
          <w:p w:rsidR="007068B9" w:rsidRPr="007068B9" w:rsidRDefault="007068B9" w:rsidP="007068B9">
            <w:pPr>
              <w:widowControl w:val="0"/>
              <w:autoSpaceDE w:val="0"/>
              <w:autoSpaceDN w:val="0"/>
              <w:adjustRightInd w:val="0"/>
              <w:spacing w:after="0" w:line="240" w:lineRule="auto"/>
              <w:ind w:left="-57" w:right="-57"/>
              <w:rPr>
                <w:rFonts w:ascii="Times New Roman" w:eastAsia="Calibri" w:hAnsi="Times New Roman" w:cs="Times New Roman"/>
                <w:sz w:val="24"/>
                <w:szCs w:val="24"/>
              </w:rPr>
            </w:pPr>
            <w:r w:rsidRPr="007068B9">
              <w:rPr>
                <w:rFonts w:ascii="Times New Roman" w:eastAsia="Calibri" w:hAnsi="Times New Roman" w:cs="Times New Roman"/>
                <w:sz w:val="24"/>
                <w:szCs w:val="24"/>
              </w:rPr>
              <w:t>Нормативно очищенные на локальных очистных сооружениях</w:t>
            </w:r>
          </w:p>
          <w:p w:rsidR="007068B9" w:rsidRPr="007068B9" w:rsidRDefault="007068B9" w:rsidP="007068B9">
            <w:pPr>
              <w:widowControl w:val="0"/>
              <w:autoSpaceDE w:val="0"/>
              <w:autoSpaceDN w:val="0"/>
              <w:adjustRightInd w:val="0"/>
              <w:spacing w:after="0" w:line="240" w:lineRule="auto"/>
              <w:ind w:left="-57" w:right="-57"/>
              <w:rPr>
                <w:rFonts w:ascii="Times New Roman" w:eastAsia="Calibri" w:hAnsi="Times New Roman" w:cs="Times New Roman"/>
                <w:sz w:val="24"/>
                <w:szCs w:val="24"/>
              </w:rPr>
            </w:pPr>
            <w:r w:rsidRPr="007068B9">
              <w:rPr>
                <w:rFonts w:ascii="Times New Roman" w:eastAsia="Calibri" w:hAnsi="Times New Roman" w:cs="Times New Roman"/>
                <w:sz w:val="24"/>
                <w:szCs w:val="24"/>
              </w:rPr>
              <w:t>Выпуск в городской коллектор с последующей очисткой на городских КОС</w:t>
            </w:r>
          </w:p>
        </w:tc>
      </w:tr>
      <w:tr w:rsidR="007068B9" w:rsidRPr="007068B9" w:rsidTr="00932C41">
        <w:trPr>
          <w:trHeight w:val="455"/>
          <w:jc w:val="center"/>
        </w:trPr>
        <w:tc>
          <w:tcPr>
            <w:tcW w:w="1045"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Общественно-деловые зоны</w:t>
            </w: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60</w:t>
            </w: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То же</w:t>
            </w:r>
          </w:p>
        </w:tc>
        <w:tc>
          <w:tcPr>
            <w:tcW w:w="1137"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То же</w:t>
            </w:r>
          </w:p>
        </w:tc>
        <w:tc>
          <w:tcPr>
            <w:tcW w:w="943" w:type="pct"/>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rPr>
                <w:rFonts w:ascii="Times New Roman" w:eastAsia="Calibri" w:hAnsi="Times New Roman" w:cs="Times New Roman"/>
                <w:sz w:val="24"/>
                <w:szCs w:val="24"/>
              </w:rPr>
            </w:pPr>
            <w:r w:rsidRPr="007068B9">
              <w:rPr>
                <w:rFonts w:ascii="Times New Roman" w:eastAsia="Calibri" w:hAnsi="Times New Roman" w:cs="Times New Roman"/>
                <w:sz w:val="24"/>
                <w:szCs w:val="24"/>
              </w:rPr>
              <w:t>То же</w:t>
            </w:r>
          </w:p>
        </w:tc>
      </w:tr>
      <w:tr w:rsidR="007068B9" w:rsidRPr="007068B9" w:rsidTr="00932C41">
        <w:trPr>
          <w:trHeight w:val="1743"/>
          <w:jc w:val="center"/>
        </w:trPr>
        <w:tc>
          <w:tcPr>
            <w:tcW w:w="1045"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Производственные зоны</w:t>
            </w: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rPr>
                <w:rFonts w:ascii="Times New Roman" w:eastAsia="Calibri" w:hAnsi="Times New Roman" w:cs="Times New Roman"/>
                <w:sz w:val="24"/>
                <w:szCs w:val="24"/>
              </w:rPr>
            </w:pPr>
            <w:r w:rsidRPr="007068B9">
              <w:rPr>
                <w:rFonts w:ascii="Times New Roman" w:eastAsia="Calibri" w:hAnsi="Times New Roman" w:cs="Times New Roman"/>
                <w:sz w:val="24"/>
                <w:szCs w:val="24"/>
              </w:rPr>
              <w:t>Нормируется по границе объединенной СЗЗ</w:t>
            </w:r>
          </w:p>
          <w:p w:rsidR="007068B9" w:rsidRPr="007068B9" w:rsidRDefault="007068B9" w:rsidP="007068B9">
            <w:pPr>
              <w:widowControl w:val="0"/>
              <w:autoSpaceDE w:val="0"/>
              <w:autoSpaceDN w:val="0"/>
              <w:adjustRightInd w:val="0"/>
              <w:spacing w:after="0" w:line="240" w:lineRule="auto"/>
              <w:ind w:left="-57" w:right="-57"/>
              <w:rPr>
                <w:rFonts w:ascii="Times New Roman" w:eastAsia="Calibri" w:hAnsi="Times New Roman" w:cs="Times New Roman"/>
                <w:sz w:val="24"/>
                <w:szCs w:val="24"/>
              </w:rPr>
            </w:pPr>
            <w:r w:rsidRPr="007068B9">
              <w:rPr>
                <w:rFonts w:ascii="Times New Roman" w:eastAsia="Calibri" w:hAnsi="Times New Roman" w:cs="Times New Roman"/>
                <w:sz w:val="24"/>
                <w:szCs w:val="24"/>
              </w:rPr>
              <w:t>70</w:t>
            </w: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Нормируется по границе объединенной СЗЗ </w:t>
            </w:r>
          </w:p>
          <w:p w:rsidR="007068B9" w:rsidRPr="007068B9" w:rsidRDefault="007068B9" w:rsidP="007068B9">
            <w:pPr>
              <w:widowControl w:val="0"/>
              <w:autoSpaceDE w:val="0"/>
              <w:autoSpaceDN w:val="0"/>
              <w:adjustRightInd w:val="0"/>
              <w:spacing w:after="0" w:line="240" w:lineRule="auto"/>
              <w:ind w:left="-57" w:right="-57"/>
              <w:rPr>
                <w:rFonts w:ascii="Times New Roman" w:eastAsia="Calibri" w:hAnsi="Times New Roman" w:cs="Times New Roman"/>
                <w:sz w:val="24"/>
                <w:szCs w:val="24"/>
              </w:rPr>
            </w:pPr>
            <w:r w:rsidRPr="007068B9">
              <w:rPr>
                <w:rFonts w:ascii="Times New Roman" w:eastAsia="Calibri" w:hAnsi="Times New Roman" w:cs="Times New Roman"/>
                <w:sz w:val="24"/>
                <w:szCs w:val="24"/>
              </w:rPr>
              <w:t>1 ПДК</w:t>
            </w:r>
          </w:p>
        </w:tc>
        <w:tc>
          <w:tcPr>
            <w:tcW w:w="1137"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rPr>
                <w:rFonts w:ascii="Times New Roman" w:eastAsia="Calibri" w:hAnsi="Times New Roman" w:cs="Times New Roman"/>
                <w:sz w:val="24"/>
                <w:szCs w:val="24"/>
              </w:rPr>
            </w:pPr>
            <w:r w:rsidRPr="007068B9">
              <w:rPr>
                <w:rFonts w:ascii="Times New Roman" w:eastAsia="Calibri" w:hAnsi="Times New Roman" w:cs="Times New Roman"/>
                <w:sz w:val="24"/>
                <w:szCs w:val="24"/>
              </w:rPr>
              <w:t>Нормируется по границе объединенной СЗЗ 1 ПДУ</w:t>
            </w:r>
          </w:p>
        </w:tc>
        <w:tc>
          <w:tcPr>
            <w:tcW w:w="943" w:type="pct"/>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rPr>
                <w:rFonts w:ascii="Times New Roman" w:eastAsia="Calibri" w:hAnsi="Times New Roman" w:cs="Times New Roman"/>
                <w:sz w:val="24"/>
                <w:szCs w:val="24"/>
              </w:rPr>
            </w:pPr>
            <w:r w:rsidRPr="007068B9">
              <w:rPr>
                <w:rFonts w:ascii="Times New Roman" w:eastAsia="Calibri" w:hAnsi="Times New Roman" w:cs="Times New Roman"/>
                <w:sz w:val="24"/>
                <w:szCs w:val="24"/>
              </w:rPr>
              <w:t>Нормативно очи-щенные стоки на локальных очистных сооружениях с самостоятельным или централизован-</w:t>
            </w:r>
            <w:proofErr w:type="spellStart"/>
            <w:r w:rsidRPr="007068B9">
              <w:rPr>
                <w:rFonts w:ascii="Times New Roman" w:eastAsia="Calibri" w:hAnsi="Times New Roman" w:cs="Times New Roman"/>
                <w:sz w:val="24"/>
                <w:szCs w:val="24"/>
              </w:rPr>
              <w:t>ным</w:t>
            </w:r>
            <w:proofErr w:type="spellEnd"/>
            <w:r w:rsidRPr="007068B9">
              <w:rPr>
                <w:rFonts w:ascii="Times New Roman" w:eastAsia="Calibri" w:hAnsi="Times New Roman" w:cs="Times New Roman"/>
                <w:sz w:val="24"/>
                <w:szCs w:val="24"/>
              </w:rPr>
              <w:t xml:space="preserve"> выпуском</w:t>
            </w:r>
          </w:p>
        </w:tc>
      </w:tr>
      <w:tr w:rsidR="007068B9" w:rsidRPr="007068B9" w:rsidTr="00932C41">
        <w:trPr>
          <w:trHeight w:val="1395"/>
          <w:jc w:val="center"/>
        </w:trPr>
        <w:tc>
          <w:tcPr>
            <w:tcW w:w="1045"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Рекреационные зоны</w:t>
            </w: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65</w:t>
            </w: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0,8 ПДК</w:t>
            </w:r>
          </w:p>
        </w:tc>
        <w:tc>
          <w:tcPr>
            <w:tcW w:w="1137"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 ПДУ</w:t>
            </w:r>
          </w:p>
        </w:tc>
        <w:tc>
          <w:tcPr>
            <w:tcW w:w="943" w:type="pct"/>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113" w:right="-113"/>
              <w:rPr>
                <w:rFonts w:ascii="Times New Roman" w:eastAsia="Calibri" w:hAnsi="Times New Roman" w:cs="Times New Roman"/>
                <w:sz w:val="24"/>
                <w:szCs w:val="24"/>
              </w:rPr>
            </w:pPr>
            <w:r w:rsidRPr="007068B9">
              <w:rPr>
                <w:rFonts w:ascii="Times New Roman" w:eastAsia="Calibri" w:hAnsi="Times New Roman" w:cs="Times New Roman"/>
                <w:sz w:val="24"/>
                <w:szCs w:val="24"/>
              </w:rPr>
              <w:t>Нормативно очи-щенные на локальных очистных сооружениях с возможным самостоятельным выпуском</w:t>
            </w:r>
          </w:p>
        </w:tc>
      </w:tr>
      <w:tr w:rsidR="007068B9" w:rsidRPr="007068B9" w:rsidTr="00932C41">
        <w:trPr>
          <w:trHeight w:val="455"/>
          <w:jc w:val="center"/>
        </w:trPr>
        <w:tc>
          <w:tcPr>
            <w:tcW w:w="1045"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Зона особо охраняемых природных территорий</w:t>
            </w: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65</w:t>
            </w:r>
          </w:p>
        </w:tc>
        <w:tc>
          <w:tcPr>
            <w:tcW w:w="938"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Не нормируется</w:t>
            </w:r>
          </w:p>
        </w:tc>
        <w:tc>
          <w:tcPr>
            <w:tcW w:w="1137" w:type="pct"/>
            <w:tcBorders>
              <w:top w:val="single" w:sz="4" w:space="0" w:color="000000"/>
              <w:left w:val="single" w:sz="4" w:space="0" w:color="000000"/>
              <w:bottom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57" w:right="-57"/>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Не нормируется</w:t>
            </w:r>
          </w:p>
        </w:tc>
        <w:tc>
          <w:tcPr>
            <w:tcW w:w="943" w:type="pct"/>
            <w:tcBorders>
              <w:top w:val="single" w:sz="4" w:space="0" w:color="000000"/>
              <w:left w:val="single" w:sz="4" w:space="0" w:color="000000"/>
              <w:bottom w:val="single" w:sz="4" w:space="0" w:color="000000"/>
              <w:right w:val="single" w:sz="4" w:space="0" w:color="000000"/>
            </w:tcBorders>
          </w:tcPr>
          <w:p w:rsidR="007068B9" w:rsidRPr="007068B9" w:rsidRDefault="007068B9" w:rsidP="007068B9">
            <w:pPr>
              <w:widowControl w:val="0"/>
              <w:autoSpaceDE w:val="0"/>
              <w:autoSpaceDN w:val="0"/>
              <w:adjustRightInd w:val="0"/>
              <w:snapToGrid w:val="0"/>
              <w:spacing w:after="0" w:line="240" w:lineRule="auto"/>
              <w:ind w:left="-113" w:right="-113"/>
              <w:rPr>
                <w:rFonts w:ascii="Times New Roman" w:eastAsia="Calibri" w:hAnsi="Times New Roman" w:cs="Times New Roman"/>
                <w:sz w:val="24"/>
                <w:szCs w:val="24"/>
              </w:rPr>
            </w:pPr>
            <w:r w:rsidRPr="007068B9">
              <w:rPr>
                <w:rFonts w:ascii="Times New Roman" w:eastAsia="Calibri" w:hAnsi="Times New Roman" w:cs="Times New Roman"/>
                <w:sz w:val="24"/>
                <w:szCs w:val="24"/>
              </w:rPr>
              <w:t>Не нормируется</w:t>
            </w:r>
          </w:p>
        </w:tc>
      </w:tr>
    </w:tbl>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0"/>
          <w:szCs w:val="20"/>
          <w:lang w:eastAsia="ru-RU"/>
        </w:rPr>
      </w:pPr>
      <w:r w:rsidRPr="007068B9">
        <w:rPr>
          <w:rFonts w:ascii="Times New Roman" w:eastAsia="Times New Roman" w:hAnsi="Times New Roman" w:cs="Times New Roman"/>
          <w:sz w:val="20"/>
          <w:szCs w:val="20"/>
          <w:lang w:eastAsia="ru-RU"/>
        </w:rPr>
        <w:t>Примечание:</w:t>
      </w:r>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0"/>
          <w:szCs w:val="20"/>
          <w:lang w:eastAsia="ru-RU"/>
        </w:rPr>
      </w:pPr>
      <w:r w:rsidRPr="007068B9">
        <w:rPr>
          <w:rFonts w:ascii="Times New Roman" w:eastAsia="Times New Roman" w:hAnsi="Times New Roman" w:cs="Times New Roman"/>
          <w:sz w:val="20"/>
          <w:szCs w:val="20"/>
          <w:lang w:eastAsia="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7068B9" w:rsidRPr="007068B9" w:rsidRDefault="007068B9" w:rsidP="007068B9">
      <w:pPr>
        <w:widowControl w:val="0"/>
        <w:suppressAutoHyphens/>
        <w:spacing w:after="0" w:line="100" w:lineRule="atLeast"/>
        <w:ind w:firstLine="708"/>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 xml:space="preserve">19.10. </w:t>
      </w:r>
      <w:r w:rsidRPr="007068B9">
        <w:rPr>
          <w:rFonts w:ascii="Times New Roman" w:eastAsia="SimSun" w:hAnsi="Times New Roman" w:cs="Times New Roman"/>
          <w:i/>
          <w:color w:val="000000"/>
          <w:kern w:val="1"/>
          <w:sz w:val="24"/>
          <w:szCs w:val="24"/>
          <w:lang w:eastAsia="hi-IN" w:bidi="hi-IN"/>
        </w:rPr>
        <w:t>Регулирование микроклимата.</w:t>
      </w:r>
    </w:p>
    <w:p w:rsidR="007068B9" w:rsidRPr="007068B9" w:rsidRDefault="007068B9" w:rsidP="007068B9">
      <w:pPr>
        <w:spacing w:after="0" w:line="240" w:lineRule="auto"/>
        <w:ind w:firstLine="720"/>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 xml:space="preserve">19.10.1. Для обоснования габаритов застройки, параметров и функционального назначения участков территории проектируемого строительства, расположенных в границах квартала или микрорайона включающих в себя здания выше 35 м, следует выполнять исследование с прогнозной оценкой изменения микроклиматических условий и ветрового </w:t>
      </w:r>
      <w:r w:rsidRPr="007068B9">
        <w:rPr>
          <w:rFonts w:ascii="Times New Roman" w:eastAsia="Times New Roman" w:hAnsi="Times New Roman" w:cs="Times New Roman"/>
          <w:sz w:val="24"/>
          <w:szCs w:val="24"/>
          <w:lang w:eastAsia="ru-RU"/>
        </w:rPr>
        <w:lastRenderedPageBreak/>
        <w:t>режима при размещении объектов и определение зон частой повторяемости неблагоприятных метеоусловий с использованием методов математического моделирования.</w:t>
      </w:r>
    </w:p>
    <w:p w:rsidR="007068B9" w:rsidRPr="007068B9" w:rsidRDefault="007068B9" w:rsidP="007068B9">
      <w:pPr>
        <w:spacing w:after="0" w:line="240" w:lineRule="auto"/>
        <w:ind w:firstLine="720"/>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19.10.2. Оценка изменения микроклиматических условий и ветрового режима должна включать проверку микроклимата и ветрового режима в пешеходных зонах для обеспечения комфортности пребывания людей в этих зонах при действии ветра и разносезонных погодных условий, а также выводы по оптимизации объема зданий и рекомендации по комплексному благоустройству исследуемой территории.</w:t>
      </w:r>
    </w:p>
    <w:p w:rsidR="007068B9" w:rsidRPr="007068B9" w:rsidRDefault="007068B9" w:rsidP="007068B9">
      <w:pPr>
        <w:spacing w:after="0" w:line="240" w:lineRule="auto"/>
        <w:ind w:firstLine="720"/>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19.10.3. В качестве рекомендуемых принимаются критерии ветрового дискомфорта, приведенные в таблице 20.10.</w:t>
      </w:r>
    </w:p>
    <w:p w:rsidR="007068B9" w:rsidRPr="007068B9" w:rsidRDefault="007068B9" w:rsidP="007068B9">
      <w:pPr>
        <w:spacing w:after="0" w:line="240" w:lineRule="auto"/>
        <w:ind w:firstLine="720"/>
        <w:jc w:val="both"/>
        <w:rPr>
          <w:rFonts w:ascii="Times New Roman" w:eastAsia="Times New Roman" w:hAnsi="Times New Roman" w:cs="Times New Roman"/>
          <w:sz w:val="24"/>
          <w:szCs w:val="24"/>
          <w:lang w:eastAsia="ru-RU"/>
        </w:rPr>
      </w:pPr>
    </w:p>
    <w:p w:rsidR="007068B9" w:rsidRPr="007068B9" w:rsidRDefault="007068B9" w:rsidP="007068B9">
      <w:pPr>
        <w:spacing w:after="0" w:line="240" w:lineRule="auto"/>
        <w:jc w:val="right"/>
        <w:rPr>
          <w:rFonts w:ascii="Times New Roman" w:eastAsia="Times New Roman" w:hAnsi="Times New Roman" w:cs="Times New Roman"/>
          <w:sz w:val="24"/>
          <w:szCs w:val="24"/>
          <w:lang w:eastAsia="ru-RU"/>
        </w:rPr>
      </w:pPr>
      <w:bookmarkStart w:id="46" w:name="_Toc422048047"/>
      <w:r w:rsidRPr="007068B9">
        <w:rPr>
          <w:rFonts w:ascii="Times New Roman" w:eastAsia="Times New Roman" w:hAnsi="Times New Roman" w:cs="Times New Roman"/>
          <w:sz w:val="24"/>
          <w:szCs w:val="24"/>
          <w:lang w:eastAsia="ru-RU"/>
        </w:rPr>
        <w:t xml:space="preserve">Таблица </w:t>
      </w:r>
      <w:bookmarkEnd w:id="46"/>
      <w:r w:rsidRPr="007068B9">
        <w:rPr>
          <w:rFonts w:ascii="Times New Roman" w:eastAsia="Times New Roman" w:hAnsi="Times New Roman" w:cs="Times New Roman"/>
          <w:sz w:val="24"/>
          <w:szCs w:val="24"/>
          <w:lang w:eastAsia="ru-RU"/>
        </w:rPr>
        <w:t>19.10.</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5" w:type="dxa"/>
          <w:right w:w="105" w:type="dxa"/>
        </w:tblCellMar>
        <w:tblLook w:val="0000" w:firstRow="0" w:lastRow="0" w:firstColumn="0" w:lastColumn="0" w:noHBand="0" w:noVBand="0"/>
      </w:tblPr>
      <w:tblGrid>
        <w:gridCol w:w="5195"/>
        <w:gridCol w:w="3980"/>
      </w:tblGrid>
      <w:tr w:rsidR="007068B9" w:rsidRPr="007068B9" w:rsidTr="00932C41">
        <w:trPr>
          <w:jc w:val="center"/>
        </w:trPr>
        <w:tc>
          <w:tcPr>
            <w:tcW w:w="5195" w:type="dxa"/>
            <w:shd w:val="clear" w:color="auto" w:fill="EEECE1"/>
          </w:tcPr>
          <w:p w:rsidR="007068B9" w:rsidRPr="007068B9" w:rsidRDefault="007068B9" w:rsidP="007068B9">
            <w:pPr>
              <w:jc w:val="both"/>
              <w:rPr>
                <w:rFonts w:ascii="Times New Roman" w:eastAsia="Calibri" w:hAnsi="Times New Roman" w:cs="Times New Roman"/>
                <w:b/>
                <w:sz w:val="24"/>
                <w:szCs w:val="24"/>
              </w:rPr>
            </w:pPr>
            <w:r w:rsidRPr="007068B9">
              <w:rPr>
                <w:rFonts w:ascii="Times New Roman" w:eastAsia="Calibri" w:hAnsi="Times New Roman" w:cs="Times New Roman"/>
                <w:b/>
                <w:sz w:val="24"/>
                <w:szCs w:val="24"/>
              </w:rPr>
              <w:t>Наибольшая скорость отдельных порывов, м/с (</w:t>
            </w:r>
            <w:r w:rsidRPr="007068B9">
              <w:rPr>
                <w:rFonts w:ascii="Times New Roman" w:eastAsia="Calibri" w:hAnsi="Times New Roman" w:cs="Times New Roman"/>
                <w:b/>
                <w:noProof/>
                <w:position w:val="-4"/>
                <w:sz w:val="24"/>
                <w:szCs w:val="24"/>
                <w:lang w:eastAsia="ru-RU"/>
              </w:rPr>
              <w:drawing>
                <wp:inline distT="0" distB="0" distL="0" distR="0">
                  <wp:extent cx="114300" cy="1238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7068B9">
              <w:rPr>
                <w:rFonts w:ascii="Times New Roman" w:eastAsia="Calibri" w:hAnsi="Times New Roman" w:cs="Times New Roman"/>
                <w:b/>
                <w:sz w:val="24"/>
                <w:szCs w:val="24"/>
              </w:rPr>
              <w:t xml:space="preserve"> )</w:t>
            </w:r>
          </w:p>
        </w:tc>
        <w:tc>
          <w:tcPr>
            <w:tcW w:w="3980" w:type="dxa"/>
            <w:shd w:val="clear" w:color="auto" w:fill="EEECE1"/>
          </w:tcPr>
          <w:p w:rsidR="007068B9" w:rsidRPr="007068B9" w:rsidRDefault="007068B9" w:rsidP="007068B9">
            <w:pPr>
              <w:jc w:val="both"/>
              <w:rPr>
                <w:rFonts w:ascii="Times New Roman" w:eastAsia="Calibri" w:hAnsi="Times New Roman" w:cs="Times New Roman"/>
                <w:b/>
                <w:sz w:val="24"/>
                <w:szCs w:val="24"/>
              </w:rPr>
            </w:pPr>
            <w:r w:rsidRPr="007068B9">
              <w:rPr>
                <w:rFonts w:ascii="Times New Roman" w:eastAsia="Calibri" w:hAnsi="Times New Roman" w:cs="Times New Roman"/>
                <w:b/>
                <w:sz w:val="24"/>
                <w:szCs w:val="24"/>
              </w:rPr>
              <w:t>Частота повторения, ч/год (</w:t>
            </w:r>
            <w:r w:rsidRPr="007068B9">
              <w:rPr>
                <w:rFonts w:ascii="Times New Roman" w:eastAsia="Calibri" w:hAnsi="Times New Roman" w:cs="Times New Roman"/>
                <w:b/>
                <w:noProof/>
                <w:position w:val="-10"/>
                <w:sz w:val="24"/>
                <w:szCs w:val="24"/>
                <w:lang w:eastAsia="ru-RU"/>
              </w:rPr>
              <w:drawing>
                <wp:inline distT="0" distB="0" distL="0" distR="0">
                  <wp:extent cx="152400" cy="2000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7068B9">
              <w:rPr>
                <w:rFonts w:ascii="Times New Roman" w:eastAsia="Calibri" w:hAnsi="Times New Roman" w:cs="Times New Roman"/>
                <w:b/>
                <w:sz w:val="24"/>
                <w:szCs w:val="24"/>
              </w:rPr>
              <w:t>)</w:t>
            </w:r>
          </w:p>
        </w:tc>
      </w:tr>
      <w:tr w:rsidR="007068B9" w:rsidRPr="007068B9" w:rsidTr="00932C41">
        <w:trPr>
          <w:jc w:val="center"/>
        </w:trPr>
        <w:tc>
          <w:tcPr>
            <w:tcW w:w="5195" w:type="dxa"/>
          </w:tcPr>
          <w:p w:rsidR="007068B9" w:rsidRPr="007068B9" w:rsidRDefault="007068B9" w:rsidP="007068B9">
            <w:pPr>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6</w:t>
            </w:r>
          </w:p>
        </w:tc>
        <w:tc>
          <w:tcPr>
            <w:tcW w:w="3980" w:type="dxa"/>
          </w:tcPr>
          <w:p w:rsidR="007068B9" w:rsidRPr="007068B9" w:rsidRDefault="007068B9" w:rsidP="007068B9">
            <w:pPr>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100 (10% времени)</w:t>
            </w:r>
          </w:p>
        </w:tc>
      </w:tr>
      <w:tr w:rsidR="007068B9" w:rsidRPr="007068B9" w:rsidTr="00932C41">
        <w:trPr>
          <w:jc w:val="center"/>
        </w:trPr>
        <w:tc>
          <w:tcPr>
            <w:tcW w:w="5195" w:type="dxa"/>
          </w:tcPr>
          <w:p w:rsidR="007068B9" w:rsidRPr="007068B9" w:rsidRDefault="007068B9" w:rsidP="007068B9">
            <w:pPr>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12</w:t>
            </w:r>
          </w:p>
        </w:tc>
        <w:tc>
          <w:tcPr>
            <w:tcW w:w="3980" w:type="dxa"/>
          </w:tcPr>
          <w:p w:rsidR="007068B9" w:rsidRPr="007068B9" w:rsidRDefault="007068B9" w:rsidP="007068B9">
            <w:pPr>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50 (1-2 раза в месяц)</w:t>
            </w:r>
          </w:p>
        </w:tc>
      </w:tr>
      <w:tr w:rsidR="007068B9" w:rsidRPr="007068B9" w:rsidTr="00932C41">
        <w:trPr>
          <w:jc w:val="center"/>
        </w:trPr>
        <w:tc>
          <w:tcPr>
            <w:tcW w:w="5195" w:type="dxa"/>
          </w:tcPr>
          <w:p w:rsidR="007068B9" w:rsidRPr="007068B9" w:rsidRDefault="007068B9" w:rsidP="007068B9">
            <w:pPr>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20</w:t>
            </w:r>
          </w:p>
        </w:tc>
        <w:tc>
          <w:tcPr>
            <w:tcW w:w="3980" w:type="dxa"/>
          </w:tcPr>
          <w:p w:rsidR="007068B9" w:rsidRPr="007068B9" w:rsidRDefault="007068B9" w:rsidP="007068B9">
            <w:pPr>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 </w:t>
            </w:r>
          </w:p>
        </w:tc>
      </w:tr>
      <w:tr w:rsidR="007068B9" w:rsidRPr="007068B9" w:rsidTr="00932C41">
        <w:trPr>
          <w:jc w:val="center"/>
        </w:trPr>
        <w:tc>
          <w:tcPr>
            <w:tcW w:w="5195" w:type="dxa"/>
          </w:tcPr>
          <w:p w:rsidR="007068B9" w:rsidRPr="007068B9" w:rsidRDefault="007068B9" w:rsidP="007068B9">
            <w:pPr>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25</w:t>
            </w:r>
          </w:p>
        </w:tc>
        <w:tc>
          <w:tcPr>
            <w:tcW w:w="3980" w:type="dxa"/>
          </w:tcPr>
          <w:p w:rsidR="007068B9" w:rsidRPr="007068B9" w:rsidRDefault="007068B9" w:rsidP="007068B9">
            <w:pPr>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1 </w:t>
            </w:r>
          </w:p>
        </w:tc>
      </w:tr>
    </w:tbl>
    <w:p w:rsidR="007068B9" w:rsidRPr="007068B9" w:rsidRDefault="007068B9" w:rsidP="007068B9">
      <w:pPr>
        <w:spacing w:after="0" w:line="240" w:lineRule="auto"/>
        <w:jc w:val="both"/>
        <w:rPr>
          <w:rFonts w:ascii="Times New Roman" w:eastAsia="Times New Roman" w:hAnsi="Times New Roman" w:cs="Times New Roman"/>
          <w:sz w:val="20"/>
          <w:szCs w:val="20"/>
          <w:lang w:eastAsia="ru-RU"/>
        </w:rPr>
      </w:pPr>
      <w:r w:rsidRPr="007068B9">
        <w:rPr>
          <w:rFonts w:ascii="Times New Roman" w:eastAsia="Times New Roman" w:hAnsi="Times New Roman" w:cs="Times New Roman"/>
          <w:sz w:val="20"/>
          <w:szCs w:val="20"/>
          <w:lang w:eastAsia="ru-RU"/>
        </w:rPr>
        <w:t xml:space="preserve">Примечание. </w:t>
      </w:r>
      <w:r w:rsidRPr="007068B9">
        <w:rPr>
          <w:rFonts w:ascii="Times New Roman" w:eastAsia="Times New Roman" w:hAnsi="Times New Roman" w:cs="Times New Roman"/>
          <w:noProof/>
          <w:sz w:val="20"/>
          <w:szCs w:val="20"/>
          <w:lang w:eastAsia="ru-RU"/>
        </w:rPr>
        <w:drawing>
          <wp:inline distT="0" distB="0" distL="0" distR="0">
            <wp:extent cx="114300" cy="1238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7068B9">
        <w:rPr>
          <w:rFonts w:ascii="Times New Roman" w:eastAsia="Times New Roman" w:hAnsi="Times New Roman" w:cs="Times New Roman"/>
          <w:sz w:val="20"/>
          <w:szCs w:val="20"/>
          <w:lang w:eastAsia="ru-RU"/>
        </w:rPr>
        <w:t xml:space="preserve">определяется на основе анализа метеорологических данных в предполагаемом районе строительства и результатов продувки модели комплекса зданий (микрорайона) в аэродинамической трубе. Частота </w:t>
      </w:r>
      <w:r w:rsidRPr="007068B9">
        <w:rPr>
          <w:rFonts w:ascii="Times New Roman" w:eastAsia="Times New Roman" w:hAnsi="Times New Roman" w:cs="Times New Roman"/>
          <w:noProof/>
          <w:sz w:val="20"/>
          <w:szCs w:val="20"/>
          <w:lang w:eastAsia="ru-RU"/>
        </w:rPr>
        <w:drawing>
          <wp:inline distT="0" distB="0" distL="0" distR="0">
            <wp:extent cx="152400" cy="2000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7068B9">
        <w:rPr>
          <w:rFonts w:ascii="Times New Roman" w:eastAsia="Times New Roman" w:hAnsi="Times New Roman" w:cs="Times New Roman"/>
          <w:sz w:val="20"/>
          <w:szCs w:val="20"/>
          <w:lang w:eastAsia="ru-RU"/>
        </w:rPr>
        <w:t xml:space="preserve"> определяется на основе метеорологических данных в районе строительства.</w:t>
      </w:r>
    </w:p>
    <w:p w:rsidR="007068B9" w:rsidRPr="00E1670B" w:rsidRDefault="007068B9" w:rsidP="00E1670B">
      <w:pPr>
        <w:widowControl w:val="0"/>
        <w:spacing w:after="0" w:line="239" w:lineRule="auto"/>
        <w:ind w:firstLine="709"/>
        <w:jc w:val="both"/>
        <w:rPr>
          <w:rFonts w:ascii="Times New Roman" w:eastAsia="Times New Roman" w:hAnsi="Times New Roman" w:cs="Times New Roman"/>
          <w:sz w:val="24"/>
          <w:szCs w:val="24"/>
          <w:lang w:eastAsia="ru-RU"/>
        </w:rPr>
      </w:pPr>
      <w:r w:rsidRPr="007068B9">
        <w:rPr>
          <w:rFonts w:ascii="Times New Roman" w:eastAsia="Times New Roman" w:hAnsi="Times New Roman" w:cs="Times New Roman"/>
          <w:sz w:val="24"/>
          <w:szCs w:val="24"/>
          <w:lang w:eastAsia="ru-RU"/>
        </w:rPr>
        <w:t>Для территорий дошкольных образовательных учреждений, учебных помещений общеобразовательных школ, школ-интернатов рекомендуется применять дополнительную ветрозащиту.</w:t>
      </w:r>
      <w:bookmarkStart w:id="47" w:name="_Toc428345590"/>
      <w:bookmarkStart w:id="48" w:name="_Toc453570869"/>
    </w:p>
    <w:p w:rsidR="007068B9" w:rsidRPr="007068B9" w:rsidRDefault="007068B9" w:rsidP="007068B9">
      <w:pPr>
        <w:spacing w:after="0" w:line="240" w:lineRule="auto"/>
        <w:ind w:left="360"/>
        <w:jc w:val="center"/>
        <w:outlineLvl w:val="0"/>
        <w:rPr>
          <w:rFonts w:ascii="Times New Roman" w:eastAsia="Calibri" w:hAnsi="Times New Roman" w:cs="Times New Roman"/>
          <w:b/>
          <w:i/>
          <w:sz w:val="28"/>
          <w:szCs w:val="28"/>
        </w:rPr>
      </w:pPr>
    </w:p>
    <w:p w:rsidR="007068B9" w:rsidRPr="00E1670B" w:rsidRDefault="007068B9" w:rsidP="00E1670B">
      <w:pPr>
        <w:spacing w:after="0" w:line="240" w:lineRule="auto"/>
        <w:jc w:val="center"/>
        <w:outlineLvl w:val="0"/>
        <w:rPr>
          <w:rFonts w:ascii="Times New Roman" w:eastAsia="Calibri" w:hAnsi="Times New Roman" w:cs="Times New Roman"/>
          <w:b/>
          <w:i/>
          <w:sz w:val="28"/>
          <w:szCs w:val="28"/>
        </w:rPr>
      </w:pPr>
      <w:r w:rsidRPr="007068B9">
        <w:rPr>
          <w:rFonts w:ascii="Times New Roman" w:eastAsia="Calibri" w:hAnsi="Times New Roman" w:cs="Times New Roman"/>
          <w:b/>
          <w:i/>
          <w:sz w:val="28"/>
          <w:szCs w:val="28"/>
        </w:rPr>
        <w:t>Часть 2. Материалы по обоснованию</w:t>
      </w:r>
      <w:bookmarkEnd w:id="47"/>
      <w:bookmarkEnd w:id="48"/>
      <w:r w:rsidRPr="007068B9">
        <w:rPr>
          <w:rFonts w:ascii="Times New Roman" w:eastAsia="Calibri" w:hAnsi="Times New Roman" w:cs="Times New Roman"/>
          <w:color w:val="000000"/>
          <w:sz w:val="28"/>
          <w:szCs w:val="28"/>
        </w:rPr>
        <w:tab/>
      </w:r>
    </w:p>
    <w:p w:rsidR="007068B9" w:rsidRPr="007068B9" w:rsidRDefault="007068B9" w:rsidP="007068B9">
      <w:pPr>
        <w:keepNext/>
        <w:keepLines/>
        <w:numPr>
          <w:ilvl w:val="0"/>
          <w:numId w:val="30"/>
        </w:numPr>
        <w:spacing w:before="480" w:after="0" w:line="240" w:lineRule="auto"/>
        <w:jc w:val="center"/>
        <w:outlineLvl w:val="0"/>
        <w:rPr>
          <w:rFonts w:ascii="Times New Roman" w:eastAsia="Times New Roman" w:hAnsi="Times New Roman" w:cs="Times New Roman"/>
          <w:b/>
          <w:bCs/>
          <w:i/>
          <w:color w:val="000000"/>
          <w:sz w:val="24"/>
          <w:szCs w:val="24"/>
        </w:rPr>
      </w:pPr>
      <w:bookmarkStart w:id="49" w:name="_Toc453570870"/>
      <w:r w:rsidRPr="007068B9">
        <w:rPr>
          <w:rFonts w:ascii="Times New Roman" w:eastAsia="Times New Roman" w:hAnsi="Times New Roman" w:cs="Times New Roman"/>
          <w:b/>
          <w:bCs/>
          <w:i/>
          <w:color w:val="000000"/>
          <w:sz w:val="24"/>
          <w:szCs w:val="24"/>
        </w:rPr>
        <w:t>Список нормативных правовых актов, использованных при подготовке местных нормативов градостроительного проектирования</w:t>
      </w:r>
      <w:bookmarkEnd w:id="49"/>
    </w:p>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color w:val="000000"/>
          <w:kern w:val="1"/>
          <w:sz w:val="28"/>
          <w:szCs w:val="28"/>
          <w:lang w:eastAsia="hi-IN" w:bidi="hi-IN"/>
        </w:rPr>
      </w:pPr>
    </w:p>
    <w:p w:rsidR="007068B9" w:rsidRPr="007068B9" w:rsidRDefault="007068B9" w:rsidP="007068B9">
      <w:pPr>
        <w:tabs>
          <w:tab w:val="right" w:pos="-12"/>
        </w:tabs>
        <w:suppressAutoHyphens/>
        <w:autoSpaceDE w:val="0"/>
        <w:spacing w:after="0" w:line="240" w:lineRule="auto"/>
        <w:ind w:left="-12" w:firstLine="542"/>
        <w:jc w:val="both"/>
        <w:rPr>
          <w:rFonts w:ascii="Times New Roman" w:eastAsia="SimSun" w:hAnsi="Times New Roman" w:cs="Times New Roman"/>
          <w:color w:val="000000"/>
          <w:kern w:val="1"/>
          <w:sz w:val="24"/>
          <w:szCs w:val="24"/>
          <w:lang w:eastAsia="ar-SA"/>
        </w:rPr>
      </w:pPr>
      <w:r w:rsidRPr="007068B9">
        <w:rPr>
          <w:rFonts w:ascii="Times New Roman" w:eastAsia="SimSun" w:hAnsi="Times New Roman" w:cs="Times New Roman"/>
          <w:color w:val="000000"/>
          <w:kern w:val="1"/>
          <w:sz w:val="24"/>
          <w:szCs w:val="24"/>
          <w:lang w:eastAsia="ar-SA"/>
        </w:rPr>
        <w:t>При подготовке настоящих нормативов использованы следующие нормативные документы:</w:t>
      </w:r>
    </w:p>
    <w:p w:rsidR="007068B9" w:rsidRPr="007068B9" w:rsidRDefault="007068B9" w:rsidP="007068B9">
      <w:pPr>
        <w:spacing w:after="0" w:line="240" w:lineRule="auto"/>
        <w:ind w:left="3492"/>
        <w:jc w:val="both"/>
        <w:rPr>
          <w:rFonts w:ascii="Calibri" w:eastAsia="Calibri" w:hAnsi="Calibri" w:cs="Times New Roman"/>
          <w:i/>
          <w:sz w:val="24"/>
        </w:rPr>
      </w:pPr>
      <w:r w:rsidRPr="007068B9">
        <w:rPr>
          <w:rFonts w:ascii="Calibri" w:eastAsia="Calibri" w:hAnsi="Calibri" w:cs="Times New Roman"/>
          <w:i/>
          <w:sz w:val="24"/>
        </w:rPr>
        <w:t>Федеральные нормативные правовые акты</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Градостроительный кодекс Российской Федерации от 29 декабря 2004 г. № 190-ФЗ, принят государственной Думой 22 декабря 2004 г.;</w:t>
      </w:r>
    </w:p>
    <w:p w:rsidR="007068B9" w:rsidRPr="007068B9" w:rsidRDefault="007068B9" w:rsidP="007068B9">
      <w:pPr>
        <w:widowControl w:val="0"/>
        <w:suppressAutoHyphens/>
        <w:spacing w:after="0" w:line="240" w:lineRule="auto"/>
        <w:ind w:left="540" w:right="355"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Воздушный кодекс Российской Федерации от 19 марта 1997 г. № 60-ФЗ, принят государственной Думой 19 февраля 1997 г.;</w:t>
      </w:r>
    </w:p>
    <w:p w:rsidR="007068B9" w:rsidRPr="007068B9" w:rsidRDefault="007068B9" w:rsidP="007068B9">
      <w:pPr>
        <w:widowControl w:val="0"/>
        <w:suppressAutoHyphens/>
        <w:spacing w:after="0" w:line="240" w:lineRule="auto"/>
        <w:ind w:left="540" w:right="355"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Земельный кодекс Российской Федерации от 25 октября 2001 г. № 136-ФЗ, принят государственной Думой 28 сентября 2001 г.;</w:t>
      </w:r>
    </w:p>
    <w:p w:rsidR="007068B9" w:rsidRPr="007068B9" w:rsidRDefault="007068B9" w:rsidP="007068B9">
      <w:pPr>
        <w:widowControl w:val="0"/>
        <w:suppressAutoHyphens/>
        <w:spacing w:after="0" w:line="240" w:lineRule="auto"/>
        <w:ind w:left="540" w:right="355"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Жилищный кодекс Российской Федерации от 29 декабря 2004 г. № 188-ФЗ, принят государственной Думой 22 декабря 2004 г.;</w:t>
      </w:r>
    </w:p>
    <w:p w:rsidR="007068B9" w:rsidRPr="007068B9" w:rsidRDefault="007068B9" w:rsidP="007068B9">
      <w:pPr>
        <w:widowControl w:val="0"/>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Водный кодекс Российской Федерации от 3 июня 2006 г. № 74-ФЗ, принят государственной Думой 12 апреля 2006 г.;</w:t>
      </w:r>
    </w:p>
    <w:p w:rsidR="007068B9" w:rsidRPr="007068B9" w:rsidRDefault="007068B9" w:rsidP="007068B9">
      <w:pPr>
        <w:widowControl w:val="0"/>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Лесной кодекс Российской Федерации от 4 декабря 2006 г. № 200-ФЗ, принят государственной Думой 8 ноября 2006 г.;</w:t>
      </w:r>
    </w:p>
    <w:p w:rsidR="007068B9" w:rsidRPr="007068B9" w:rsidRDefault="007068B9" w:rsidP="007068B9">
      <w:pPr>
        <w:widowControl w:val="0"/>
        <w:suppressAutoHyphens/>
        <w:spacing w:after="0" w:line="240" w:lineRule="auto"/>
        <w:ind w:left="540" w:right="356"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29 декабря 2004 г. № 191-ФЗ «О введении в действие Градостроительного кодекса Российской Федерации», принят государственной Думой 22 декабря 2004 г.;</w:t>
      </w:r>
    </w:p>
    <w:p w:rsidR="007068B9" w:rsidRPr="007068B9" w:rsidRDefault="007068B9" w:rsidP="007068B9">
      <w:pPr>
        <w:widowControl w:val="0"/>
        <w:suppressAutoHyphens/>
        <w:spacing w:after="0" w:line="240" w:lineRule="auto"/>
        <w:ind w:left="540" w:right="356"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lastRenderedPageBreak/>
        <w:t>Федеральный закон от 25 октября 2001 г. № 137-ФЗ «О введении в действие Земельного кодекса Российской Федерации», принят государственной Думой 28 сентября 2001 г.;</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21 февраля 1992 г. № 2395-1 «О недрах»;</w:t>
      </w:r>
    </w:p>
    <w:p w:rsidR="007068B9" w:rsidRPr="007068B9" w:rsidRDefault="007068B9" w:rsidP="007068B9">
      <w:pPr>
        <w:widowControl w:val="0"/>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6 октября 2003 г. № 131-ФЗ «Об общих принципах организации местного самоуправления в Российской Федерации», принят государственной Думой 16 сентября 2003 г.;</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Федеральный </w:t>
      </w:r>
      <w:hyperlink r:id="rId10">
        <w:r w:rsidRPr="007068B9">
          <w:rPr>
            <w:rFonts w:ascii="Times New Roman" w:eastAsia="SimSun" w:hAnsi="Times New Roman" w:cs="Tahoma"/>
            <w:kern w:val="1"/>
            <w:sz w:val="24"/>
            <w:szCs w:val="24"/>
            <w:lang w:eastAsia="hi-IN" w:bidi="hi-IN"/>
          </w:rPr>
          <w:t>закон</w:t>
        </w:r>
      </w:hyperlink>
      <w:r w:rsidRPr="007068B9">
        <w:rPr>
          <w:rFonts w:ascii="Times New Roman" w:eastAsia="SimSun" w:hAnsi="Times New Roman" w:cs="Tahoma"/>
          <w:kern w:val="1"/>
          <w:sz w:val="24"/>
          <w:szCs w:val="24"/>
          <w:lang w:eastAsia="hi-IN" w:bidi="hi-IN"/>
        </w:rPr>
        <w:t xml:space="preserve"> от 22 июля 2008 г. № 123-ФЗ «Технический регламент о требованиях пожарной безопасности», принят государственной Думой 4 июля 2008 г.;</w:t>
      </w:r>
    </w:p>
    <w:p w:rsidR="007068B9" w:rsidRPr="007068B9" w:rsidRDefault="007068B9" w:rsidP="007068B9">
      <w:pPr>
        <w:widowControl w:val="0"/>
        <w:suppressAutoHyphens/>
        <w:spacing w:after="0" w:line="240" w:lineRule="auto"/>
        <w:ind w:left="540" w:right="356"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09 января 1996 г. № 3-ФЗ «О радиационной безопасности населения», принят государственной Думой 5 декабря 1995 г.;</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30 марта 1999 г. № 52-ФЗ «О санитарно-эпидемиологическом благополучии населения», принят Государственной Думой 12 марта 1999 г.;</w:t>
      </w:r>
    </w:p>
    <w:p w:rsidR="007068B9" w:rsidRPr="007068B9" w:rsidRDefault="007068B9" w:rsidP="007068B9">
      <w:pPr>
        <w:widowControl w:val="0"/>
        <w:suppressAutoHyphens/>
        <w:spacing w:after="0" w:line="240" w:lineRule="auto"/>
        <w:ind w:left="540" w:right="362"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4 мая 1999 г. № 96-ФЗ «Об охране атмосферного воздуха», принят Государственной Думой 2 апреля 1999 г.;</w:t>
      </w:r>
    </w:p>
    <w:p w:rsidR="007068B9" w:rsidRPr="007068B9" w:rsidRDefault="007068B9" w:rsidP="007068B9">
      <w:pPr>
        <w:widowControl w:val="0"/>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21 декабря 1994 г. № 68-ФЗ «О защите населения и территорий от чрезвычайных ситуаций природного и техногенного характера», принят Государственной Думой 11 ноября 1994 г.;</w:t>
      </w:r>
    </w:p>
    <w:p w:rsidR="007068B9" w:rsidRPr="007068B9" w:rsidRDefault="007068B9" w:rsidP="007068B9">
      <w:pPr>
        <w:widowControl w:val="0"/>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24 ноября 1995 г. № 181-ФЗ «О социальной защите инвалидов в Российской Федерации», принят Государственной Думой 20 июля 1995 г;</w:t>
      </w:r>
    </w:p>
    <w:p w:rsidR="007068B9" w:rsidRPr="007068B9" w:rsidRDefault="007068B9" w:rsidP="007068B9">
      <w:pPr>
        <w:widowControl w:val="0"/>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14 марта 1995 г. № 33-ФЗ «Об особо охраняемых природных территориях», принят Государственной Думой 15 февраля 1995 г.;</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30 марта 1999 г. № 52-ФЗ «О санитарно-эпидемиологическом благополучии населения», принят Государственной Думой 12 марта 1999 г.;</w:t>
      </w:r>
    </w:p>
    <w:p w:rsidR="007068B9" w:rsidRPr="007068B9" w:rsidRDefault="007068B9" w:rsidP="007068B9">
      <w:pPr>
        <w:widowControl w:val="0"/>
        <w:suppressAutoHyphens/>
        <w:spacing w:after="0" w:line="240" w:lineRule="auto"/>
        <w:ind w:left="540" w:right="361"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10 января 2002 г. № 7-ФЗ «Об охране окружающей среды», принят Государственной Думой 20 декабря 2001 г.;</w:t>
      </w:r>
    </w:p>
    <w:p w:rsidR="007068B9" w:rsidRPr="007068B9" w:rsidRDefault="007068B9" w:rsidP="007068B9">
      <w:pPr>
        <w:widowControl w:val="0"/>
        <w:suppressAutoHyphens/>
        <w:spacing w:after="0" w:line="240" w:lineRule="auto"/>
        <w:ind w:left="540" w:right="356"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25 июня 2002 г. № 73-ФЗ «Об объектах культурного наследия (памятниках истории и культуры) народов Российской Федерации», принят Государственной Думой 24 мая 2002 г.;</w:t>
      </w:r>
    </w:p>
    <w:p w:rsidR="007068B9" w:rsidRPr="007068B9" w:rsidRDefault="007068B9" w:rsidP="007068B9">
      <w:pPr>
        <w:widowControl w:val="0"/>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20 декабря 2004 г. № 166-ФЗ «О рыболовстве и сохранении водных биологических ресурсов», принят Государственной Думой 26 ноября 2004 г.;</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Федеральный закон от 21 декабря 1994 г. № 69-ФЗ </w:t>
      </w:r>
      <w:r w:rsidRPr="007068B9">
        <w:rPr>
          <w:rFonts w:ascii="Times New Roman" w:eastAsia="SimSun" w:hAnsi="Times New Roman" w:cs="Tahoma"/>
          <w:spacing w:val="-4"/>
          <w:kern w:val="1"/>
          <w:sz w:val="24"/>
          <w:szCs w:val="24"/>
          <w:lang w:eastAsia="hi-IN" w:bidi="hi-IN"/>
        </w:rPr>
        <w:t xml:space="preserve">«О </w:t>
      </w:r>
      <w:r w:rsidRPr="007068B9">
        <w:rPr>
          <w:rFonts w:ascii="Times New Roman" w:eastAsia="SimSun" w:hAnsi="Times New Roman" w:cs="Tahoma"/>
          <w:kern w:val="1"/>
          <w:sz w:val="24"/>
          <w:szCs w:val="24"/>
          <w:lang w:eastAsia="hi-IN" w:bidi="hi-IN"/>
        </w:rPr>
        <w:t>пожарной безопасности», принят Государственной Думой 18 ноября 1994 г.;</w:t>
      </w:r>
    </w:p>
    <w:p w:rsidR="007068B9" w:rsidRPr="007068B9" w:rsidRDefault="007068B9" w:rsidP="007068B9">
      <w:pPr>
        <w:widowControl w:val="0"/>
        <w:suppressAutoHyphens/>
        <w:spacing w:after="0" w:line="240" w:lineRule="auto"/>
        <w:ind w:left="540" w:right="355"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31 марта 1999 г. № 69-ФЗ «О газоснабжении в Российской Федерации», принят Государственной Думой 12 марта 1999 г.;</w:t>
      </w:r>
    </w:p>
    <w:p w:rsidR="007068B9" w:rsidRPr="007068B9" w:rsidRDefault="007068B9" w:rsidP="007068B9">
      <w:pPr>
        <w:widowControl w:val="0"/>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24 июля 2007 № 221-ФЗ «О государственном кадастре недвижимости», принят Государственной Думой 4 июля 2007 г.;</w:t>
      </w:r>
    </w:p>
    <w:p w:rsidR="007068B9" w:rsidRPr="007068B9" w:rsidRDefault="007068B9" w:rsidP="007068B9">
      <w:pPr>
        <w:widowControl w:val="0"/>
        <w:suppressAutoHyphens/>
        <w:spacing w:after="0" w:line="240" w:lineRule="auto"/>
        <w:ind w:left="540" w:right="36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07 июля 2003 г. № 126-ФЗ «О связи», принят Государственной Думой 18 июня 2003 г.;</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Федеральный закон от 24 июня 1998 г. № 89-ФЗ «Об отходах производства и потребления», принят Государственной Думой 22 мая 1998 г.;</w:t>
      </w:r>
    </w:p>
    <w:p w:rsidR="007068B9" w:rsidRPr="007068B9" w:rsidRDefault="007068B9" w:rsidP="007068B9">
      <w:pPr>
        <w:widowControl w:val="0"/>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Федеральный </w:t>
      </w:r>
      <w:hyperlink r:id="rId11">
        <w:r w:rsidRPr="007068B9">
          <w:rPr>
            <w:rFonts w:ascii="Times New Roman" w:eastAsia="SimSun" w:hAnsi="Times New Roman" w:cs="Tahoma"/>
            <w:kern w:val="1"/>
            <w:sz w:val="24"/>
            <w:szCs w:val="24"/>
            <w:lang w:eastAsia="hi-IN" w:bidi="hi-IN"/>
          </w:rPr>
          <w:t xml:space="preserve">закон </w:t>
        </w:r>
      </w:hyperlink>
      <w:r w:rsidRPr="007068B9">
        <w:rPr>
          <w:rFonts w:ascii="Times New Roman" w:eastAsia="SimSun" w:hAnsi="Times New Roman" w:cs="Tahoma"/>
          <w:kern w:val="1"/>
          <w:sz w:val="24"/>
          <w:szCs w:val="24"/>
          <w:lang w:eastAsia="hi-IN" w:bidi="hi-IN"/>
        </w:rPr>
        <w:t>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принят Государственной Думой 11 ноября 2009 г.;</w:t>
      </w:r>
    </w:p>
    <w:p w:rsidR="007068B9" w:rsidRPr="007068B9" w:rsidRDefault="007068B9" w:rsidP="00E1670B">
      <w:pPr>
        <w:widowControl w:val="0"/>
        <w:suppressAutoHyphens/>
        <w:spacing w:after="0" w:line="240" w:lineRule="auto"/>
        <w:ind w:right="35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Постановление Правительства Российской Федерации от 11 августа 2003 г.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w:t>
      </w:r>
      <w:r w:rsidRPr="007068B9">
        <w:rPr>
          <w:rFonts w:ascii="Times New Roman" w:eastAsia="SimSun" w:hAnsi="Times New Roman" w:cs="Tahoma"/>
          <w:kern w:val="1"/>
          <w:sz w:val="24"/>
          <w:szCs w:val="24"/>
          <w:lang w:eastAsia="hi-IN" w:bidi="hi-IN"/>
        </w:rPr>
        <w:lastRenderedPageBreak/>
        <w:t>сети»;</w:t>
      </w:r>
    </w:p>
    <w:p w:rsidR="007068B9" w:rsidRPr="007068B9" w:rsidRDefault="007068B9" w:rsidP="007068B9">
      <w:pPr>
        <w:widowControl w:val="0"/>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20 ноября 2000 г. № 878 «Об утверждении Правил охраны газораспределительных сетей»;</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09 июня 1995г. № 578 «Об утверждении Правил охраны линий и сооружений связи Российской Федерации»;</w:t>
      </w:r>
    </w:p>
    <w:p w:rsidR="007068B9" w:rsidRPr="007068B9" w:rsidRDefault="007068B9" w:rsidP="007068B9">
      <w:pPr>
        <w:widowControl w:val="0"/>
        <w:suppressAutoHyphens/>
        <w:spacing w:after="0" w:line="240" w:lineRule="auto"/>
        <w:ind w:left="540" w:right="361"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16 февраля 2008 г. № 87 «О составе разделов проектной документации и требованиях к их содержанию»;</w:t>
      </w:r>
    </w:p>
    <w:p w:rsidR="007068B9" w:rsidRPr="007068B9" w:rsidRDefault="007068B9" w:rsidP="007068B9">
      <w:pPr>
        <w:widowControl w:val="0"/>
        <w:suppressAutoHyphens/>
        <w:spacing w:after="0" w:line="240" w:lineRule="auto"/>
        <w:ind w:left="540" w:right="356"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Постановление Правительства Российской Федерации от 26 апреля 2008 г. № 315 </w:t>
      </w:r>
      <w:r w:rsidRPr="007068B9">
        <w:rPr>
          <w:rFonts w:ascii="Times New Roman" w:eastAsia="SimSun" w:hAnsi="Times New Roman" w:cs="Tahoma"/>
          <w:spacing w:val="-3"/>
          <w:kern w:val="1"/>
          <w:sz w:val="24"/>
          <w:szCs w:val="24"/>
          <w:lang w:eastAsia="hi-IN" w:bidi="hi-IN"/>
        </w:rPr>
        <w:t xml:space="preserve">«Об </w:t>
      </w:r>
      <w:r w:rsidRPr="007068B9">
        <w:rPr>
          <w:rFonts w:ascii="Times New Roman" w:eastAsia="SimSun" w:hAnsi="Times New Roman" w:cs="Tahoma"/>
          <w:kern w:val="1"/>
          <w:sz w:val="24"/>
          <w:szCs w:val="24"/>
          <w:lang w:eastAsia="hi-IN" w:bidi="hi-IN"/>
        </w:rPr>
        <w:t>утверждении Положения о зонах охраны объектов культурного наследия (памятников истории и культуры) народов РоссийскойФедерации»;</w:t>
      </w:r>
    </w:p>
    <w:p w:rsidR="007068B9" w:rsidRPr="007068B9" w:rsidRDefault="007068B9" w:rsidP="007068B9">
      <w:pPr>
        <w:widowControl w:val="0"/>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29 октября 2009 № 860 «О требованиях к обеспеченности автомобильных дорог общего пользования объектами дорожного сервиса, размещаемыми в границах полос отвода»;</w:t>
      </w:r>
    </w:p>
    <w:p w:rsidR="007068B9" w:rsidRPr="007068B9" w:rsidRDefault="007068B9" w:rsidP="007068B9">
      <w:pPr>
        <w:widowControl w:val="0"/>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13 августа 1996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28 сентября 2009 № 767 «О классификации автомобильных дорог в Российской Федерации»;</w:t>
      </w:r>
    </w:p>
    <w:p w:rsidR="007068B9" w:rsidRPr="007068B9" w:rsidRDefault="007068B9" w:rsidP="007068B9">
      <w:pPr>
        <w:widowControl w:val="0"/>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02 сентября 2009 № 717 «О нормах отвода земель для размещения автомобильных дорог и (или) объектов дорожного сервиса»;</w:t>
      </w:r>
    </w:p>
    <w:p w:rsidR="007068B9" w:rsidRPr="007068B9" w:rsidRDefault="007068B9" w:rsidP="007068B9">
      <w:pPr>
        <w:widowControl w:val="0"/>
        <w:suppressAutoHyphens/>
        <w:spacing w:after="0" w:line="240" w:lineRule="auto"/>
        <w:ind w:left="540" w:right="36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29 июня 2007 г. № 414 «Об утверждении Правил санитарной безопасности в лесах»;</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Правительства Российской Федерации от 30 июня 2007 г. № 417 «Об утверждении Правил пожарной безопасности в лесах»;</w:t>
      </w:r>
    </w:p>
    <w:p w:rsidR="007068B9" w:rsidRPr="007068B9" w:rsidRDefault="007068B9" w:rsidP="007068B9">
      <w:pPr>
        <w:widowControl w:val="0"/>
        <w:tabs>
          <w:tab w:val="left" w:pos="9535"/>
        </w:tabs>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ПостановлениеПравительстваРоссийскойФедерацииот26ноября2001г.</w:t>
      </w:r>
      <w:r w:rsidRPr="007068B9">
        <w:rPr>
          <w:rFonts w:ascii="Times New Roman" w:eastAsia="SimSun" w:hAnsi="Times New Roman" w:cs="Tahoma"/>
          <w:kern w:val="1"/>
          <w:sz w:val="24"/>
          <w:szCs w:val="24"/>
          <w:lang w:eastAsia="hi-IN" w:bidi="hi-IN"/>
        </w:rPr>
        <w:tab/>
        <w:t>№815</w:t>
      </w:r>
    </w:p>
    <w:p w:rsidR="007068B9" w:rsidRPr="007068B9" w:rsidRDefault="007068B9" w:rsidP="007068B9">
      <w:pPr>
        <w:widowControl w:val="0"/>
        <w:suppressAutoHyphens/>
        <w:spacing w:after="0" w:line="240" w:lineRule="auto"/>
        <w:ind w:left="54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«Сохранение и развитие архитектуры исторических городов (2002- 2010 годы)»;</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Постановление Госгортехнадзора РФ от 18.03.2003 г. № 9 «Об утверждении правил безопасности систем газораспределения и </w:t>
      </w:r>
      <w:proofErr w:type="spellStart"/>
      <w:r w:rsidRPr="007068B9">
        <w:rPr>
          <w:rFonts w:ascii="Times New Roman" w:eastAsia="SimSun" w:hAnsi="Times New Roman" w:cs="Tahoma"/>
          <w:kern w:val="1"/>
          <w:sz w:val="24"/>
          <w:szCs w:val="24"/>
          <w:lang w:eastAsia="hi-IN" w:bidi="hi-IN"/>
        </w:rPr>
        <w:t>газопотребления</w:t>
      </w:r>
      <w:proofErr w:type="spellEnd"/>
      <w:r w:rsidRPr="007068B9">
        <w:rPr>
          <w:rFonts w:ascii="Times New Roman" w:eastAsia="SimSun" w:hAnsi="Times New Roman" w:cs="Tahoma"/>
          <w:kern w:val="1"/>
          <w:sz w:val="24"/>
          <w:szCs w:val="24"/>
          <w:lang w:eastAsia="hi-IN" w:bidi="hi-IN"/>
        </w:rPr>
        <w:t>»;</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Постановление Госгортехнадзора РФ от 27.05.2003 г. № 40 «Об утверждении правил безопасности для объектов, использующих сжиженные углеводородные газы»;</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Приказ Министерства регионального развития Российской Федерации от 26.05.2011</w:t>
      </w:r>
    </w:p>
    <w:p w:rsidR="007068B9" w:rsidRPr="007068B9" w:rsidRDefault="007068B9" w:rsidP="007068B9">
      <w:pPr>
        <w:widowControl w:val="0"/>
        <w:tabs>
          <w:tab w:val="left" w:pos="1980"/>
          <w:tab w:val="left" w:pos="5580"/>
          <w:tab w:val="left" w:pos="7740"/>
        </w:tabs>
        <w:suppressAutoHyphens/>
        <w:spacing w:after="0" w:line="240" w:lineRule="auto"/>
        <w:ind w:left="540" w:right="36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№244  </w:t>
      </w:r>
      <w:r w:rsidRPr="007068B9">
        <w:rPr>
          <w:rFonts w:ascii="Times New Roman" w:eastAsia="SimSun" w:hAnsi="Times New Roman" w:cs="Tahoma"/>
          <w:spacing w:val="-5"/>
          <w:kern w:val="1"/>
          <w:sz w:val="24"/>
          <w:szCs w:val="24"/>
          <w:lang w:eastAsia="hi-IN" w:bidi="hi-IN"/>
        </w:rPr>
        <w:t>«Об</w:t>
      </w:r>
      <w:r w:rsidRPr="007068B9">
        <w:rPr>
          <w:rFonts w:ascii="Times New Roman" w:eastAsia="SimSun" w:hAnsi="Times New Roman" w:cs="Tahoma"/>
          <w:spacing w:val="-5"/>
          <w:kern w:val="1"/>
          <w:sz w:val="24"/>
          <w:szCs w:val="24"/>
          <w:lang w:eastAsia="hi-IN" w:bidi="hi-IN"/>
        </w:rPr>
        <w:tab/>
      </w:r>
      <w:r w:rsidRPr="007068B9">
        <w:rPr>
          <w:rFonts w:ascii="Times New Roman" w:eastAsia="SimSun" w:hAnsi="Times New Roman" w:cs="Tahoma"/>
          <w:kern w:val="1"/>
          <w:sz w:val="24"/>
          <w:szCs w:val="24"/>
          <w:lang w:eastAsia="hi-IN" w:bidi="hi-IN"/>
        </w:rPr>
        <w:t>утвержденииМетодических</w:t>
      </w:r>
      <w:r w:rsidRPr="007068B9">
        <w:rPr>
          <w:rFonts w:ascii="Times New Roman" w:eastAsia="SimSun" w:hAnsi="Times New Roman" w:cs="Tahoma"/>
          <w:kern w:val="1"/>
          <w:sz w:val="24"/>
          <w:szCs w:val="24"/>
          <w:lang w:eastAsia="hi-IN" w:bidi="hi-IN"/>
        </w:rPr>
        <w:tab/>
        <w:t>рекомендаций</w:t>
      </w:r>
      <w:r w:rsidRPr="007068B9">
        <w:rPr>
          <w:rFonts w:ascii="Times New Roman" w:eastAsia="SimSun" w:hAnsi="Times New Roman" w:cs="Tahoma"/>
          <w:kern w:val="1"/>
          <w:sz w:val="24"/>
          <w:szCs w:val="24"/>
          <w:lang w:eastAsia="hi-IN" w:bidi="hi-IN"/>
        </w:rPr>
        <w:tab/>
        <w:t>по разработке проектов генеральных планов поселений и городскихокругов»;</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Приказ Министерства регионального развития Российской Федерации от 27.12.2011</w:t>
      </w:r>
    </w:p>
    <w:p w:rsidR="007068B9" w:rsidRPr="007068B9" w:rsidRDefault="007068B9" w:rsidP="007068B9">
      <w:pPr>
        <w:widowControl w:val="0"/>
        <w:suppressAutoHyphens/>
        <w:spacing w:after="0" w:line="240" w:lineRule="auto"/>
        <w:ind w:left="540" w:right="503"/>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№613 «Об утверждении Методических рекомендаций по разработке норм и правил по благоустройству территорий муниципальных образований»;</w:t>
      </w:r>
    </w:p>
    <w:p w:rsidR="007068B9" w:rsidRPr="007068B9" w:rsidRDefault="007068B9" w:rsidP="007068B9">
      <w:pPr>
        <w:widowControl w:val="0"/>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Приказ Министерства природных ресурсов от 15 июня 2001 г. №511 «Об утверждении Критериев отнесения опасных отходов к классу опасности для окружающей природной среды»;</w:t>
      </w:r>
    </w:p>
    <w:p w:rsidR="007068B9" w:rsidRPr="007068B9" w:rsidRDefault="007068B9" w:rsidP="007068B9">
      <w:pPr>
        <w:widowControl w:val="0"/>
        <w:suppressAutoHyphens/>
        <w:spacing w:after="0" w:line="240" w:lineRule="auto"/>
        <w:ind w:left="54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Распоряжение Правительства Российской Федерации от 03 июля 1996 г. № 1063-</w:t>
      </w:r>
      <w:r w:rsidRPr="007068B9">
        <w:rPr>
          <w:rFonts w:ascii="Times New Roman" w:eastAsia="SimSun" w:hAnsi="Times New Roman" w:cs="Tahoma"/>
          <w:kern w:val="1"/>
          <w:sz w:val="24"/>
          <w:szCs w:val="24"/>
          <w:lang w:eastAsia="hi-IN" w:bidi="hi-IN"/>
        </w:rPr>
        <w:lastRenderedPageBreak/>
        <w:t>р «О социальных нормативах и нормах»;</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Распоряжение Правительства Российской Федерации от 19 октября 1999 г. № 1683-р</w:t>
      </w:r>
    </w:p>
    <w:p w:rsidR="007068B9" w:rsidRPr="007068B9" w:rsidRDefault="007068B9" w:rsidP="007068B9">
      <w:pPr>
        <w:widowControl w:val="0"/>
        <w:suppressAutoHyphens/>
        <w:spacing w:after="0" w:line="240" w:lineRule="auto"/>
        <w:ind w:left="540" w:right="503"/>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«О методике определения нормативной потребности субъектов Российской Федерации в объектах социальной инфраструктуры».</w:t>
      </w:r>
    </w:p>
    <w:p w:rsidR="007068B9" w:rsidRPr="007068B9" w:rsidRDefault="007068B9" w:rsidP="007068B9">
      <w:pPr>
        <w:spacing w:after="0" w:line="240" w:lineRule="auto"/>
        <w:ind w:left="3776"/>
        <w:jc w:val="both"/>
        <w:rPr>
          <w:rFonts w:ascii="Calibri" w:eastAsia="Calibri" w:hAnsi="Calibri" w:cs="Times New Roman"/>
          <w:i/>
          <w:sz w:val="24"/>
        </w:rPr>
      </w:pPr>
      <w:r w:rsidRPr="007068B9">
        <w:rPr>
          <w:rFonts w:ascii="Calibri" w:eastAsia="Calibri" w:hAnsi="Calibri" w:cs="Times New Roman"/>
          <w:i/>
          <w:sz w:val="24"/>
        </w:rPr>
        <w:t>Государственные стандарты (ГОСТ)</w:t>
      </w:r>
    </w:p>
    <w:p w:rsidR="007068B9" w:rsidRPr="007068B9" w:rsidRDefault="007068B9" w:rsidP="007068B9">
      <w:pPr>
        <w:widowControl w:val="0"/>
        <w:tabs>
          <w:tab w:val="left" w:pos="2081"/>
          <w:tab w:val="left" w:pos="2429"/>
          <w:tab w:val="left" w:pos="4044"/>
          <w:tab w:val="left" w:pos="5122"/>
          <w:tab w:val="left" w:pos="6408"/>
          <w:tab w:val="left" w:pos="8086"/>
          <w:tab w:val="left" w:pos="8722"/>
        </w:tabs>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w:t>
      </w:r>
      <w:r w:rsidRPr="007068B9">
        <w:rPr>
          <w:rFonts w:ascii="Times New Roman" w:eastAsia="SimSun" w:hAnsi="Times New Roman" w:cs="Tahoma"/>
          <w:kern w:val="1"/>
          <w:sz w:val="24"/>
          <w:szCs w:val="24"/>
          <w:lang w:eastAsia="hi-IN" w:bidi="hi-IN"/>
        </w:rPr>
        <w:tab/>
        <w:t>Р</w:t>
      </w:r>
      <w:r w:rsidRPr="007068B9">
        <w:rPr>
          <w:rFonts w:ascii="Times New Roman" w:eastAsia="SimSun" w:hAnsi="Times New Roman" w:cs="Tahoma"/>
          <w:kern w:val="1"/>
          <w:sz w:val="24"/>
          <w:szCs w:val="24"/>
          <w:lang w:eastAsia="hi-IN" w:bidi="hi-IN"/>
        </w:rPr>
        <w:tab/>
        <w:t>21.1101-2009.</w:t>
      </w:r>
      <w:r w:rsidRPr="007068B9">
        <w:rPr>
          <w:rFonts w:ascii="Times New Roman" w:eastAsia="SimSun" w:hAnsi="Times New Roman" w:cs="Tahoma"/>
          <w:kern w:val="1"/>
          <w:sz w:val="24"/>
          <w:szCs w:val="24"/>
          <w:lang w:eastAsia="hi-IN" w:bidi="hi-IN"/>
        </w:rPr>
        <w:tab/>
        <w:t>Система</w:t>
      </w:r>
      <w:r w:rsidRPr="007068B9">
        <w:rPr>
          <w:rFonts w:ascii="Times New Roman" w:eastAsia="SimSun" w:hAnsi="Times New Roman" w:cs="Tahoma"/>
          <w:kern w:val="1"/>
          <w:sz w:val="24"/>
          <w:szCs w:val="24"/>
          <w:lang w:eastAsia="hi-IN" w:bidi="hi-IN"/>
        </w:rPr>
        <w:tab/>
        <w:t>проектной</w:t>
      </w:r>
      <w:r w:rsidRPr="007068B9">
        <w:rPr>
          <w:rFonts w:ascii="Times New Roman" w:eastAsia="SimSun" w:hAnsi="Times New Roman" w:cs="Tahoma"/>
          <w:kern w:val="1"/>
          <w:sz w:val="24"/>
          <w:szCs w:val="24"/>
          <w:lang w:eastAsia="hi-IN" w:bidi="hi-IN"/>
        </w:rPr>
        <w:tab/>
        <w:t>документации</w:t>
      </w:r>
      <w:r w:rsidRPr="007068B9">
        <w:rPr>
          <w:rFonts w:ascii="Times New Roman" w:eastAsia="SimSun" w:hAnsi="Times New Roman" w:cs="Tahoma"/>
          <w:kern w:val="1"/>
          <w:sz w:val="24"/>
          <w:szCs w:val="24"/>
          <w:lang w:eastAsia="hi-IN" w:bidi="hi-IN"/>
        </w:rPr>
        <w:tab/>
        <w:t>для</w:t>
      </w:r>
      <w:r w:rsidRPr="007068B9">
        <w:rPr>
          <w:rFonts w:ascii="Times New Roman" w:eastAsia="SimSun" w:hAnsi="Times New Roman" w:cs="Tahoma"/>
          <w:kern w:val="1"/>
          <w:sz w:val="24"/>
          <w:szCs w:val="24"/>
          <w:lang w:eastAsia="hi-IN" w:bidi="hi-IN"/>
        </w:rPr>
        <w:tab/>
        <w:t>строительства.</w:t>
      </w:r>
    </w:p>
    <w:p w:rsidR="007068B9" w:rsidRPr="007068B9" w:rsidRDefault="007068B9" w:rsidP="007068B9">
      <w:pPr>
        <w:widowControl w:val="0"/>
        <w:suppressAutoHyphens/>
        <w:spacing w:after="0" w:line="240" w:lineRule="auto"/>
        <w:ind w:left="54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Основные требования к проектной и рабочей документации»;</w:t>
      </w:r>
    </w:p>
    <w:p w:rsidR="007068B9" w:rsidRPr="007068B9" w:rsidRDefault="007068B9" w:rsidP="007068B9">
      <w:pPr>
        <w:widowControl w:val="0"/>
        <w:tabs>
          <w:tab w:val="left" w:pos="2299"/>
          <w:tab w:val="left" w:pos="3653"/>
          <w:tab w:val="left" w:pos="5335"/>
          <w:tab w:val="left" w:pos="7740"/>
        </w:tabs>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w:t>
      </w:r>
      <w:r w:rsidRPr="007068B9">
        <w:rPr>
          <w:rFonts w:ascii="Times New Roman" w:eastAsia="SimSun" w:hAnsi="Times New Roman" w:cs="Tahoma"/>
          <w:kern w:val="1"/>
          <w:sz w:val="24"/>
          <w:szCs w:val="24"/>
          <w:lang w:eastAsia="hi-IN" w:bidi="hi-IN"/>
        </w:rPr>
        <w:tab/>
        <w:t>2761-84*</w:t>
      </w:r>
      <w:r w:rsidRPr="007068B9">
        <w:rPr>
          <w:rFonts w:ascii="Times New Roman" w:eastAsia="SimSun" w:hAnsi="Times New Roman" w:cs="Tahoma"/>
          <w:kern w:val="1"/>
          <w:sz w:val="24"/>
          <w:szCs w:val="24"/>
          <w:lang w:eastAsia="hi-IN" w:bidi="hi-IN"/>
        </w:rPr>
        <w:tab/>
        <w:t>«Источники</w:t>
      </w:r>
      <w:r w:rsidRPr="007068B9">
        <w:rPr>
          <w:rFonts w:ascii="Times New Roman" w:eastAsia="SimSun" w:hAnsi="Times New Roman" w:cs="Tahoma"/>
          <w:kern w:val="1"/>
          <w:sz w:val="24"/>
          <w:szCs w:val="24"/>
          <w:lang w:eastAsia="hi-IN" w:bidi="hi-IN"/>
        </w:rPr>
        <w:tab/>
        <w:t>централизованного</w:t>
      </w:r>
      <w:r w:rsidRPr="007068B9">
        <w:rPr>
          <w:rFonts w:ascii="Times New Roman" w:eastAsia="SimSun" w:hAnsi="Times New Roman" w:cs="Tahoma"/>
          <w:kern w:val="1"/>
          <w:sz w:val="24"/>
          <w:szCs w:val="24"/>
          <w:lang w:eastAsia="hi-IN" w:bidi="hi-IN"/>
        </w:rPr>
        <w:tab/>
        <w:t>хозяйственно-питьевого водоснабжения. Гигиенические, технические требования и правилавыбора»;</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17.1.1.04-80 «Охрана природы. Гидросфера. Классификация подземных вод по целям водопользования»;</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17.5.3.04-83* «Охрана природы. Земли. Общие требования к рекультивации земель»;</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17.5.1.02-85 «Охрана природы. Земли. Классификация нарушенных земель для рекультивации»;</w:t>
      </w:r>
    </w:p>
    <w:p w:rsidR="007068B9" w:rsidRPr="007068B9" w:rsidRDefault="007068B9" w:rsidP="007068B9">
      <w:pPr>
        <w:widowControl w:val="0"/>
        <w:suppressAutoHyphens/>
        <w:spacing w:after="0" w:line="240" w:lineRule="auto"/>
        <w:ind w:left="540" w:right="355"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22.0.07-97/ГОСТ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7068B9" w:rsidRPr="007068B9" w:rsidRDefault="007068B9" w:rsidP="007068B9">
      <w:pPr>
        <w:widowControl w:val="0"/>
        <w:suppressAutoHyphens/>
        <w:spacing w:after="0" w:line="240" w:lineRule="auto"/>
        <w:ind w:left="540" w:right="355"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22.0.06-97/ГОСТ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7068B9" w:rsidRPr="007068B9" w:rsidRDefault="007068B9" w:rsidP="007068B9">
      <w:pPr>
        <w:widowControl w:val="0"/>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Р 52058-2003 «Услуги бытовые. Услуги прачечных. Общие технические условия»;</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Р 52143-2003 «Социальное обслуживание населения. Основные виды социальных услуг»;</w:t>
      </w:r>
    </w:p>
    <w:p w:rsidR="007068B9" w:rsidRPr="007068B9" w:rsidRDefault="007068B9" w:rsidP="007068B9">
      <w:pPr>
        <w:widowControl w:val="0"/>
        <w:suppressAutoHyphens/>
        <w:spacing w:after="0" w:line="240" w:lineRule="auto"/>
        <w:ind w:left="540" w:right="354"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направляющихустройств»;</w:t>
      </w:r>
    </w:p>
    <w:p w:rsidR="007068B9" w:rsidRPr="007068B9" w:rsidRDefault="007068B9" w:rsidP="007068B9">
      <w:pPr>
        <w:widowControl w:val="0"/>
        <w:suppressAutoHyphens/>
        <w:spacing w:after="0" w:line="240" w:lineRule="auto"/>
        <w:ind w:left="540" w:right="354"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Р 52399-2005 «Геометрические элементы автомобильных дорог»;</w:t>
      </w:r>
    </w:p>
    <w:p w:rsidR="007068B9" w:rsidRPr="007068B9" w:rsidRDefault="007068B9" w:rsidP="007068B9">
      <w:pPr>
        <w:widowControl w:val="0"/>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ГОСТ 52498-2005 «Социальное обслуживание населения. Классификация учреждений социального обслуживания».</w:t>
      </w:r>
    </w:p>
    <w:p w:rsidR="007068B9" w:rsidRPr="007068B9" w:rsidRDefault="007068B9" w:rsidP="007068B9">
      <w:pPr>
        <w:spacing w:after="0" w:line="240" w:lineRule="auto"/>
        <w:ind w:left="3636"/>
        <w:jc w:val="both"/>
        <w:rPr>
          <w:rFonts w:ascii="Calibri" w:eastAsia="Calibri" w:hAnsi="Calibri" w:cs="Times New Roman"/>
          <w:i/>
          <w:sz w:val="24"/>
        </w:rPr>
      </w:pPr>
      <w:r w:rsidRPr="007068B9">
        <w:rPr>
          <w:rFonts w:ascii="Calibri" w:eastAsia="Calibri" w:hAnsi="Calibri" w:cs="Times New Roman"/>
          <w:i/>
          <w:sz w:val="24"/>
        </w:rPr>
        <w:t>Строительные нормы и правила (СНиП)</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11-04-2003 «Инструкция о порядке разработки, согласования, экспертизы и утверждения градостроительной документации»;</w:t>
      </w:r>
    </w:p>
    <w:p w:rsidR="007068B9" w:rsidRPr="007068B9" w:rsidRDefault="007068B9" w:rsidP="007068B9">
      <w:pPr>
        <w:widowControl w:val="0"/>
        <w:tabs>
          <w:tab w:val="left" w:pos="2208"/>
          <w:tab w:val="left" w:pos="3651"/>
          <w:tab w:val="left" w:pos="4810"/>
          <w:tab w:val="left" w:pos="5815"/>
          <w:tab w:val="left" w:pos="8148"/>
          <w:tab w:val="left" w:pos="9111"/>
        </w:tabs>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w:t>
      </w:r>
      <w:r w:rsidRPr="007068B9">
        <w:rPr>
          <w:rFonts w:ascii="Times New Roman" w:eastAsia="SimSun" w:hAnsi="Times New Roman" w:cs="Tahoma"/>
          <w:kern w:val="1"/>
          <w:sz w:val="24"/>
          <w:szCs w:val="24"/>
          <w:lang w:eastAsia="hi-IN" w:bidi="hi-IN"/>
        </w:rPr>
        <w:tab/>
        <w:t>31-01-2003</w:t>
      </w:r>
      <w:r w:rsidRPr="007068B9">
        <w:rPr>
          <w:rFonts w:ascii="Times New Roman" w:eastAsia="SimSun" w:hAnsi="Times New Roman" w:cs="Tahoma"/>
          <w:kern w:val="1"/>
          <w:sz w:val="24"/>
          <w:szCs w:val="24"/>
          <w:lang w:eastAsia="hi-IN" w:bidi="hi-IN"/>
        </w:rPr>
        <w:tab/>
        <w:t>«Здания</w:t>
      </w:r>
      <w:r w:rsidRPr="007068B9">
        <w:rPr>
          <w:rFonts w:ascii="Times New Roman" w:eastAsia="SimSun" w:hAnsi="Times New Roman" w:cs="Tahoma"/>
          <w:kern w:val="1"/>
          <w:sz w:val="24"/>
          <w:szCs w:val="24"/>
          <w:lang w:eastAsia="hi-IN" w:bidi="hi-IN"/>
        </w:rPr>
        <w:tab/>
        <w:t>жилые</w:t>
      </w:r>
      <w:r w:rsidRPr="007068B9">
        <w:rPr>
          <w:rFonts w:ascii="Times New Roman" w:eastAsia="SimSun" w:hAnsi="Times New Roman" w:cs="Tahoma"/>
          <w:kern w:val="1"/>
          <w:sz w:val="24"/>
          <w:szCs w:val="24"/>
          <w:lang w:eastAsia="hi-IN" w:bidi="hi-IN"/>
        </w:rPr>
        <w:tab/>
        <w:t>многоквартирные»;</w:t>
      </w:r>
      <w:r w:rsidRPr="007068B9">
        <w:rPr>
          <w:rFonts w:ascii="Times New Roman" w:eastAsia="SimSun" w:hAnsi="Times New Roman" w:cs="Tahoma"/>
          <w:kern w:val="1"/>
          <w:sz w:val="24"/>
          <w:szCs w:val="24"/>
          <w:lang w:eastAsia="hi-IN" w:bidi="hi-IN"/>
        </w:rPr>
        <w:tab/>
        <w:t>СНиП</w:t>
      </w:r>
      <w:r w:rsidRPr="007068B9">
        <w:rPr>
          <w:rFonts w:ascii="Times New Roman" w:eastAsia="SimSun" w:hAnsi="Times New Roman" w:cs="Tahoma"/>
          <w:kern w:val="1"/>
          <w:sz w:val="24"/>
          <w:szCs w:val="24"/>
          <w:lang w:eastAsia="hi-IN" w:bidi="hi-IN"/>
        </w:rPr>
        <w:tab/>
        <w:t>31-06-2009</w:t>
      </w:r>
    </w:p>
    <w:p w:rsidR="007068B9" w:rsidRPr="007068B9" w:rsidRDefault="007068B9" w:rsidP="007068B9">
      <w:pPr>
        <w:widowControl w:val="0"/>
        <w:suppressAutoHyphens/>
        <w:spacing w:after="0" w:line="240" w:lineRule="auto"/>
        <w:ind w:left="54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«Общественные здания и сооружения»; СНиП 41-02-2003 «Тепловые сети»;</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II-35-76* «Котельные установки»; СНиП II-58-75 «Электростанции тепловые»; СНиП 41-01-2003 «Отопление, вентиляция и кондиционирование»; СНиП II-94-80</w:t>
      </w:r>
    </w:p>
    <w:p w:rsidR="007068B9" w:rsidRPr="007068B9" w:rsidRDefault="007068B9" w:rsidP="007068B9">
      <w:pPr>
        <w:widowControl w:val="0"/>
        <w:suppressAutoHyphens/>
        <w:spacing w:after="0" w:line="240" w:lineRule="auto"/>
        <w:ind w:left="54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«Подземные горные выработки»;</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2.04.01-85* «Внутренний водопровод и канализация зданий»; СНиП 2.04.02-84*</w:t>
      </w:r>
    </w:p>
    <w:p w:rsidR="007068B9" w:rsidRPr="007068B9" w:rsidRDefault="007068B9" w:rsidP="007068B9">
      <w:pPr>
        <w:widowControl w:val="0"/>
        <w:suppressAutoHyphens/>
        <w:spacing w:after="0" w:line="240" w:lineRule="auto"/>
        <w:ind w:left="540" w:right="36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«Водоснабжение. Наружные сети и сооружения»; СНиП 2.04.03-85 «Канализация. Наружные сети и сооружения»;</w:t>
      </w:r>
    </w:p>
    <w:p w:rsidR="007068B9" w:rsidRPr="007068B9" w:rsidRDefault="007068B9" w:rsidP="007068B9">
      <w:pPr>
        <w:widowControl w:val="0"/>
        <w:tabs>
          <w:tab w:val="left" w:pos="2191"/>
          <w:tab w:val="left" w:pos="3543"/>
          <w:tab w:val="left" w:pos="4685"/>
          <w:tab w:val="left" w:pos="5122"/>
          <w:tab w:val="left" w:pos="6595"/>
          <w:tab w:val="left" w:pos="7255"/>
          <w:tab w:val="left" w:pos="8513"/>
          <w:tab w:val="left" w:pos="8949"/>
        </w:tabs>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w:t>
      </w:r>
      <w:r w:rsidRPr="007068B9">
        <w:rPr>
          <w:rFonts w:ascii="Times New Roman" w:eastAsia="SimSun" w:hAnsi="Times New Roman" w:cs="Tahoma"/>
          <w:kern w:val="1"/>
          <w:sz w:val="24"/>
          <w:szCs w:val="24"/>
          <w:lang w:eastAsia="hi-IN" w:bidi="hi-IN"/>
        </w:rPr>
        <w:tab/>
        <w:t>2.10.02-84</w:t>
      </w:r>
      <w:r w:rsidRPr="007068B9">
        <w:rPr>
          <w:rFonts w:ascii="Times New Roman" w:eastAsia="SimSun" w:hAnsi="Times New Roman" w:cs="Tahoma"/>
          <w:kern w:val="1"/>
          <w:sz w:val="24"/>
          <w:szCs w:val="24"/>
          <w:lang w:eastAsia="hi-IN" w:bidi="hi-IN"/>
        </w:rPr>
        <w:tab/>
        <w:t>«Здания</w:t>
      </w:r>
      <w:r w:rsidRPr="007068B9">
        <w:rPr>
          <w:rFonts w:ascii="Times New Roman" w:eastAsia="SimSun" w:hAnsi="Times New Roman" w:cs="Tahoma"/>
          <w:kern w:val="1"/>
          <w:sz w:val="24"/>
          <w:szCs w:val="24"/>
          <w:lang w:eastAsia="hi-IN" w:bidi="hi-IN"/>
        </w:rPr>
        <w:tab/>
        <w:t>и</w:t>
      </w:r>
      <w:r w:rsidRPr="007068B9">
        <w:rPr>
          <w:rFonts w:ascii="Times New Roman" w:eastAsia="SimSun" w:hAnsi="Times New Roman" w:cs="Tahoma"/>
          <w:kern w:val="1"/>
          <w:sz w:val="24"/>
          <w:szCs w:val="24"/>
          <w:lang w:eastAsia="hi-IN" w:bidi="hi-IN"/>
        </w:rPr>
        <w:tab/>
        <w:t>помещения</w:t>
      </w:r>
      <w:r w:rsidRPr="007068B9">
        <w:rPr>
          <w:rFonts w:ascii="Times New Roman" w:eastAsia="SimSun" w:hAnsi="Times New Roman" w:cs="Tahoma"/>
          <w:kern w:val="1"/>
          <w:sz w:val="24"/>
          <w:szCs w:val="24"/>
          <w:lang w:eastAsia="hi-IN" w:bidi="hi-IN"/>
        </w:rPr>
        <w:tab/>
        <w:t>для</w:t>
      </w:r>
      <w:r w:rsidRPr="007068B9">
        <w:rPr>
          <w:rFonts w:ascii="Times New Roman" w:eastAsia="SimSun" w:hAnsi="Times New Roman" w:cs="Tahoma"/>
          <w:kern w:val="1"/>
          <w:sz w:val="24"/>
          <w:szCs w:val="24"/>
          <w:lang w:eastAsia="hi-IN" w:bidi="hi-IN"/>
        </w:rPr>
        <w:tab/>
        <w:t>хранения</w:t>
      </w:r>
      <w:r w:rsidRPr="007068B9">
        <w:rPr>
          <w:rFonts w:ascii="Times New Roman" w:eastAsia="SimSun" w:hAnsi="Times New Roman" w:cs="Tahoma"/>
          <w:kern w:val="1"/>
          <w:sz w:val="24"/>
          <w:szCs w:val="24"/>
          <w:lang w:eastAsia="hi-IN" w:bidi="hi-IN"/>
        </w:rPr>
        <w:tab/>
        <w:t>и</w:t>
      </w:r>
      <w:r w:rsidRPr="007068B9">
        <w:rPr>
          <w:rFonts w:ascii="Times New Roman" w:eastAsia="SimSun" w:hAnsi="Times New Roman" w:cs="Tahoma"/>
          <w:kern w:val="1"/>
          <w:sz w:val="24"/>
          <w:szCs w:val="24"/>
          <w:lang w:eastAsia="hi-IN" w:bidi="hi-IN"/>
        </w:rPr>
        <w:tab/>
        <w:t>переработки сельскохозяйственнойпродукции»;</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lastRenderedPageBreak/>
        <w:t>СНиП 2.05.02-85 «Автомобильные дороги»;</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2.05.06-85* «Магистральные трубопроводы»;</w:t>
      </w:r>
    </w:p>
    <w:p w:rsidR="007068B9" w:rsidRPr="007068B9" w:rsidRDefault="007068B9" w:rsidP="007068B9">
      <w:pPr>
        <w:widowControl w:val="0"/>
        <w:tabs>
          <w:tab w:val="left" w:pos="2107"/>
          <w:tab w:val="left" w:pos="3375"/>
          <w:tab w:val="left" w:pos="4767"/>
          <w:tab w:val="left" w:pos="5239"/>
          <w:tab w:val="left" w:pos="7198"/>
          <w:tab w:val="left" w:pos="7550"/>
          <w:tab w:val="left" w:pos="9127"/>
        </w:tabs>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w:t>
      </w:r>
      <w:r w:rsidRPr="007068B9">
        <w:rPr>
          <w:rFonts w:ascii="Times New Roman" w:eastAsia="SimSun" w:hAnsi="Times New Roman" w:cs="Tahoma"/>
          <w:kern w:val="1"/>
          <w:sz w:val="24"/>
          <w:szCs w:val="24"/>
          <w:lang w:eastAsia="hi-IN" w:bidi="hi-IN"/>
        </w:rPr>
        <w:tab/>
        <w:t>2.01.28-85</w:t>
      </w:r>
      <w:r w:rsidRPr="007068B9">
        <w:rPr>
          <w:rFonts w:ascii="Times New Roman" w:eastAsia="SimSun" w:hAnsi="Times New Roman" w:cs="Tahoma"/>
          <w:kern w:val="1"/>
          <w:sz w:val="24"/>
          <w:szCs w:val="24"/>
          <w:lang w:eastAsia="hi-IN" w:bidi="hi-IN"/>
        </w:rPr>
        <w:tab/>
        <w:t>«Полигоны</w:t>
      </w:r>
      <w:r w:rsidRPr="007068B9">
        <w:rPr>
          <w:rFonts w:ascii="Times New Roman" w:eastAsia="SimSun" w:hAnsi="Times New Roman" w:cs="Tahoma"/>
          <w:kern w:val="1"/>
          <w:sz w:val="24"/>
          <w:szCs w:val="24"/>
          <w:lang w:eastAsia="hi-IN" w:bidi="hi-IN"/>
        </w:rPr>
        <w:tab/>
        <w:t>по</w:t>
      </w:r>
      <w:r w:rsidRPr="007068B9">
        <w:rPr>
          <w:rFonts w:ascii="Times New Roman" w:eastAsia="SimSun" w:hAnsi="Times New Roman" w:cs="Tahoma"/>
          <w:kern w:val="1"/>
          <w:sz w:val="24"/>
          <w:szCs w:val="24"/>
          <w:lang w:eastAsia="hi-IN" w:bidi="hi-IN"/>
        </w:rPr>
        <w:tab/>
        <w:t>обезвреживанию</w:t>
      </w:r>
      <w:r w:rsidRPr="007068B9">
        <w:rPr>
          <w:rFonts w:ascii="Times New Roman" w:eastAsia="SimSun" w:hAnsi="Times New Roman" w:cs="Tahoma"/>
          <w:kern w:val="1"/>
          <w:sz w:val="24"/>
          <w:szCs w:val="24"/>
          <w:lang w:eastAsia="hi-IN" w:bidi="hi-IN"/>
        </w:rPr>
        <w:tab/>
        <w:t>и</w:t>
      </w:r>
      <w:r w:rsidRPr="007068B9">
        <w:rPr>
          <w:rFonts w:ascii="Times New Roman" w:eastAsia="SimSun" w:hAnsi="Times New Roman" w:cs="Tahoma"/>
          <w:kern w:val="1"/>
          <w:sz w:val="24"/>
          <w:szCs w:val="24"/>
          <w:lang w:eastAsia="hi-IN" w:bidi="hi-IN"/>
        </w:rPr>
        <w:tab/>
        <w:t>захоронению</w:t>
      </w:r>
      <w:r w:rsidRPr="007068B9">
        <w:rPr>
          <w:rFonts w:ascii="Times New Roman" w:eastAsia="SimSun" w:hAnsi="Times New Roman" w:cs="Tahoma"/>
          <w:kern w:val="1"/>
          <w:sz w:val="24"/>
          <w:szCs w:val="24"/>
          <w:lang w:eastAsia="hi-IN" w:bidi="hi-IN"/>
        </w:rPr>
        <w:tab/>
        <w:t>токсичных промышленных отходов. Основные положения попроектированию»;</w:t>
      </w:r>
    </w:p>
    <w:p w:rsidR="007068B9" w:rsidRPr="007068B9" w:rsidRDefault="007068B9" w:rsidP="007068B9">
      <w:pPr>
        <w:widowControl w:val="0"/>
        <w:suppressAutoHyphens/>
        <w:spacing w:after="0" w:line="240" w:lineRule="auto"/>
        <w:ind w:left="1248" w:right="86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2.06.15-85 «Инженерная защита территории от затопления и подтопления»; СНиП 2.09.03-85 «Сооружения промышленных предприятий»;</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2.05.09-90 «Трамвайные и троллейбусные линии»;</w:t>
      </w:r>
    </w:p>
    <w:p w:rsidR="007068B9" w:rsidRPr="007068B9" w:rsidRDefault="007068B9" w:rsidP="007068B9">
      <w:pPr>
        <w:widowControl w:val="0"/>
        <w:suppressAutoHyphens/>
        <w:spacing w:after="0" w:line="240" w:lineRule="auto"/>
        <w:ind w:left="54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2.05.13-90 «Нефтепродуктопроводы, прокладываемые на территории городов и других населенных пунктов»;</w:t>
      </w:r>
    </w:p>
    <w:p w:rsidR="007068B9" w:rsidRPr="007068B9" w:rsidRDefault="007068B9" w:rsidP="007068B9">
      <w:pPr>
        <w:widowControl w:val="0"/>
        <w:suppressAutoHyphens/>
        <w:spacing w:after="0" w:line="240" w:lineRule="auto"/>
        <w:ind w:left="540" w:right="36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2.01.51-90 «Инженерно-технические мероприятия гражданской обороны»; СНиП 2.11.03-93 «Склады нефти и нефтепродуктов. Противопожарные нормы»; СНиП 32-03- 96«Аэродромы»;</w:t>
      </w:r>
    </w:p>
    <w:p w:rsidR="007068B9" w:rsidRPr="007068B9" w:rsidRDefault="007068B9" w:rsidP="007068B9">
      <w:pPr>
        <w:widowControl w:val="0"/>
        <w:suppressAutoHyphens/>
        <w:spacing w:after="0" w:line="240" w:lineRule="auto"/>
        <w:ind w:left="1248" w:right="654"/>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11-02-96 «Инженерные изыскания для строительства. Основные положения»; СНиП 21-01-97* «Пожарная безопасность зданий и сооружений»;</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21-02-99 «Стоянки автомобилей»;</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23-02-2003 «Тепловая защита зданий»;</w:t>
      </w:r>
    </w:p>
    <w:p w:rsidR="007068B9" w:rsidRPr="007068B9" w:rsidRDefault="007068B9" w:rsidP="007068B9">
      <w:pPr>
        <w:widowControl w:val="0"/>
        <w:suppressAutoHyphens/>
        <w:spacing w:after="0" w:line="240" w:lineRule="auto"/>
        <w:ind w:left="540" w:right="356"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СНиП 33-01-2003 «Гидротехнические сооружения. Основные положения»; СНиП 31.05-2003 «Общественные здания административного назначения».</w:t>
      </w:r>
    </w:p>
    <w:p w:rsidR="007068B9" w:rsidRPr="007068B9" w:rsidRDefault="007068B9" w:rsidP="007068B9">
      <w:pPr>
        <w:spacing w:after="0" w:line="240" w:lineRule="auto"/>
        <w:ind w:left="2770"/>
        <w:jc w:val="both"/>
        <w:rPr>
          <w:rFonts w:ascii="Calibri" w:eastAsia="Calibri" w:hAnsi="Calibri" w:cs="Times New Roman"/>
          <w:i/>
          <w:sz w:val="24"/>
        </w:rPr>
      </w:pPr>
      <w:r w:rsidRPr="007068B9">
        <w:rPr>
          <w:rFonts w:ascii="Calibri" w:eastAsia="Calibri" w:hAnsi="Calibri" w:cs="Times New Roman"/>
          <w:i/>
          <w:sz w:val="24"/>
        </w:rPr>
        <w:t>Своды правил по проектированию и строительству (СП)</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42.13330.2011 «Свод правил. Градостроительство. Планировка и застройка городских и сельских поселений. Актуализированная редакция СНиП 2.07.01-89*»;</w:t>
      </w:r>
    </w:p>
    <w:p w:rsidR="007068B9" w:rsidRPr="007068B9" w:rsidRDefault="007068B9" w:rsidP="007068B9">
      <w:pPr>
        <w:widowControl w:val="0"/>
        <w:suppressAutoHyphens/>
        <w:spacing w:after="0" w:line="240" w:lineRule="auto"/>
        <w:ind w:left="540" w:right="356"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муниципальныхобразований»;</w:t>
      </w:r>
    </w:p>
    <w:p w:rsidR="007068B9" w:rsidRPr="007068B9" w:rsidRDefault="007068B9" w:rsidP="007068B9">
      <w:pPr>
        <w:widowControl w:val="0"/>
        <w:suppressAutoHyphens/>
        <w:spacing w:after="0" w:line="240" w:lineRule="auto"/>
        <w:ind w:left="54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31-110-2003 «Проектирование и монтаж электроустановок жилых и общественных зданий»;</w:t>
      </w:r>
    </w:p>
    <w:p w:rsidR="007068B9" w:rsidRPr="007068B9" w:rsidRDefault="007068B9" w:rsidP="007068B9">
      <w:pPr>
        <w:widowControl w:val="0"/>
        <w:suppressAutoHyphens/>
        <w:spacing w:after="0" w:line="240" w:lineRule="auto"/>
        <w:ind w:left="54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62.13330.2011 Свод правил. Газораспределительные системы. Актуализированная редакция СНиП 42-01-2002;</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СП 41-108-2004 «Поквартирное теплоснабжение жилых зданий с </w:t>
      </w:r>
      <w:proofErr w:type="spellStart"/>
      <w:r w:rsidRPr="007068B9">
        <w:rPr>
          <w:rFonts w:ascii="Times New Roman" w:eastAsia="SimSun" w:hAnsi="Times New Roman" w:cs="Tahoma"/>
          <w:kern w:val="1"/>
          <w:sz w:val="24"/>
          <w:szCs w:val="24"/>
          <w:lang w:eastAsia="hi-IN" w:bidi="hi-IN"/>
        </w:rPr>
        <w:t>теплогенераторами</w:t>
      </w:r>
      <w:proofErr w:type="spellEnd"/>
      <w:r w:rsidRPr="007068B9">
        <w:rPr>
          <w:rFonts w:ascii="Times New Roman" w:eastAsia="SimSun" w:hAnsi="Times New Roman" w:cs="Tahoma"/>
          <w:kern w:val="1"/>
          <w:sz w:val="24"/>
          <w:szCs w:val="24"/>
          <w:lang w:eastAsia="hi-IN" w:bidi="hi-IN"/>
        </w:rPr>
        <w:t xml:space="preserve"> на </w:t>
      </w:r>
      <w:proofErr w:type="spellStart"/>
      <w:r w:rsidRPr="007068B9">
        <w:rPr>
          <w:rFonts w:ascii="Times New Roman" w:eastAsia="SimSun" w:hAnsi="Times New Roman" w:cs="Tahoma"/>
          <w:kern w:val="1"/>
          <w:sz w:val="24"/>
          <w:szCs w:val="24"/>
          <w:lang w:eastAsia="hi-IN" w:bidi="hi-IN"/>
        </w:rPr>
        <w:t>газовомтопливе</w:t>
      </w:r>
      <w:proofErr w:type="spellEnd"/>
      <w:r w:rsidRPr="007068B9">
        <w:rPr>
          <w:rFonts w:ascii="Times New Roman" w:eastAsia="SimSun" w:hAnsi="Times New Roman" w:cs="Tahoma"/>
          <w:kern w:val="1"/>
          <w:sz w:val="24"/>
          <w:szCs w:val="24"/>
          <w:lang w:eastAsia="hi-IN" w:bidi="hi-IN"/>
        </w:rPr>
        <w:t>»;</w:t>
      </w:r>
    </w:p>
    <w:p w:rsidR="007068B9" w:rsidRPr="007068B9" w:rsidRDefault="007068B9" w:rsidP="007068B9">
      <w:pPr>
        <w:widowControl w:val="0"/>
        <w:tabs>
          <w:tab w:val="left" w:pos="1851"/>
          <w:tab w:val="left" w:pos="3363"/>
          <w:tab w:val="left" w:pos="4464"/>
          <w:tab w:val="left" w:pos="5861"/>
          <w:tab w:val="left" w:pos="6377"/>
          <w:tab w:val="left" w:pos="8369"/>
          <w:tab w:val="left" w:pos="8765"/>
        </w:tabs>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w:t>
      </w:r>
      <w:r w:rsidRPr="007068B9">
        <w:rPr>
          <w:rFonts w:ascii="Times New Roman" w:eastAsia="SimSun" w:hAnsi="Times New Roman" w:cs="Tahoma"/>
          <w:kern w:val="1"/>
          <w:sz w:val="24"/>
          <w:szCs w:val="24"/>
          <w:lang w:eastAsia="hi-IN" w:bidi="hi-IN"/>
        </w:rPr>
        <w:tab/>
        <w:t>42-101-2003</w:t>
      </w:r>
      <w:r w:rsidRPr="007068B9">
        <w:rPr>
          <w:rFonts w:ascii="Times New Roman" w:eastAsia="SimSun" w:hAnsi="Times New Roman" w:cs="Tahoma"/>
          <w:kern w:val="1"/>
          <w:sz w:val="24"/>
          <w:szCs w:val="24"/>
          <w:lang w:eastAsia="hi-IN" w:bidi="hi-IN"/>
        </w:rPr>
        <w:tab/>
        <w:t>«Общие</w:t>
      </w:r>
      <w:r w:rsidRPr="007068B9">
        <w:rPr>
          <w:rFonts w:ascii="Times New Roman" w:eastAsia="SimSun" w:hAnsi="Times New Roman" w:cs="Tahoma"/>
          <w:kern w:val="1"/>
          <w:sz w:val="24"/>
          <w:szCs w:val="24"/>
          <w:lang w:eastAsia="hi-IN" w:bidi="hi-IN"/>
        </w:rPr>
        <w:tab/>
        <w:t>положения</w:t>
      </w:r>
      <w:r w:rsidRPr="007068B9">
        <w:rPr>
          <w:rFonts w:ascii="Times New Roman" w:eastAsia="SimSun" w:hAnsi="Times New Roman" w:cs="Tahoma"/>
          <w:kern w:val="1"/>
          <w:sz w:val="24"/>
          <w:szCs w:val="24"/>
          <w:lang w:eastAsia="hi-IN" w:bidi="hi-IN"/>
        </w:rPr>
        <w:tab/>
        <w:t>по</w:t>
      </w:r>
      <w:r w:rsidRPr="007068B9">
        <w:rPr>
          <w:rFonts w:ascii="Times New Roman" w:eastAsia="SimSun" w:hAnsi="Times New Roman" w:cs="Tahoma"/>
          <w:kern w:val="1"/>
          <w:sz w:val="24"/>
          <w:szCs w:val="24"/>
          <w:lang w:eastAsia="hi-IN" w:bidi="hi-IN"/>
        </w:rPr>
        <w:tab/>
        <w:t>проектированию</w:t>
      </w:r>
      <w:r w:rsidRPr="007068B9">
        <w:rPr>
          <w:rFonts w:ascii="Times New Roman" w:eastAsia="SimSun" w:hAnsi="Times New Roman" w:cs="Tahoma"/>
          <w:kern w:val="1"/>
          <w:sz w:val="24"/>
          <w:szCs w:val="24"/>
          <w:lang w:eastAsia="hi-IN" w:bidi="hi-IN"/>
        </w:rPr>
        <w:tab/>
        <w:t>и строительству газораспределительных систем из металлических и полиэтиленовых труб»;</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11-102-97 «Инженерно-экологические изыскания для строительства»;</w:t>
      </w:r>
    </w:p>
    <w:p w:rsidR="007068B9" w:rsidRPr="007068B9" w:rsidRDefault="007068B9" w:rsidP="007068B9">
      <w:pPr>
        <w:widowControl w:val="0"/>
        <w:tabs>
          <w:tab w:val="left" w:pos="1841"/>
          <w:tab w:val="left" w:pos="3598"/>
          <w:tab w:val="left" w:pos="4373"/>
          <w:tab w:val="left" w:pos="5410"/>
          <w:tab w:val="left" w:pos="6999"/>
          <w:tab w:val="left" w:pos="7903"/>
        </w:tabs>
        <w:suppressAutoHyphens/>
        <w:spacing w:after="0" w:line="240" w:lineRule="auto"/>
        <w:ind w:left="540" w:right="357"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w:t>
      </w:r>
      <w:r w:rsidRPr="007068B9">
        <w:rPr>
          <w:rFonts w:ascii="Times New Roman" w:eastAsia="SimSun" w:hAnsi="Times New Roman" w:cs="Tahoma"/>
          <w:kern w:val="1"/>
          <w:sz w:val="24"/>
          <w:szCs w:val="24"/>
          <w:lang w:eastAsia="hi-IN" w:bidi="hi-IN"/>
        </w:rPr>
        <w:tab/>
        <w:t>19.13330.2011.</w:t>
      </w:r>
      <w:r w:rsidRPr="007068B9">
        <w:rPr>
          <w:rFonts w:ascii="Times New Roman" w:eastAsia="SimSun" w:hAnsi="Times New Roman" w:cs="Tahoma"/>
          <w:kern w:val="1"/>
          <w:sz w:val="24"/>
          <w:szCs w:val="24"/>
          <w:lang w:eastAsia="hi-IN" w:bidi="hi-IN"/>
        </w:rPr>
        <w:tab/>
        <w:t>Свод</w:t>
      </w:r>
      <w:r w:rsidRPr="007068B9">
        <w:rPr>
          <w:rFonts w:ascii="Times New Roman" w:eastAsia="SimSun" w:hAnsi="Times New Roman" w:cs="Tahoma"/>
          <w:kern w:val="1"/>
          <w:sz w:val="24"/>
          <w:szCs w:val="24"/>
          <w:lang w:eastAsia="hi-IN" w:bidi="hi-IN"/>
        </w:rPr>
        <w:tab/>
        <w:t>правил.</w:t>
      </w:r>
      <w:r w:rsidRPr="007068B9">
        <w:rPr>
          <w:rFonts w:ascii="Times New Roman" w:eastAsia="SimSun" w:hAnsi="Times New Roman" w:cs="Tahoma"/>
          <w:kern w:val="1"/>
          <w:sz w:val="24"/>
          <w:szCs w:val="24"/>
          <w:lang w:eastAsia="hi-IN" w:bidi="hi-IN"/>
        </w:rPr>
        <w:tab/>
        <w:t>Генеральные</w:t>
      </w:r>
      <w:r w:rsidRPr="007068B9">
        <w:rPr>
          <w:rFonts w:ascii="Times New Roman" w:eastAsia="SimSun" w:hAnsi="Times New Roman" w:cs="Tahoma"/>
          <w:kern w:val="1"/>
          <w:sz w:val="24"/>
          <w:szCs w:val="24"/>
          <w:lang w:eastAsia="hi-IN" w:bidi="hi-IN"/>
        </w:rPr>
        <w:tab/>
        <w:t>планы</w:t>
      </w:r>
      <w:r w:rsidRPr="007068B9">
        <w:rPr>
          <w:rFonts w:ascii="Times New Roman" w:eastAsia="SimSun" w:hAnsi="Times New Roman" w:cs="Tahoma"/>
          <w:kern w:val="1"/>
          <w:sz w:val="24"/>
          <w:szCs w:val="24"/>
          <w:lang w:eastAsia="hi-IN" w:bidi="hi-IN"/>
        </w:rPr>
        <w:tab/>
        <w:t>сельскохозяйственных предприятий. Актуализированная редакция СНиПII-97-76*;</w:t>
      </w:r>
    </w:p>
    <w:p w:rsidR="007068B9" w:rsidRPr="007068B9" w:rsidRDefault="007068B9" w:rsidP="007068B9">
      <w:pPr>
        <w:widowControl w:val="0"/>
        <w:tabs>
          <w:tab w:val="left" w:pos="8839"/>
        </w:tabs>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18.13330.2011. Свод правил. Генеральные планыпромышленных предприятий.</w:t>
      </w:r>
    </w:p>
    <w:p w:rsidR="007068B9" w:rsidRPr="007068B9" w:rsidRDefault="007068B9" w:rsidP="007068B9">
      <w:pPr>
        <w:widowControl w:val="0"/>
        <w:suppressAutoHyphens/>
        <w:spacing w:after="0" w:line="240" w:lineRule="auto"/>
        <w:ind w:left="54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Актуализированная редакция СНиП II-89-80*;</w:t>
      </w:r>
    </w:p>
    <w:p w:rsidR="007068B9" w:rsidRPr="007068B9" w:rsidRDefault="007068B9" w:rsidP="007068B9">
      <w:pPr>
        <w:widowControl w:val="0"/>
        <w:suppressAutoHyphens/>
        <w:spacing w:after="0" w:line="240" w:lineRule="auto"/>
        <w:ind w:left="54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СП 22.13330.2011. Свод правил. </w:t>
      </w:r>
      <w:proofErr w:type="spellStart"/>
      <w:r w:rsidRPr="007068B9">
        <w:rPr>
          <w:rFonts w:ascii="Times New Roman" w:eastAsia="SimSun" w:hAnsi="Times New Roman" w:cs="Tahoma"/>
          <w:kern w:val="1"/>
          <w:sz w:val="24"/>
          <w:szCs w:val="24"/>
          <w:lang w:eastAsia="hi-IN" w:bidi="hi-IN"/>
        </w:rPr>
        <w:t>Основаниязданий</w:t>
      </w:r>
      <w:proofErr w:type="spellEnd"/>
      <w:r w:rsidRPr="007068B9">
        <w:rPr>
          <w:rFonts w:ascii="Times New Roman" w:eastAsia="SimSun" w:hAnsi="Times New Roman" w:cs="Tahoma"/>
          <w:kern w:val="1"/>
          <w:sz w:val="24"/>
          <w:szCs w:val="24"/>
          <w:lang w:eastAsia="hi-IN" w:bidi="hi-IN"/>
        </w:rPr>
        <w:t xml:space="preserve"> и сооружений. Актуализированная редакция СНиП 2.02.01-83*;</w:t>
      </w:r>
    </w:p>
    <w:p w:rsidR="007068B9" w:rsidRPr="007068B9" w:rsidRDefault="007068B9" w:rsidP="007068B9">
      <w:pPr>
        <w:widowControl w:val="0"/>
        <w:tabs>
          <w:tab w:val="left" w:pos="1870"/>
          <w:tab w:val="left" w:pos="3598"/>
          <w:tab w:val="left" w:pos="4519"/>
          <w:tab w:val="left" w:pos="5585"/>
          <w:tab w:val="left" w:pos="7889"/>
          <w:tab w:val="left" w:pos="8307"/>
          <w:tab w:val="left" w:pos="9480"/>
        </w:tabs>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w:t>
      </w:r>
      <w:r w:rsidRPr="007068B9">
        <w:rPr>
          <w:rFonts w:ascii="Times New Roman" w:eastAsia="SimSun" w:hAnsi="Times New Roman" w:cs="Tahoma"/>
          <w:kern w:val="1"/>
          <w:sz w:val="24"/>
          <w:szCs w:val="24"/>
          <w:lang w:eastAsia="hi-IN" w:bidi="hi-IN"/>
        </w:rPr>
        <w:tab/>
        <w:t>44.13330.2011</w:t>
      </w:r>
      <w:r w:rsidRPr="007068B9">
        <w:rPr>
          <w:rFonts w:ascii="Times New Roman" w:eastAsia="SimSun" w:hAnsi="Times New Roman" w:cs="Tahoma"/>
          <w:kern w:val="1"/>
          <w:sz w:val="24"/>
          <w:szCs w:val="24"/>
          <w:lang w:eastAsia="hi-IN" w:bidi="hi-IN"/>
        </w:rPr>
        <w:tab/>
        <w:t>«Свод</w:t>
      </w:r>
      <w:r w:rsidRPr="007068B9">
        <w:rPr>
          <w:rFonts w:ascii="Times New Roman" w:eastAsia="SimSun" w:hAnsi="Times New Roman" w:cs="Tahoma"/>
          <w:kern w:val="1"/>
          <w:sz w:val="24"/>
          <w:szCs w:val="24"/>
          <w:lang w:eastAsia="hi-IN" w:bidi="hi-IN"/>
        </w:rPr>
        <w:tab/>
        <w:t>правил.</w:t>
      </w:r>
      <w:r w:rsidRPr="007068B9">
        <w:rPr>
          <w:rFonts w:ascii="Times New Roman" w:eastAsia="SimSun" w:hAnsi="Times New Roman" w:cs="Tahoma"/>
          <w:kern w:val="1"/>
          <w:sz w:val="24"/>
          <w:szCs w:val="24"/>
          <w:lang w:eastAsia="hi-IN" w:bidi="hi-IN"/>
        </w:rPr>
        <w:tab/>
        <w:t>Административные</w:t>
      </w:r>
      <w:r w:rsidRPr="007068B9">
        <w:rPr>
          <w:rFonts w:ascii="Times New Roman" w:eastAsia="SimSun" w:hAnsi="Times New Roman" w:cs="Tahoma"/>
          <w:kern w:val="1"/>
          <w:sz w:val="24"/>
          <w:szCs w:val="24"/>
          <w:lang w:eastAsia="hi-IN" w:bidi="hi-IN"/>
        </w:rPr>
        <w:tab/>
        <w:t>и</w:t>
      </w:r>
      <w:r w:rsidRPr="007068B9">
        <w:rPr>
          <w:rFonts w:ascii="Times New Roman" w:eastAsia="SimSun" w:hAnsi="Times New Roman" w:cs="Tahoma"/>
          <w:kern w:val="1"/>
          <w:sz w:val="24"/>
          <w:szCs w:val="24"/>
          <w:lang w:eastAsia="hi-IN" w:bidi="hi-IN"/>
        </w:rPr>
        <w:tab/>
        <w:t>бытовые</w:t>
      </w:r>
      <w:r w:rsidRPr="007068B9">
        <w:rPr>
          <w:rFonts w:ascii="Times New Roman" w:eastAsia="SimSun" w:hAnsi="Times New Roman" w:cs="Tahoma"/>
          <w:kern w:val="1"/>
          <w:sz w:val="24"/>
          <w:szCs w:val="24"/>
          <w:lang w:eastAsia="hi-IN" w:bidi="hi-IN"/>
        </w:rPr>
        <w:tab/>
        <w:t>здания.</w:t>
      </w:r>
    </w:p>
    <w:p w:rsidR="007068B9" w:rsidRPr="007068B9" w:rsidRDefault="007068B9" w:rsidP="007068B9">
      <w:pPr>
        <w:widowControl w:val="0"/>
        <w:suppressAutoHyphens/>
        <w:spacing w:after="0" w:line="240" w:lineRule="auto"/>
        <w:ind w:left="54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Актуализированная редакция СНиП 2.09.04-87*»;</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55.13330.2011 «Свод правил. Дома жилые одноквартирные. Актуализированная редакция СНиП 31-02-2001»;</w:t>
      </w:r>
    </w:p>
    <w:p w:rsidR="007068B9" w:rsidRPr="007068B9" w:rsidRDefault="007068B9" w:rsidP="007068B9">
      <w:pPr>
        <w:widowControl w:val="0"/>
        <w:suppressAutoHyphens/>
        <w:spacing w:after="0" w:line="240" w:lineRule="auto"/>
        <w:ind w:left="540" w:right="35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СП 51.13330.2011 «Свод правил. Защита от шума. Актуализированная </w:t>
      </w:r>
      <w:r w:rsidRPr="007068B9">
        <w:rPr>
          <w:rFonts w:ascii="Times New Roman" w:eastAsia="SimSun" w:hAnsi="Times New Roman" w:cs="Tahoma"/>
          <w:kern w:val="1"/>
          <w:sz w:val="24"/>
          <w:szCs w:val="24"/>
          <w:lang w:eastAsia="hi-IN" w:bidi="hi-IN"/>
        </w:rPr>
        <w:lastRenderedPageBreak/>
        <w:t>редакция СНиП 23-03-2003»;</w:t>
      </w:r>
    </w:p>
    <w:p w:rsidR="007068B9" w:rsidRPr="007068B9" w:rsidRDefault="007068B9" w:rsidP="007068B9">
      <w:pPr>
        <w:widowControl w:val="0"/>
        <w:suppressAutoHyphens/>
        <w:spacing w:after="0" w:line="240" w:lineRule="auto"/>
        <w:ind w:left="54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54.13330.2011 «Свод правил. Здания жилые многоквартирные. Актуализированная редакция СНиП 31-01-2003»;</w:t>
      </w:r>
    </w:p>
    <w:p w:rsidR="007068B9" w:rsidRPr="007068B9" w:rsidRDefault="007068B9" w:rsidP="007068B9">
      <w:pPr>
        <w:widowControl w:val="0"/>
        <w:tabs>
          <w:tab w:val="left" w:pos="1846"/>
          <w:tab w:val="left" w:pos="3555"/>
          <w:tab w:val="left" w:pos="4450"/>
          <w:tab w:val="left" w:pos="5491"/>
          <w:tab w:val="left" w:pos="7272"/>
          <w:tab w:val="left" w:pos="7649"/>
          <w:tab w:val="left" w:pos="9343"/>
        </w:tabs>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w:t>
      </w:r>
      <w:r w:rsidRPr="007068B9">
        <w:rPr>
          <w:rFonts w:ascii="Times New Roman" w:eastAsia="SimSun" w:hAnsi="Times New Roman" w:cs="Tahoma"/>
          <w:kern w:val="1"/>
          <w:sz w:val="24"/>
          <w:szCs w:val="24"/>
          <w:lang w:eastAsia="hi-IN" w:bidi="hi-IN"/>
        </w:rPr>
        <w:tab/>
        <w:t>14.13330.2011</w:t>
      </w:r>
      <w:r w:rsidRPr="007068B9">
        <w:rPr>
          <w:rFonts w:ascii="Times New Roman" w:eastAsia="SimSun" w:hAnsi="Times New Roman" w:cs="Tahoma"/>
          <w:kern w:val="1"/>
          <w:sz w:val="24"/>
          <w:szCs w:val="24"/>
          <w:lang w:eastAsia="hi-IN" w:bidi="hi-IN"/>
        </w:rPr>
        <w:tab/>
        <w:t>«Свод</w:t>
      </w:r>
      <w:r w:rsidRPr="007068B9">
        <w:rPr>
          <w:rFonts w:ascii="Times New Roman" w:eastAsia="SimSun" w:hAnsi="Times New Roman" w:cs="Tahoma"/>
          <w:kern w:val="1"/>
          <w:sz w:val="24"/>
          <w:szCs w:val="24"/>
          <w:lang w:eastAsia="hi-IN" w:bidi="hi-IN"/>
        </w:rPr>
        <w:tab/>
        <w:t>правил.</w:t>
      </w:r>
      <w:r w:rsidRPr="007068B9">
        <w:rPr>
          <w:rFonts w:ascii="Times New Roman" w:eastAsia="SimSun" w:hAnsi="Times New Roman" w:cs="Tahoma"/>
          <w:kern w:val="1"/>
          <w:sz w:val="24"/>
          <w:szCs w:val="24"/>
          <w:lang w:eastAsia="hi-IN" w:bidi="hi-IN"/>
        </w:rPr>
        <w:tab/>
        <w:t>Строительство</w:t>
      </w:r>
      <w:r w:rsidRPr="007068B9">
        <w:rPr>
          <w:rFonts w:ascii="Times New Roman" w:eastAsia="SimSun" w:hAnsi="Times New Roman" w:cs="Tahoma"/>
          <w:kern w:val="1"/>
          <w:sz w:val="24"/>
          <w:szCs w:val="24"/>
          <w:lang w:eastAsia="hi-IN" w:bidi="hi-IN"/>
        </w:rPr>
        <w:tab/>
        <w:t>в</w:t>
      </w:r>
      <w:r w:rsidRPr="007068B9">
        <w:rPr>
          <w:rFonts w:ascii="Times New Roman" w:eastAsia="SimSun" w:hAnsi="Times New Roman" w:cs="Tahoma"/>
          <w:kern w:val="1"/>
          <w:sz w:val="24"/>
          <w:szCs w:val="24"/>
          <w:lang w:eastAsia="hi-IN" w:bidi="hi-IN"/>
        </w:rPr>
        <w:tab/>
        <w:t>сейсмических</w:t>
      </w:r>
      <w:r w:rsidRPr="007068B9">
        <w:rPr>
          <w:rFonts w:ascii="Times New Roman" w:eastAsia="SimSun" w:hAnsi="Times New Roman" w:cs="Tahoma"/>
          <w:kern w:val="1"/>
          <w:sz w:val="24"/>
          <w:szCs w:val="24"/>
          <w:lang w:eastAsia="hi-IN" w:bidi="hi-IN"/>
        </w:rPr>
        <w:tab/>
        <w:t>районах.</w:t>
      </w:r>
    </w:p>
    <w:p w:rsidR="007068B9" w:rsidRPr="007068B9" w:rsidRDefault="007068B9" w:rsidP="007068B9">
      <w:pPr>
        <w:widowControl w:val="0"/>
        <w:suppressAutoHyphens/>
        <w:spacing w:after="0" w:line="240" w:lineRule="auto"/>
        <w:ind w:left="54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Актуализированная редакция СНиП II-7-81*»;</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31-103-99 «Здания, сооружения и комплексы православных храмов»;</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30-102-99 «Планировка и застройка территорий малоэтажного жилищного строительства»;</w:t>
      </w:r>
    </w:p>
    <w:p w:rsidR="007068B9" w:rsidRPr="007068B9" w:rsidRDefault="007068B9" w:rsidP="007068B9">
      <w:pPr>
        <w:widowControl w:val="0"/>
        <w:tabs>
          <w:tab w:val="left" w:pos="1815"/>
          <w:tab w:val="left" w:pos="3291"/>
          <w:tab w:val="left" w:pos="4320"/>
          <w:tab w:val="left" w:pos="5112"/>
          <w:tab w:val="left" w:pos="5451"/>
          <w:tab w:val="left" w:pos="7459"/>
          <w:tab w:val="left" w:pos="8959"/>
        </w:tabs>
        <w:suppressAutoHyphens/>
        <w:spacing w:after="0" w:line="240" w:lineRule="auto"/>
        <w:ind w:left="540" w:right="36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w:t>
      </w:r>
      <w:r w:rsidRPr="007068B9">
        <w:rPr>
          <w:rFonts w:ascii="Times New Roman" w:eastAsia="SimSun" w:hAnsi="Times New Roman" w:cs="Tahoma"/>
          <w:kern w:val="1"/>
          <w:sz w:val="24"/>
          <w:szCs w:val="24"/>
          <w:lang w:eastAsia="hi-IN" w:bidi="hi-IN"/>
        </w:rPr>
        <w:tab/>
        <w:t>35-102-2001</w:t>
      </w:r>
      <w:r w:rsidRPr="007068B9">
        <w:rPr>
          <w:rFonts w:ascii="Times New Roman" w:eastAsia="SimSun" w:hAnsi="Times New Roman" w:cs="Tahoma"/>
          <w:kern w:val="1"/>
          <w:sz w:val="24"/>
          <w:szCs w:val="24"/>
          <w:lang w:eastAsia="hi-IN" w:bidi="hi-IN"/>
        </w:rPr>
        <w:tab/>
        <w:t>«Жилая</w:t>
      </w:r>
      <w:r w:rsidRPr="007068B9">
        <w:rPr>
          <w:rFonts w:ascii="Times New Roman" w:eastAsia="SimSun" w:hAnsi="Times New Roman" w:cs="Tahoma"/>
          <w:kern w:val="1"/>
          <w:sz w:val="24"/>
          <w:szCs w:val="24"/>
          <w:lang w:eastAsia="hi-IN" w:bidi="hi-IN"/>
        </w:rPr>
        <w:tab/>
        <w:t>среда</w:t>
      </w:r>
      <w:r w:rsidRPr="007068B9">
        <w:rPr>
          <w:rFonts w:ascii="Times New Roman" w:eastAsia="SimSun" w:hAnsi="Times New Roman" w:cs="Tahoma"/>
          <w:kern w:val="1"/>
          <w:sz w:val="24"/>
          <w:szCs w:val="24"/>
          <w:lang w:eastAsia="hi-IN" w:bidi="hi-IN"/>
        </w:rPr>
        <w:tab/>
        <w:t>с</w:t>
      </w:r>
      <w:r w:rsidRPr="007068B9">
        <w:rPr>
          <w:rFonts w:ascii="Times New Roman" w:eastAsia="SimSun" w:hAnsi="Times New Roman" w:cs="Tahoma"/>
          <w:kern w:val="1"/>
          <w:sz w:val="24"/>
          <w:szCs w:val="24"/>
          <w:lang w:eastAsia="hi-IN" w:bidi="hi-IN"/>
        </w:rPr>
        <w:tab/>
        <w:t>планировочными</w:t>
      </w:r>
      <w:r w:rsidRPr="007068B9">
        <w:rPr>
          <w:rFonts w:ascii="Times New Roman" w:eastAsia="SimSun" w:hAnsi="Times New Roman" w:cs="Tahoma"/>
          <w:kern w:val="1"/>
          <w:sz w:val="24"/>
          <w:szCs w:val="24"/>
          <w:lang w:eastAsia="hi-IN" w:bidi="hi-IN"/>
        </w:rPr>
        <w:tab/>
        <w:t>элементами,</w:t>
      </w:r>
      <w:r w:rsidRPr="007068B9">
        <w:rPr>
          <w:rFonts w:ascii="Times New Roman" w:eastAsia="SimSun" w:hAnsi="Times New Roman" w:cs="Tahoma"/>
          <w:kern w:val="1"/>
          <w:sz w:val="24"/>
          <w:szCs w:val="24"/>
          <w:lang w:eastAsia="hi-IN" w:bidi="hi-IN"/>
        </w:rPr>
        <w:tab/>
        <w:t>доступными инвалидам»;</w:t>
      </w:r>
    </w:p>
    <w:p w:rsidR="007068B9" w:rsidRPr="007068B9" w:rsidRDefault="007068B9" w:rsidP="007068B9">
      <w:pPr>
        <w:widowControl w:val="0"/>
        <w:tabs>
          <w:tab w:val="left" w:pos="1803"/>
          <w:tab w:val="left" w:pos="3267"/>
          <w:tab w:val="left" w:pos="5146"/>
          <w:tab w:val="left" w:pos="6420"/>
          <w:tab w:val="left" w:pos="7668"/>
          <w:tab w:val="left" w:pos="7997"/>
          <w:tab w:val="left" w:pos="8938"/>
        </w:tabs>
        <w:suppressAutoHyphens/>
        <w:spacing w:after="0" w:line="240" w:lineRule="auto"/>
        <w:ind w:left="540" w:right="36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w:t>
      </w:r>
      <w:r w:rsidRPr="007068B9">
        <w:rPr>
          <w:rFonts w:ascii="Times New Roman" w:eastAsia="SimSun" w:hAnsi="Times New Roman" w:cs="Tahoma"/>
          <w:kern w:val="1"/>
          <w:sz w:val="24"/>
          <w:szCs w:val="24"/>
          <w:lang w:eastAsia="hi-IN" w:bidi="hi-IN"/>
        </w:rPr>
        <w:tab/>
        <w:t>35-105-2002</w:t>
      </w:r>
      <w:r w:rsidRPr="007068B9">
        <w:rPr>
          <w:rFonts w:ascii="Times New Roman" w:eastAsia="SimSun" w:hAnsi="Times New Roman" w:cs="Tahoma"/>
          <w:kern w:val="1"/>
          <w:sz w:val="24"/>
          <w:szCs w:val="24"/>
          <w:lang w:eastAsia="hi-IN" w:bidi="hi-IN"/>
        </w:rPr>
        <w:tab/>
        <w:t>«Реконструкция</w:t>
      </w:r>
      <w:r w:rsidRPr="007068B9">
        <w:rPr>
          <w:rFonts w:ascii="Times New Roman" w:eastAsia="SimSun" w:hAnsi="Times New Roman" w:cs="Tahoma"/>
          <w:kern w:val="1"/>
          <w:sz w:val="24"/>
          <w:szCs w:val="24"/>
          <w:lang w:eastAsia="hi-IN" w:bidi="hi-IN"/>
        </w:rPr>
        <w:tab/>
        <w:t>городской</w:t>
      </w:r>
      <w:r w:rsidRPr="007068B9">
        <w:rPr>
          <w:rFonts w:ascii="Times New Roman" w:eastAsia="SimSun" w:hAnsi="Times New Roman" w:cs="Tahoma"/>
          <w:kern w:val="1"/>
          <w:sz w:val="24"/>
          <w:szCs w:val="24"/>
          <w:lang w:eastAsia="hi-IN" w:bidi="hi-IN"/>
        </w:rPr>
        <w:tab/>
        <w:t>застройки</w:t>
      </w:r>
      <w:r w:rsidRPr="007068B9">
        <w:rPr>
          <w:rFonts w:ascii="Times New Roman" w:eastAsia="SimSun" w:hAnsi="Times New Roman" w:cs="Tahoma"/>
          <w:kern w:val="1"/>
          <w:sz w:val="24"/>
          <w:szCs w:val="24"/>
          <w:lang w:eastAsia="hi-IN" w:bidi="hi-IN"/>
        </w:rPr>
        <w:tab/>
        <w:t>с</w:t>
      </w:r>
      <w:r w:rsidRPr="007068B9">
        <w:rPr>
          <w:rFonts w:ascii="Times New Roman" w:eastAsia="SimSun" w:hAnsi="Times New Roman" w:cs="Tahoma"/>
          <w:kern w:val="1"/>
          <w:sz w:val="24"/>
          <w:szCs w:val="24"/>
          <w:lang w:eastAsia="hi-IN" w:bidi="hi-IN"/>
        </w:rPr>
        <w:tab/>
        <w:t>учетом</w:t>
      </w:r>
      <w:r w:rsidRPr="007068B9">
        <w:rPr>
          <w:rFonts w:ascii="Times New Roman" w:eastAsia="SimSun" w:hAnsi="Times New Roman" w:cs="Tahoma"/>
          <w:kern w:val="1"/>
          <w:sz w:val="24"/>
          <w:szCs w:val="24"/>
          <w:lang w:eastAsia="hi-IN" w:bidi="hi-IN"/>
        </w:rPr>
        <w:tab/>
        <w:t>доступности инвалидов и других маломобильных группнаселения»;</w:t>
      </w:r>
    </w:p>
    <w:p w:rsidR="007068B9" w:rsidRPr="007068B9" w:rsidRDefault="007068B9" w:rsidP="007068B9">
      <w:pPr>
        <w:widowControl w:val="0"/>
        <w:tabs>
          <w:tab w:val="left" w:pos="1803"/>
          <w:tab w:val="left" w:pos="3267"/>
          <w:tab w:val="left" w:pos="5146"/>
          <w:tab w:val="left" w:pos="6420"/>
          <w:tab w:val="left" w:pos="7668"/>
          <w:tab w:val="left" w:pos="7997"/>
          <w:tab w:val="left" w:pos="8938"/>
        </w:tabs>
        <w:suppressAutoHyphens/>
        <w:spacing w:after="0" w:line="240" w:lineRule="auto"/>
        <w:ind w:left="540" w:right="36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59.13330.2016 взамен «СНиП 35-01-2001»Доступность зданий и сооружений для маломобильных групп населения;</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35-107-2003 «Здания учреждений временного пребывания лиц без определенного места жительства»;</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35-106-2003 «Расчет и размещение учреждений социального обслуживания пожилых людей»;</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2.1.7.1386-03 «Определение класса опасности токсичных отходов производства и потребления»;</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31-107-2004 «Архитектурно-планировочные решения многоквартирных жилых зданий»;</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31-113-2004 «Бассейны для плавания»;</w:t>
      </w:r>
    </w:p>
    <w:p w:rsidR="007068B9" w:rsidRPr="007068B9" w:rsidRDefault="007068B9" w:rsidP="007068B9">
      <w:pPr>
        <w:widowControl w:val="0"/>
        <w:tabs>
          <w:tab w:val="left" w:pos="1793"/>
          <w:tab w:val="left" w:pos="3250"/>
          <w:tab w:val="left" w:pos="4788"/>
          <w:tab w:val="left" w:pos="5352"/>
          <w:tab w:val="left" w:pos="6615"/>
          <w:tab w:val="left" w:pos="6955"/>
        </w:tabs>
        <w:suppressAutoHyphens/>
        <w:spacing w:after="0" w:line="240" w:lineRule="auto"/>
        <w:ind w:left="540" w:right="355"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w:t>
      </w:r>
      <w:r w:rsidRPr="007068B9">
        <w:rPr>
          <w:rFonts w:ascii="Times New Roman" w:eastAsia="SimSun" w:hAnsi="Times New Roman" w:cs="Tahoma"/>
          <w:kern w:val="1"/>
          <w:sz w:val="24"/>
          <w:szCs w:val="24"/>
          <w:lang w:eastAsia="hi-IN" w:bidi="hi-IN"/>
        </w:rPr>
        <w:tab/>
        <w:t>35-109-2005</w:t>
      </w:r>
      <w:r w:rsidRPr="007068B9">
        <w:rPr>
          <w:rFonts w:ascii="Times New Roman" w:eastAsia="SimSun" w:hAnsi="Times New Roman" w:cs="Tahoma"/>
          <w:kern w:val="1"/>
          <w:sz w:val="24"/>
          <w:szCs w:val="24"/>
          <w:lang w:eastAsia="hi-IN" w:bidi="hi-IN"/>
        </w:rPr>
        <w:tab/>
        <w:t>«Помещения</w:t>
      </w:r>
      <w:r w:rsidRPr="007068B9">
        <w:rPr>
          <w:rFonts w:ascii="Times New Roman" w:eastAsia="SimSun" w:hAnsi="Times New Roman" w:cs="Tahoma"/>
          <w:kern w:val="1"/>
          <w:sz w:val="24"/>
          <w:szCs w:val="24"/>
          <w:lang w:eastAsia="hi-IN" w:bidi="hi-IN"/>
        </w:rPr>
        <w:tab/>
        <w:t>для</w:t>
      </w:r>
      <w:r w:rsidRPr="007068B9">
        <w:rPr>
          <w:rFonts w:ascii="Times New Roman" w:eastAsia="SimSun" w:hAnsi="Times New Roman" w:cs="Tahoma"/>
          <w:kern w:val="1"/>
          <w:sz w:val="24"/>
          <w:szCs w:val="24"/>
          <w:lang w:eastAsia="hi-IN" w:bidi="hi-IN"/>
        </w:rPr>
        <w:tab/>
        <w:t>досуговой</w:t>
      </w:r>
      <w:r w:rsidRPr="007068B9">
        <w:rPr>
          <w:rFonts w:ascii="Times New Roman" w:eastAsia="SimSun" w:hAnsi="Times New Roman" w:cs="Tahoma"/>
          <w:kern w:val="1"/>
          <w:sz w:val="24"/>
          <w:szCs w:val="24"/>
          <w:lang w:eastAsia="hi-IN" w:bidi="hi-IN"/>
        </w:rPr>
        <w:tab/>
        <w:t>и</w:t>
      </w:r>
      <w:r w:rsidRPr="007068B9">
        <w:rPr>
          <w:rFonts w:ascii="Times New Roman" w:eastAsia="SimSun" w:hAnsi="Times New Roman" w:cs="Tahoma"/>
          <w:kern w:val="1"/>
          <w:sz w:val="24"/>
          <w:szCs w:val="24"/>
          <w:lang w:eastAsia="hi-IN" w:bidi="hi-IN"/>
        </w:rPr>
        <w:tab/>
        <w:t>физкультурно-оздоровительной деятельности пожилых людей»;</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35-112-2005 «Дома-интернаты»;</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35-117-2006 «Дома-интернаты для детей инвалидов»;</w:t>
      </w:r>
    </w:p>
    <w:p w:rsidR="007068B9" w:rsidRPr="007068B9" w:rsidRDefault="007068B9" w:rsidP="007068B9">
      <w:pPr>
        <w:widowControl w:val="0"/>
        <w:suppressAutoHyphens/>
        <w:spacing w:after="0" w:line="240" w:lineRule="auto"/>
        <w:ind w:left="54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35-116-2006 «Реабилитационные центры для детей и подростков с ограниченными возможностями»;</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31-115-2006 «Открытые плоскостные физкультурно-спортивные сооружения»; СП 41-101-95 «Проектирование тепловых пунктов».</w:t>
      </w:r>
    </w:p>
    <w:p w:rsidR="007068B9" w:rsidRPr="007068B9" w:rsidRDefault="007068B9" w:rsidP="007068B9">
      <w:pPr>
        <w:spacing w:after="0" w:line="240" w:lineRule="auto"/>
        <w:ind w:left="4308"/>
        <w:jc w:val="both"/>
        <w:rPr>
          <w:rFonts w:ascii="Calibri" w:eastAsia="Calibri" w:hAnsi="Calibri" w:cs="Times New Roman"/>
          <w:i/>
          <w:sz w:val="24"/>
        </w:rPr>
      </w:pPr>
      <w:r w:rsidRPr="007068B9">
        <w:rPr>
          <w:rFonts w:ascii="Calibri" w:eastAsia="Calibri" w:hAnsi="Calibri" w:cs="Times New Roman"/>
          <w:i/>
          <w:sz w:val="24"/>
        </w:rPr>
        <w:t>Строительные нормы (СН)</w:t>
      </w:r>
    </w:p>
    <w:p w:rsidR="007068B9" w:rsidRPr="007068B9" w:rsidRDefault="007068B9" w:rsidP="007068B9">
      <w:pPr>
        <w:widowControl w:val="0"/>
        <w:tabs>
          <w:tab w:val="left" w:pos="1865"/>
          <w:tab w:val="left" w:pos="2832"/>
          <w:tab w:val="left" w:pos="3958"/>
          <w:tab w:val="left" w:pos="4927"/>
          <w:tab w:val="left" w:pos="5899"/>
          <w:tab w:val="left" w:pos="6538"/>
          <w:tab w:val="left" w:pos="8383"/>
          <w:tab w:val="left" w:pos="10099"/>
        </w:tabs>
        <w:suppressAutoHyphens/>
        <w:spacing w:after="0" w:line="240" w:lineRule="auto"/>
        <w:ind w:left="540" w:right="36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w:t>
      </w:r>
      <w:r w:rsidRPr="007068B9">
        <w:rPr>
          <w:rFonts w:ascii="Times New Roman" w:eastAsia="SimSun" w:hAnsi="Times New Roman" w:cs="Tahoma"/>
          <w:kern w:val="1"/>
          <w:sz w:val="24"/>
          <w:szCs w:val="24"/>
          <w:lang w:eastAsia="hi-IN" w:bidi="hi-IN"/>
        </w:rPr>
        <w:tab/>
        <w:t>456-73</w:t>
      </w:r>
      <w:r w:rsidRPr="007068B9">
        <w:rPr>
          <w:rFonts w:ascii="Times New Roman" w:eastAsia="SimSun" w:hAnsi="Times New Roman" w:cs="Tahoma"/>
          <w:kern w:val="1"/>
          <w:sz w:val="24"/>
          <w:szCs w:val="24"/>
          <w:lang w:eastAsia="hi-IN" w:bidi="hi-IN"/>
        </w:rPr>
        <w:tab/>
        <w:t>«Нормы</w:t>
      </w:r>
      <w:r w:rsidRPr="007068B9">
        <w:rPr>
          <w:rFonts w:ascii="Times New Roman" w:eastAsia="SimSun" w:hAnsi="Times New Roman" w:cs="Tahoma"/>
          <w:kern w:val="1"/>
          <w:sz w:val="24"/>
          <w:szCs w:val="24"/>
          <w:lang w:eastAsia="hi-IN" w:bidi="hi-IN"/>
        </w:rPr>
        <w:tab/>
        <w:t>отвода</w:t>
      </w:r>
      <w:r w:rsidRPr="007068B9">
        <w:rPr>
          <w:rFonts w:ascii="Times New Roman" w:eastAsia="SimSun" w:hAnsi="Times New Roman" w:cs="Tahoma"/>
          <w:kern w:val="1"/>
          <w:sz w:val="24"/>
          <w:szCs w:val="24"/>
          <w:lang w:eastAsia="hi-IN" w:bidi="hi-IN"/>
        </w:rPr>
        <w:tab/>
        <w:t>земель</w:t>
      </w:r>
      <w:r w:rsidRPr="007068B9">
        <w:rPr>
          <w:rFonts w:ascii="Times New Roman" w:eastAsia="SimSun" w:hAnsi="Times New Roman" w:cs="Tahoma"/>
          <w:kern w:val="1"/>
          <w:sz w:val="24"/>
          <w:szCs w:val="24"/>
          <w:lang w:eastAsia="hi-IN" w:bidi="hi-IN"/>
        </w:rPr>
        <w:tab/>
        <w:t>для</w:t>
      </w:r>
      <w:r w:rsidRPr="007068B9">
        <w:rPr>
          <w:rFonts w:ascii="Times New Roman" w:eastAsia="SimSun" w:hAnsi="Times New Roman" w:cs="Tahoma"/>
          <w:kern w:val="1"/>
          <w:sz w:val="24"/>
          <w:szCs w:val="24"/>
          <w:lang w:eastAsia="hi-IN" w:bidi="hi-IN"/>
        </w:rPr>
        <w:tab/>
        <w:t>магистральных</w:t>
      </w:r>
      <w:r w:rsidRPr="007068B9">
        <w:rPr>
          <w:rFonts w:ascii="Times New Roman" w:eastAsia="SimSun" w:hAnsi="Times New Roman" w:cs="Tahoma"/>
          <w:kern w:val="1"/>
          <w:sz w:val="24"/>
          <w:szCs w:val="24"/>
          <w:lang w:eastAsia="hi-IN" w:bidi="hi-IN"/>
        </w:rPr>
        <w:tab/>
        <w:t>водопроводов</w:t>
      </w:r>
      <w:r w:rsidRPr="007068B9">
        <w:rPr>
          <w:rFonts w:ascii="Times New Roman" w:eastAsia="SimSun" w:hAnsi="Times New Roman" w:cs="Tahoma"/>
          <w:kern w:val="1"/>
          <w:sz w:val="24"/>
          <w:szCs w:val="24"/>
          <w:lang w:eastAsia="hi-IN" w:bidi="hi-IN"/>
        </w:rPr>
        <w:tab/>
        <w:t>и канализационныхколлекторов»;</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 461-74 «Нормы отвода земель для линий связи»;</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 467-74 «Нормы отвода земель для автомобильных дорог».</w:t>
      </w:r>
    </w:p>
    <w:p w:rsidR="007068B9" w:rsidRPr="007068B9" w:rsidRDefault="007068B9" w:rsidP="007068B9">
      <w:pPr>
        <w:spacing w:after="0" w:line="240" w:lineRule="auto"/>
        <w:ind w:left="3408"/>
        <w:jc w:val="both"/>
        <w:rPr>
          <w:rFonts w:ascii="Calibri" w:eastAsia="Calibri" w:hAnsi="Calibri" w:cs="Times New Roman"/>
          <w:i/>
          <w:sz w:val="24"/>
        </w:rPr>
      </w:pPr>
      <w:r w:rsidRPr="007068B9">
        <w:rPr>
          <w:rFonts w:ascii="Calibri" w:eastAsia="Calibri" w:hAnsi="Calibri" w:cs="Times New Roman"/>
          <w:i/>
          <w:sz w:val="24"/>
        </w:rPr>
        <w:t>Ведомственные строительные нормы (ВСН)</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ВСН 62-91* «Проектирование среды жизнедеятельности с учетом потребностей инвалидов и маломобильных групп населения»;</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ВСН № 14278 тм-т1 «Нормы отвода земель для электрических сетей напряжением 0,38-750 кВ».</w:t>
      </w:r>
    </w:p>
    <w:p w:rsidR="007068B9" w:rsidRPr="007068B9" w:rsidRDefault="007068B9" w:rsidP="007068B9">
      <w:pPr>
        <w:spacing w:after="0" w:line="240" w:lineRule="auto"/>
        <w:ind w:left="1248"/>
        <w:jc w:val="both"/>
        <w:rPr>
          <w:rFonts w:ascii="Calibri" w:eastAsia="Calibri" w:hAnsi="Calibri" w:cs="Times New Roman"/>
          <w:i/>
          <w:sz w:val="24"/>
        </w:rPr>
      </w:pPr>
      <w:r w:rsidRPr="007068B9">
        <w:rPr>
          <w:rFonts w:ascii="Calibri" w:eastAsia="Calibri" w:hAnsi="Calibri" w:cs="Times New Roman"/>
          <w:i/>
          <w:sz w:val="24"/>
        </w:rPr>
        <w:t>Отраслевые нормы</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ОСН 3.02.01 – 97 «Нормы и правила проектирования отвода земель для железных дорог»;</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ОНД 86 «Методика расчета концентраций в атмосферном воздухе вредных веществ, содержащихся в выбросах предприятий».</w:t>
      </w:r>
    </w:p>
    <w:p w:rsidR="007068B9" w:rsidRPr="007068B9" w:rsidRDefault="007068B9" w:rsidP="007068B9">
      <w:pPr>
        <w:spacing w:after="0" w:line="240" w:lineRule="auto"/>
        <w:ind w:left="3644"/>
        <w:jc w:val="both"/>
        <w:rPr>
          <w:rFonts w:ascii="Calibri" w:eastAsia="Calibri" w:hAnsi="Calibri" w:cs="Times New Roman"/>
          <w:i/>
          <w:sz w:val="24"/>
        </w:rPr>
      </w:pPr>
      <w:r w:rsidRPr="007068B9">
        <w:rPr>
          <w:rFonts w:ascii="Calibri" w:eastAsia="Calibri" w:hAnsi="Calibri" w:cs="Times New Roman"/>
          <w:i/>
          <w:sz w:val="24"/>
        </w:rPr>
        <w:t>Санитарные правила и нормы (СанПиН)</w:t>
      </w:r>
    </w:p>
    <w:p w:rsidR="007068B9" w:rsidRPr="007068B9" w:rsidRDefault="007068B9" w:rsidP="007068B9">
      <w:pPr>
        <w:widowControl w:val="0"/>
        <w:tabs>
          <w:tab w:val="left" w:pos="2335"/>
          <w:tab w:val="left" w:pos="3895"/>
          <w:tab w:val="left" w:pos="7551"/>
          <w:tab w:val="left" w:pos="8928"/>
          <w:tab w:val="left" w:pos="9264"/>
        </w:tabs>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w:t>
      </w:r>
      <w:r w:rsidRPr="007068B9">
        <w:rPr>
          <w:rFonts w:ascii="Times New Roman" w:eastAsia="SimSun" w:hAnsi="Times New Roman" w:cs="Tahoma"/>
          <w:kern w:val="1"/>
          <w:sz w:val="24"/>
          <w:szCs w:val="24"/>
          <w:lang w:eastAsia="hi-IN" w:bidi="hi-IN"/>
        </w:rPr>
        <w:tab/>
        <w:t>2.1.2.2645-10</w:t>
      </w:r>
      <w:r w:rsidRPr="007068B9">
        <w:rPr>
          <w:rFonts w:ascii="Times New Roman" w:eastAsia="SimSun" w:hAnsi="Times New Roman" w:cs="Tahoma"/>
          <w:kern w:val="1"/>
          <w:sz w:val="24"/>
          <w:szCs w:val="24"/>
          <w:lang w:eastAsia="hi-IN" w:bidi="hi-IN"/>
        </w:rPr>
        <w:tab/>
        <w:t>«Санитарно-эпидемиологические</w:t>
      </w:r>
      <w:r w:rsidRPr="007068B9">
        <w:rPr>
          <w:rFonts w:ascii="Times New Roman" w:eastAsia="SimSun" w:hAnsi="Times New Roman" w:cs="Tahoma"/>
          <w:kern w:val="1"/>
          <w:sz w:val="24"/>
          <w:szCs w:val="24"/>
          <w:lang w:eastAsia="hi-IN" w:bidi="hi-IN"/>
        </w:rPr>
        <w:tab/>
        <w:t>требования</w:t>
      </w:r>
      <w:r w:rsidRPr="007068B9">
        <w:rPr>
          <w:rFonts w:ascii="Times New Roman" w:eastAsia="SimSun" w:hAnsi="Times New Roman" w:cs="Tahoma"/>
          <w:kern w:val="1"/>
          <w:sz w:val="24"/>
          <w:szCs w:val="24"/>
          <w:lang w:eastAsia="hi-IN" w:bidi="hi-IN"/>
        </w:rPr>
        <w:tab/>
        <w:t>к</w:t>
      </w:r>
      <w:r w:rsidRPr="007068B9">
        <w:rPr>
          <w:rFonts w:ascii="Times New Roman" w:eastAsia="SimSun" w:hAnsi="Times New Roman" w:cs="Tahoma"/>
          <w:kern w:val="1"/>
          <w:sz w:val="24"/>
          <w:szCs w:val="24"/>
          <w:lang w:eastAsia="hi-IN" w:bidi="hi-IN"/>
        </w:rPr>
        <w:tab/>
        <w:t>условиям проживания в жилых зданиях ипомещениях»;</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 2.2.1/2.1.1.1200-03 «Санитарно-защитные зоны и санитарная классификация предприятий, сооружений и иных объектов»;</w:t>
      </w:r>
    </w:p>
    <w:p w:rsidR="007068B9" w:rsidRPr="007068B9" w:rsidRDefault="007068B9" w:rsidP="007068B9">
      <w:pPr>
        <w:widowControl w:val="0"/>
        <w:tabs>
          <w:tab w:val="left" w:pos="2386"/>
          <w:tab w:val="left" w:pos="3996"/>
          <w:tab w:val="left" w:pos="5921"/>
          <w:tab w:val="left" w:pos="7347"/>
          <w:tab w:val="left" w:pos="7731"/>
          <w:tab w:val="left" w:pos="9351"/>
        </w:tabs>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w:t>
      </w:r>
      <w:r w:rsidRPr="007068B9">
        <w:rPr>
          <w:rFonts w:ascii="Times New Roman" w:eastAsia="SimSun" w:hAnsi="Times New Roman" w:cs="Tahoma"/>
          <w:kern w:val="1"/>
          <w:sz w:val="24"/>
          <w:szCs w:val="24"/>
          <w:lang w:eastAsia="hi-IN" w:bidi="hi-IN"/>
        </w:rPr>
        <w:tab/>
        <w:t>2.1.6.1032-01</w:t>
      </w:r>
      <w:r w:rsidRPr="007068B9">
        <w:rPr>
          <w:rFonts w:ascii="Times New Roman" w:eastAsia="SimSun" w:hAnsi="Times New Roman" w:cs="Tahoma"/>
          <w:kern w:val="1"/>
          <w:sz w:val="24"/>
          <w:szCs w:val="24"/>
          <w:lang w:eastAsia="hi-IN" w:bidi="hi-IN"/>
        </w:rPr>
        <w:tab/>
        <w:t>«Гигиени</w:t>
      </w:r>
      <w:r w:rsidR="00E1670B">
        <w:rPr>
          <w:rFonts w:ascii="Times New Roman" w:eastAsia="SimSun" w:hAnsi="Times New Roman" w:cs="Tahoma"/>
          <w:kern w:val="1"/>
          <w:sz w:val="24"/>
          <w:szCs w:val="24"/>
          <w:lang w:eastAsia="hi-IN" w:bidi="hi-IN"/>
        </w:rPr>
        <w:t>ческие</w:t>
      </w:r>
      <w:r w:rsidR="00E1670B">
        <w:rPr>
          <w:rFonts w:ascii="Times New Roman" w:eastAsia="SimSun" w:hAnsi="Times New Roman" w:cs="Tahoma"/>
          <w:kern w:val="1"/>
          <w:sz w:val="24"/>
          <w:szCs w:val="24"/>
          <w:lang w:eastAsia="hi-IN" w:bidi="hi-IN"/>
        </w:rPr>
        <w:tab/>
        <w:t>требования</w:t>
      </w:r>
      <w:r w:rsidR="00E1670B">
        <w:rPr>
          <w:rFonts w:ascii="Times New Roman" w:eastAsia="SimSun" w:hAnsi="Times New Roman" w:cs="Tahoma"/>
          <w:kern w:val="1"/>
          <w:sz w:val="24"/>
          <w:szCs w:val="24"/>
          <w:lang w:eastAsia="hi-IN" w:bidi="hi-IN"/>
        </w:rPr>
        <w:tab/>
        <w:t>к</w:t>
      </w:r>
      <w:r w:rsidR="00E1670B">
        <w:rPr>
          <w:rFonts w:ascii="Times New Roman" w:eastAsia="SimSun" w:hAnsi="Times New Roman" w:cs="Tahoma"/>
          <w:kern w:val="1"/>
          <w:sz w:val="24"/>
          <w:szCs w:val="24"/>
          <w:lang w:eastAsia="hi-IN" w:bidi="hi-IN"/>
        </w:rPr>
        <w:tab/>
        <w:t xml:space="preserve">обеспечению </w:t>
      </w:r>
      <w:r w:rsidRPr="007068B9">
        <w:rPr>
          <w:rFonts w:ascii="Times New Roman" w:eastAsia="SimSun" w:hAnsi="Times New Roman" w:cs="Tahoma"/>
          <w:kern w:val="1"/>
          <w:sz w:val="24"/>
          <w:szCs w:val="24"/>
          <w:lang w:eastAsia="hi-IN" w:bidi="hi-IN"/>
        </w:rPr>
        <w:lastRenderedPageBreak/>
        <w:t xml:space="preserve">качества атмосферного воздуха </w:t>
      </w:r>
      <w:proofErr w:type="spellStart"/>
      <w:r w:rsidRPr="007068B9">
        <w:rPr>
          <w:rFonts w:ascii="Times New Roman" w:eastAsia="SimSun" w:hAnsi="Times New Roman" w:cs="Tahoma"/>
          <w:kern w:val="1"/>
          <w:sz w:val="24"/>
          <w:szCs w:val="24"/>
          <w:lang w:eastAsia="hi-IN" w:bidi="hi-IN"/>
        </w:rPr>
        <w:t>населенныхмест</w:t>
      </w:r>
      <w:proofErr w:type="spellEnd"/>
      <w:r w:rsidRPr="007068B9">
        <w:rPr>
          <w:rFonts w:ascii="Times New Roman" w:eastAsia="SimSun" w:hAnsi="Times New Roman" w:cs="Tahoma"/>
          <w:kern w:val="1"/>
          <w:sz w:val="24"/>
          <w:szCs w:val="24"/>
          <w:lang w:eastAsia="hi-IN" w:bidi="hi-IN"/>
        </w:rPr>
        <w:t>»;</w:t>
      </w:r>
    </w:p>
    <w:p w:rsidR="007068B9" w:rsidRPr="007068B9" w:rsidRDefault="00BF1823"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hyperlink r:id="rId12">
        <w:r w:rsidR="007068B9" w:rsidRPr="007068B9">
          <w:rPr>
            <w:rFonts w:ascii="Times New Roman" w:eastAsia="SimSun" w:hAnsi="Times New Roman" w:cs="Tahoma"/>
            <w:kern w:val="1"/>
            <w:sz w:val="24"/>
            <w:szCs w:val="24"/>
            <w:lang w:eastAsia="hi-IN" w:bidi="hi-IN"/>
          </w:rPr>
          <w:t>СанПиН</w:t>
        </w:r>
      </w:hyperlink>
      <w:r w:rsidR="007068B9" w:rsidRPr="007068B9">
        <w:rPr>
          <w:rFonts w:ascii="Times New Roman" w:eastAsia="SimSun" w:hAnsi="Times New Roman" w:cs="Tahoma"/>
          <w:kern w:val="1"/>
          <w:sz w:val="24"/>
          <w:szCs w:val="24"/>
          <w:lang w:eastAsia="hi-IN" w:bidi="hi-IN"/>
        </w:rPr>
        <w:t xml:space="preserve"> 2.1.4.1074-01 «Питьевая вода. Гигиенические требования к качеству воды централизованного питьевого водоснабжения. Контроль качества»;</w:t>
      </w:r>
    </w:p>
    <w:p w:rsidR="007068B9" w:rsidRPr="007068B9" w:rsidRDefault="00BF1823" w:rsidP="007068B9">
      <w:pPr>
        <w:widowControl w:val="0"/>
        <w:tabs>
          <w:tab w:val="left" w:pos="2523"/>
          <w:tab w:val="left" w:pos="4270"/>
          <w:tab w:val="left" w:pos="6332"/>
          <w:tab w:val="left" w:pos="7896"/>
          <w:tab w:val="left" w:pos="8415"/>
          <w:tab w:val="left" w:pos="9711"/>
        </w:tabs>
        <w:suppressAutoHyphens/>
        <w:spacing w:after="0" w:line="240" w:lineRule="auto"/>
        <w:ind w:left="540" w:right="358" w:firstLine="708"/>
        <w:jc w:val="both"/>
        <w:rPr>
          <w:rFonts w:ascii="Times New Roman" w:eastAsia="SimSun" w:hAnsi="Times New Roman" w:cs="Tahoma"/>
          <w:kern w:val="1"/>
          <w:sz w:val="24"/>
          <w:szCs w:val="24"/>
          <w:lang w:eastAsia="hi-IN" w:bidi="hi-IN"/>
        </w:rPr>
      </w:pPr>
      <w:hyperlink r:id="rId13">
        <w:r w:rsidR="007068B9" w:rsidRPr="007068B9">
          <w:rPr>
            <w:rFonts w:ascii="Times New Roman" w:eastAsia="SimSun" w:hAnsi="Times New Roman" w:cs="Tahoma"/>
            <w:kern w:val="1"/>
            <w:sz w:val="24"/>
            <w:szCs w:val="24"/>
            <w:lang w:eastAsia="hi-IN" w:bidi="hi-IN"/>
          </w:rPr>
          <w:t>СанПиН</w:t>
        </w:r>
      </w:hyperlink>
      <w:r w:rsidR="007068B9" w:rsidRPr="007068B9">
        <w:rPr>
          <w:rFonts w:ascii="Times New Roman" w:eastAsia="SimSun" w:hAnsi="Times New Roman" w:cs="Tahoma"/>
          <w:kern w:val="1"/>
          <w:sz w:val="24"/>
          <w:szCs w:val="24"/>
          <w:lang w:eastAsia="hi-IN" w:bidi="hi-IN"/>
        </w:rPr>
        <w:tab/>
        <w:t>2.1.4.1175-02</w:t>
      </w:r>
      <w:r w:rsidR="007068B9" w:rsidRPr="007068B9">
        <w:rPr>
          <w:rFonts w:ascii="Times New Roman" w:eastAsia="SimSun" w:hAnsi="Times New Roman" w:cs="Tahoma"/>
          <w:kern w:val="1"/>
          <w:sz w:val="24"/>
          <w:szCs w:val="24"/>
          <w:lang w:eastAsia="hi-IN" w:bidi="hi-IN"/>
        </w:rPr>
        <w:tab/>
        <w:t>«Гигиенические</w:t>
      </w:r>
      <w:r w:rsidR="007068B9" w:rsidRPr="007068B9">
        <w:rPr>
          <w:rFonts w:ascii="Times New Roman" w:eastAsia="SimSun" w:hAnsi="Times New Roman" w:cs="Tahoma"/>
          <w:kern w:val="1"/>
          <w:sz w:val="24"/>
          <w:szCs w:val="24"/>
          <w:lang w:eastAsia="hi-IN" w:bidi="hi-IN"/>
        </w:rPr>
        <w:tab/>
        <w:t>требования</w:t>
      </w:r>
      <w:r w:rsidR="007068B9" w:rsidRPr="007068B9">
        <w:rPr>
          <w:rFonts w:ascii="Times New Roman" w:eastAsia="SimSun" w:hAnsi="Times New Roman" w:cs="Tahoma"/>
          <w:kern w:val="1"/>
          <w:sz w:val="24"/>
          <w:szCs w:val="24"/>
          <w:lang w:eastAsia="hi-IN" w:bidi="hi-IN"/>
        </w:rPr>
        <w:tab/>
        <w:t>к</w:t>
      </w:r>
      <w:r w:rsidR="007068B9" w:rsidRPr="007068B9">
        <w:rPr>
          <w:rFonts w:ascii="Times New Roman" w:eastAsia="SimSun" w:hAnsi="Times New Roman" w:cs="Tahoma"/>
          <w:kern w:val="1"/>
          <w:sz w:val="24"/>
          <w:szCs w:val="24"/>
          <w:lang w:eastAsia="hi-IN" w:bidi="hi-IN"/>
        </w:rPr>
        <w:tab/>
        <w:t>качеству</w:t>
      </w:r>
      <w:r w:rsidR="007068B9" w:rsidRPr="007068B9">
        <w:rPr>
          <w:rFonts w:ascii="Times New Roman" w:eastAsia="SimSun" w:hAnsi="Times New Roman" w:cs="Tahoma"/>
          <w:kern w:val="1"/>
          <w:sz w:val="24"/>
          <w:szCs w:val="24"/>
          <w:lang w:eastAsia="hi-IN" w:bidi="hi-IN"/>
        </w:rPr>
        <w:tab/>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40" w:right="358"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воды нецентрализованного водоснабжения. Санитарная охранаисточников»;</w:t>
      </w:r>
    </w:p>
    <w:p w:rsidR="007068B9" w:rsidRPr="007068B9" w:rsidRDefault="00BF1823"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hyperlink r:id="rId14">
        <w:r w:rsidR="007068B9" w:rsidRPr="007068B9">
          <w:rPr>
            <w:rFonts w:ascii="Times New Roman" w:eastAsia="SimSun" w:hAnsi="Times New Roman" w:cs="Tahoma"/>
            <w:kern w:val="1"/>
            <w:sz w:val="24"/>
            <w:szCs w:val="24"/>
            <w:lang w:eastAsia="hi-IN" w:bidi="hi-IN"/>
          </w:rPr>
          <w:t>СанПиН</w:t>
        </w:r>
      </w:hyperlink>
      <w:r w:rsidR="007068B9" w:rsidRPr="007068B9">
        <w:rPr>
          <w:rFonts w:ascii="Times New Roman" w:eastAsia="SimSun" w:hAnsi="Times New Roman" w:cs="Tahoma"/>
          <w:kern w:val="1"/>
          <w:sz w:val="24"/>
          <w:szCs w:val="24"/>
          <w:lang w:eastAsia="hi-IN" w:bidi="hi-IN"/>
        </w:rPr>
        <w:t xml:space="preserve"> 2.1.4.1110-02 «Зона санитарной охраны источников водоснабжения и водопроводов питьевого назначения»;</w:t>
      </w:r>
    </w:p>
    <w:p w:rsidR="007068B9" w:rsidRPr="007068B9" w:rsidRDefault="007068B9" w:rsidP="007068B9">
      <w:pPr>
        <w:widowControl w:val="0"/>
        <w:suppressAutoHyphens/>
        <w:spacing w:after="0" w:line="240" w:lineRule="auto"/>
        <w:ind w:left="54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 2.1.8/2.2.4.1383-03 «Гигиенические требования к размещению и эксплуатации передающих радиотехнических объектов»;</w:t>
      </w:r>
    </w:p>
    <w:p w:rsidR="007068B9" w:rsidRPr="007068B9" w:rsidRDefault="00BF1823"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hyperlink r:id="rId15">
        <w:r w:rsidR="007068B9" w:rsidRPr="007068B9">
          <w:rPr>
            <w:rFonts w:ascii="Times New Roman" w:eastAsia="SimSun" w:hAnsi="Times New Roman" w:cs="Tahoma"/>
            <w:kern w:val="1"/>
            <w:sz w:val="24"/>
            <w:szCs w:val="24"/>
            <w:lang w:eastAsia="hi-IN" w:bidi="hi-IN"/>
          </w:rPr>
          <w:t xml:space="preserve">СанПиН 2.1.5.980-00 </w:t>
        </w:r>
      </w:hyperlink>
      <w:r w:rsidR="007068B9" w:rsidRPr="007068B9">
        <w:rPr>
          <w:rFonts w:ascii="Times New Roman" w:eastAsia="SimSun" w:hAnsi="Times New Roman" w:cs="Tahoma"/>
          <w:kern w:val="1"/>
          <w:sz w:val="24"/>
          <w:szCs w:val="24"/>
          <w:lang w:eastAsia="hi-IN" w:bidi="hi-IN"/>
        </w:rPr>
        <w:t>«Гигиенические требования к охране поверхностных вод»;</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 2.2.1/2.1.1.1076-01 «Гигиенические требования к инсоляции и солнцезащите помещений жилых и общественных зданий и территорий»;</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 2.1.2882-11 «Гигиенические требования к размещению, устройству и содержанию кладбищ, зданий и сооружений похоронного назначения»;</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 2.1.7.1322-03 «Гигиенические требования к размещению и обезвреживанию отходов производства и потребления»;</w:t>
      </w:r>
    </w:p>
    <w:p w:rsidR="007068B9" w:rsidRPr="007068B9" w:rsidRDefault="007068B9" w:rsidP="007068B9">
      <w:pPr>
        <w:widowControl w:val="0"/>
        <w:tabs>
          <w:tab w:val="left" w:pos="2350"/>
          <w:tab w:val="left" w:pos="3924"/>
          <w:tab w:val="left" w:pos="7594"/>
          <w:tab w:val="left" w:pos="8986"/>
          <w:tab w:val="left" w:pos="9334"/>
        </w:tabs>
        <w:suppressAutoHyphens/>
        <w:spacing w:after="0" w:line="240" w:lineRule="auto"/>
        <w:ind w:left="540" w:right="354"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w:t>
      </w:r>
      <w:r w:rsidRPr="007068B9">
        <w:rPr>
          <w:rFonts w:ascii="Times New Roman" w:eastAsia="SimSun" w:hAnsi="Times New Roman" w:cs="Tahoma"/>
          <w:kern w:val="1"/>
          <w:sz w:val="24"/>
          <w:szCs w:val="24"/>
          <w:lang w:eastAsia="hi-IN" w:bidi="hi-IN"/>
        </w:rPr>
        <w:tab/>
        <w:t>2.1.7.1287-03</w:t>
      </w:r>
      <w:r w:rsidRPr="007068B9">
        <w:rPr>
          <w:rFonts w:ascii="Times New Roman" w:eastAsia="SimSun" w:hAnsi="Times New Roman" w:cs="Tahoma"/>
          <w:kern w:val="1"/>
          <w:sz w:val="24"/>
          <w:szCs w:val="24"/>
          <w:lang w:eastAsia="hi-IN" w:bidi="hi-IN"/>
        </w:rPr>
        <w:tab/>
        <w:t>«Санитарно-</w:t>
      </w:r>
      <w:r w:rsidR="00E1670B">
        <w:rPr>
          <w:rFonts w:ascii="Times New Roman" w:eastAsia="SimSun" w:hAnsi="Times New Roman" w:cs="Tahoma"/>
          <w:kern w:val="1"/>
          <w:sz w:val="24"/>
          <w:szCs w:val="24"/>
          <w:lang w:eastAsia="hi-IN" w:bidi="hi-IN"/>
        </w:rPr>
        <w:t>эпидемиологические</w:t>
      </w:r>
      <w:r w:rsidR="00E1670B">
        <w:rPr>
          <w:rFonts w:ascii="Times New Roman" w:eastAsia="SimSun" w:hAnsi="Times New Roman" w:cs="Tahoma"/>
          <w:kern w:val="1"/>
          <w:sz w:val="24"/>
          <w:szCs w:val="24"/>
          <w:lang w:eastAsia="hi-IN" w:bidi="hi-IN"/>
        </w:rPr>
        <w:tab/>
        <w:t>требования</w:t>
      </w:r>
      <w:r w:rsidR="00E1670B">
        <w:rPr>
          <w:rFonts w:ascii="Times New Roman" w:eastAsia="SimSun" w:hAnsi="Times New Roman" w:cs="Tahoma"/>
          <w:kern w:val="1"/>
          <w:sz w:val="24"/>
          <w:szCs w:val="24"/>
          <w:lang w:eastAsia="hi-IN" w:bidi="hi-IN"/>
        </w:rPr>
        <w:tab/>
        <w:t xml:space="preserve">к </w:t>
      </w:r>
      <w:r w:rsidRPr="007068B9">
        <w:rPr>
          <w:rFonts w:ascii="Times New Roman" w:eastAsia="SimSun" w:hAnsi="Times New Roman" w:cs="Tahoma"/>
          <w:kern w:val="1"/>
          <w:sz w:val="24"/>
          <w:szCs w:val="24"/>
          <w:lang w:eastAsia="hi-IN" w:bidi="hi-IN"/>
        </w:rPr>
        <w:t xml:space="preserve">качеству </w:t>
      </w:r>
      <w:r w:rsidRPr="007068B9">
        <w:rPr>
          <w:rFonts w:ascii="Times New Roman" w:eastAsia="SimSun" w:hAnsi="Times New Roman" w:cs="Tahoma"/>
          <w:spacing w:val="-3"/>
          <w:kern w:val="1"/>
          <w:sz w:val="24"/>
          <w:szCs w:val="24"/>
          <w:lang w:eastAsia="hi-IN" w:bidi="hi-IN"/>
        </w:rPr>
        <w:t>почвы»;</w:t>
      </w:r>
    </w:p>
    <w:p w:rsidR="007068B9" w:rsidRPr="007068B9" w:rsidRDefault="007068B9" w:rsidP="007068B9">
      <w:pPr>
        <w:widowControl w:val="0"/>
        <w:suppressAutoHyphens/>
        <w:spacing w:after="0" w:line="240" w:lineRule="auto"/>
        <w:ind w:left="540"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 2.1.8/2.2.4.1190-03 «Гигиенические требования к размещению и эксплуатации средств сухопутной подвижной радиосвязи»;</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 2.1.3.2630-10 «Санитарно-эпидемиологические требования к организациям, осуществляющим медицинскую деятельность»;</w:t>
      </w:r>
    </w:p>
    <w:p w:rsidR="007068B9" w:rsidRPr="007068B9" w:rsidRDefault="007068B9" w:rsidP="007068B9">
      <w:pPr>
        <w:widowControl w:val="0"/>
        <w:suppressAutoHyphens/>
        <w:spacing w:after="0" w:line="240" w:lineRule="auto"/>
        <w:ind w:left="124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СанПиН 2.6.1.2523-09 (НРБ-99/2009) «Нормы радиационной безопасности».</w:t>
      </w:r>
    </w:p>
    <w:p w:rsidR="007068B9" w:rsidRPr="007068B9" w:rsidRDefault="007068B9" w:rsidP="007068B9">
      <w:pPr>
        <w:spacing w:after="0" w:line="240" w:lineRule="auto"/>
        <w:ind w:left="4436"/>
        <w:jc w:val="both"/>
        <w:rPr>
          <w:rFonts w:ascii="Calibri" w:eastAsia="Calibri" w:hAnsi="Calibri" w:cs="Times New Roman"/>
          <w:i/>
          <w:sz w:val="24"/>
        </w:rPr>
      </w:pPr>
      <w:r w:rsidRPr="007068B9">
        <w:rPr>
          <w:rFonts w:ascii="Calibri" w:eastAsia="Calibri" w:hAnsi="Calibri" w:cs="Times New Roman"/>
          <w:i/>
          <w:sz w:val="24"/>
        </w:rPr>
        <w:t>Санитарные нормы (СН)</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 2.2.4/2.1.8.562-96 «Шум на рабочих местах, в помещениях жилых, общественных зданий и на территории жилой застройки»;</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 2.2.4/2.1.8.566-96 «Производственная вибрация, вибрация в помещениях жилых и общественных зданий. Санитарные нормы»;</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СН 2.2.4/2.1.8.583-96 «Гигиенические нормативы. Инфразвук на рабочих местах, в жилых и общественных помещениях и на территории жилой застройки».</w:t>
      </w:r>
    </w:p>
    <w:p w:rsidR="007068B9" w:rsidRPr="007068B9" w:rsidRDefault="007068B9" w:rsidP="007068B9">
      <w:pPr>
        <w:spacing w:after="0" w:line="240" w:lineRule="auto"/>
        <w:ind w:left="4368"/>
        <w:jc w:val="both"/>
        <w:rPr>
          <w:rFonts w:ascii="Calibri" w:eastAsia="Calibri" w:hAnsi="Calibri" w:cs="Times New Roman"/>
          <w:i/>
          <w:sz w:val="24"/>
        </w:rPr>
      </w:pPr>
      <w:r w:rsidRPr="007068B9">
        <w:rPr>
          <w:rFonts w:ascii="Calibri" w:eastAsia="Calibri" w:hAnsi="Calibri" w:cs="Times New Roman"/>
          <w:i/>
          <w:sz w:val="24"/>
        </w:rPr>
        <w:t>Санитарные правила (СП)</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2.1.7.1038-01 «Гигиенические требования к устройству и содержанию полигонов для твердых бытовых отходов»;</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2.6.1.2216-07 «Санитарно-защитные зоны и зоны наблюдения радиационных объектов. Условия эксплуатации и обоснование границ»;</w:t>
      </w:r>
    </w:p>
    <w:p w:rsidR="007068B9" w:rsidRPr="007068B9" w:rsidRDefault="00BF1823" w:rsidP="007068B9">
      <w:pPr>
        <w:widowControl w:val="0"/>
        <w:tabs>
          <w:tab w:val="left" w:pos="1841"/>
          <w:tab w:val="left" w:pos="4666"/>
          <w:tab w:val="left" w:pos="6108"/>
          <w:tab w:val="left" w:pos="7219"/>
          <w:tab w:val="left" w:pos="8763"/>
        </w:tabs>
        <w:suppressAutoHyphens/>
        <w:spacing w:after="0" w:line="240" w:lineRule="auto"/>
        <w:ind w:left="1248"/>
        <w:jc w:val="both"/>
        <w:rPr>
          <w:rFonts w:ascii="Times New Roman" w:eastAsia="SimSun" w:hAnsi="Times New Roman" w:cs="Tahoma"/>
          <w:kern w:val="1"/>
          <w:sz w:val="24"/>
          <w:szCs w:val="24"/>
          <w:lang w:eastAsia="hi-IN" w:bidi="hi-IN"/>
        </w:rPr>
      </w:pPr>
      <w:hyperlink r:id="rId16">
        <w:r w:rsidR="007068B9" w:rsidRPr="007068B9">
          <w:rPr>
            <w:rFonts w:ascii="Times New Roman" w:eastAsia="SimSun" w:hAnsi="Times New Roman" w:cs="Tahoma"/>
            <w:kern w:val="1"/>
            <w:sz w:val="24"/>
            <w:szCs w:val="24"/>
            <w:lang w:eastAsia="hi-IN" w:bidi="hi-IN"/>
          </w:rPr>
          <w:t>СП</w:t>
        </w:r>
        <w:r w:rsidR="007068B9" w:rsidRPr="007068B9">
          <w:rPr>
            <w:rFonts w:ascii="Times New Roman" w:eastAsia="SimSun" w:hAnsi="Times New Roman" w:cs="Tahoma"/>
            <w:kern w:val="1"/>
            <w:sz w:val="24"/>
            <w:szCs w:val="24"/>
            <w:lang w:eastAsia="hi-IN" w:bidi="hi-IN"/>
          </w:rPr>
          <w:tab/>
          <w:t>2.6.1.2612-10«Основные</w:t>
        </w:r>
        <w:r w:rsidR="007068B9" w:rsidRPr="007068B9">
          <w:rPr>
            <w:rFonts w:ascii="Times New Roman" w:eastAsia="SimSun" w:hAnsi="Times New Roman" w:cs="Tahoma"/>
            <w:kern w:val="1"/>
            <w:sz w:val="24"/>
            <w:szCs w:val="24"/>
            <w:lang w:eastAsia="hi-IN" w:bidi="hi-IN"/>
          </w:rPr>
          <w:tab/>
          <w:t>санитарные</w:t>
        </w:r>
        <w:r w:rsidR="007068B9" w:rsidRPr="007068B9">
          <w:rPr>
            <w:rFonts w:ascii="Times New Roman" w:eastAsia="SimSun" w:hAnsi="Times New Roman" w:cs="Tahoma"/>
            <w:kern w:val="1"/>
            <w:sz w:val="24"/>
            <w:szCs w:val="24"/>
            <w:lang w:eastAsia="hi-IN" w:bidi="hi-IN"/>
          </w:rPr>
          <w:tab/>
          <w:t>правила</w:t>
        </w:r>
        <w:r w:rsidR="007068B9" w:rsidRPr="007068B9">
          <w:rPr>
            <w:rFonts w:ascii="Times New Roman" w:eastAsia="SimSun" w:hAnsi="Times New Roman" w:cs="Tahoma"/>
            <w:kern w:val="1"/>
            <w:sz w:val="24"/>
            <w:szCs w:val="24"/>
            <w:lang w:eastAsia="hi-IN" w:bidi="hi-IN"/>
          </w:rPr>
          <w:tab/>
          <w:t>обеспечения</w:t>
        </w:r>
        <w:r w:rsidR="007068B9" w:rsidRPr="007068B9">
          <w:rPr>
            <w:rFonts w:ascii="Times New Roman" w:eastAsia="SimSun" w:hAnsi="Times New Roman" w:cs="Tahoma"/>
            <w:kern w:val="1"/>
            <w:sz w:val="24"/>
            <w:szCs w:val="24"/>
            <w:lang w:eastAsia="hi-IN" w:bidi="hi-IN"/>
          </w:rPr>
          <w:tab/>
          <w:t>радиационной</w:t>
        </w:r>
      </w:hyperlink>
    </w:p>
    <w:p w:rsidR="007068B9" w:rsidRPr="007068B9" w:rsidRDefault="007068B9" w:rsidP="007068B9">
      <w:pPr>
        <w:widowControl w:val="0"/>
        <w:suppressAutoHyphens/>
        <w:spacing w:after="0" w:line="240" w:lineRule="auto"/>
        <w:ind w:left="540"/>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безопасности».</w:t>
      </w:r>
    </w:p>
    <w:p w:rsidR="007068B9" w:rsidRPr="007068B9" w:rsidRDefault="007068B9" w:rsidP="007068B9">
      <w:pPr>
        <w:spacing w:after="0" w:line="240" w:lineRule="auto"/>
        <w:ind w:left="4107"/>
        <w:jc w:val="both"/>
        <w:rPr>
          <w:rFonts w:ascii="Calibri" w:eastAsia="Calibri" w:hAnsi="Calibri" w:cs="Times New Roman"/>
          <w:i/>
          <w:sz w:val="24"/>
        </w:rPr>
      </w:pPr>
      <w:r w:rsidRPr="007068B9">
        <w:rPr>
          <w:rFonts w:ascii="Calibri" w:eastAsia="Calibri" w:hAnsi="Calibri" w:cs="Times New Roman"/>
          <w:i/>
          <w:sz w:val="24"/>
        </w:rPr>
        <w:t>Гигиенические нормативы (ГН)</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ГН 2.1.6.1338-03 «Предельно допустимые концентрации (ПДК) загрязняющих веществ в атмосферном воздухе населенных мест»;</w:t>
      </w:r>
    </w:p>
    <w:p w:rsidR="007068B9" w:rsidRPr="007068B9" w:rsidRDefault="007068B9" w:rsidP="007068B9">
      <w:pPr>
        <w:widowControl w:val="0"/>
        <w:suppressAutoHyphens/>
        <w:spacing w:after="0" w:line="240" w:lineRule="auto"/>
        <w:ind w:left="540" w:right="359"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ГН 2.1.6.2309-07 «Ориентировочные безопасные уровни воздействия (ОБУВ) загрязняющих веществ в атмосферном воздухе населенных мест»;</w:t>
      </w:r>
    </w:p>
    <w:p w:rsidR="007068B9" w:rsidRPr="007068B9" w:rsidRDefault="007068B9" w:rsidP="007068B9">
      <w:pPr>
        <w:widowControl w:val="0"/>
        <w:suppressAutoHyphens/>
        <w:spacing w:after="0" w:line="240" w:lineRule="auto"/>
        <w:ind w:left="540" w:right="354"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ГН 2.1.5.1315-03 «Предельно допустимые концентрации (ПДК) химических веществ в воде водных объектов хозяйственно-питьевого и культурно-бытового водопользования. Гигиенические нормативы»;</w:t>
      </w:r>
    </w:p>
    <w:p w:rsidR="007068B9" w:rsidRPr="007068B9" w:rsidRDefault="007068B9" w:rsidP="007068B9">
      <w:pPr>
        <w:widowControl w:val="0"/>
        <w:suppressAutoHyphens/>
        <w:spacing w:after="0" w:line="240" w:lineRule="auto"/>
        <w:ind w:left="540" w:right="356"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ГН 2.1.5.2307-07. 2.1.5 «Водоотведение населенных мест, санитарная охрана водоемов. Ориентировочные допустимые уровни (ОДУ) химических веществ в воде водных объектов хозяйственно-питьевого и культурно-бытового водопользования. Гигиенические  нормативы».</w:t>
      </w:r>
    </w:p>
    <w:p w:rsidR="007068B9" w:rsidRPr="007068B9" w:rsidRDefault="007068B9" w:rsidP="007068B9">
      <w:pPr>
        <w:spacing w:after="0" w:line="240" w:lineRule="auto"/>
        <w:ind w:left="3960"/>
        <w:jc w:val="both"/>
        <w:rPr>
          <w:rFonts w:ascii="Calibri" w:eastAsia="Calibri" w:hAnsi="Calibri" w:cs="Times New Roman"/>
          <w:i/>
          <w:sz w:val="24"/>
        </w:rPr>
      </w:pPr>
      <w:r w:rsidRPr="007068B9">
        <w:rPr>
          <w:rFonts w:ascii="Calibri" w:eastAsia="Calibri" w:hAnsi="Calibri" w:cs="Times New Roman"/>
          <w:i/>
          <w:sz w:val="24"/>
        </w:rPr>
        <w:t>Руководящие документы (РД, СО)</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РД 34.20.185-94 (СО 153-34.20.185-94) «Инструкция по проектированию </w:t>
      </w:r>
      <w:r w:rsidRPr="007068B9">
        <w:rPr>
          <w:rFonts w:ascii="Times New Roman" w:eastAsia="SimSun" w:hAnsi="Times New Roman" w:cs="Tahoma"/>
          <w:kern w:val="1"/>
          <w:sz w:val="24"/>
          <w:szCs w:val="24"/>
          <w:lang w:eastAsia="hi-IN" w:bidi="hi-IN"/>
        </w:rPr>
        <w:lastRenderedPageBreak/>
        <w:t>городских электрических сетей»;</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РД 45.120-2000 «Нормы технологического проектирования. Городские и сельские телефонные сети».</w:t>
      </w:r>
    </w:p>
    <w:p w:rsidR="007068B9" w:rsidRPr="007068B9" w:rsidRDefault="007068B9" w:rsidP="007068B9">
      <w:pPr>
        <w:spacing w:after="0" w:line="240" w:lineRule="auto"/>
        <w:ind w:left="3077"/>
        <w:jc w:val="both"/>
        <w:rPr>
          <w:rFonts w:ascii="Calibri" w:eastAsia="Calibri" w:hAnsi="Calibri" w:cs="Times New Roman"/>
          <w:i/>
          <w:sz w:val="24"/>
        </w:rPr>
      </w:pPr>
      <w:r w:rsidRPr="007068B9">
        <w:rPr>
          <w:rFonts w:ascii="Calibri" w:eastAsia="Calibri" w:hAnsi="Calibri" w:cs="Times New Roman"/>
          <w:i/>
          <w:sz w:val="24"/>
        </w:rPr>
        <w:t>Методические документы в строительстве (МДС)</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МДС 31-10.2004 «Рекомендации по планировке и содержанию зданий, сооружений и комплексов похоронного назначения».</w:t>
      </w:r>
    </w:p>
    <w:p w:rsidR="007068B9" w:rsidRPr="007068B9" w:rsidRDefault="007068B9" w:rsidP="007068B9">
      <w:pPr>
        <w:widowControl w:val="0"/>
        <w:suppressAutoHyphens/>
        <w:spacing w:after="0" w:line="240" w:lineRule="auto"/>
        <w:ind w:left="540" w:right="503" w:firstLine="708"/>
        <w:jc w:val="both"/>
        <w:rPr>
          <w:rFonts w:ascii="Times New Roman" w:eastAsia="SimSun" w:hAnsi="Times New Roman" w:cs="Tahoma"/>
          <w:kern w:val="1"/>
          <w:sz w:val="24"/>
          <w:szCs w:val="24"/>
          <w:lang w:eastAsia="hi-IN" w:bidi="hi-IN"/>
        </w:rPr>
      </w:pPr>
    </w:p>
    <w:p w:rsidR="007068B9" w:rsidRPr="007068B9" w:rsidRDefault="007068B9" w:rsidP="007068B9">
      <w:pPr>
        <w:numPr>
          <w:ilvl w:val="0"/>
          <w:numId w:val="30"/>
        </w:numPr>
        <w:tabs>
          <w:tab w:val="right" w:pos="567"/>
        </w:tabs>
        <w:suppressAutoHyphens/>
        <w:spacing w:after="0" w:line="100" w:lineRule="atLeast"/>
        <w:contextualSpacing/>
        <w:jc w:val="center"/>
        <w:outlineLvl w:val="0"/>
        <w:rPr>
          <w:rFonts w:ascii="Times New Roman" w:eastAsia="SimSun" w:hAnsi="Times New Roman" w:cs="Times New Roman"/>
          <w:b/>
          <w:i/>
          <w:kern w:val="1"/>
          <w:sz w:val="24"/>
          <w:szCs w:val="24"/>
          <w:lang w:eastAsia="ar-SA"/>
        </w:rPr>
      </w:pPr>
      <w:bookmarkStart w:id="50" w:name="_Toc453570871"/>
      <w:r w:rsidRPr="007068B9">
        <w:rPr>
          <w:rFonts w:ascii="Times New Roman" w:eastAsia="SimSun" w:hAnsi="Times New Roman" w:cs="Times New Roman"/>
          <w:b/>
          <w:i/>
          <w:kern w:val="1"/>
          <w:sz w:val="24"/>
          <w:szCs w:val="24"/>
          <w:lang w:eastAsia="ar-SA"/>
        </w:rPr>
        <w:t>Цели и задачи</w:t>
      </w:r>
      <w:bookmarkEnd w:id="50"/>
    </w:p>
    <w:p w:rsidR="007068B9" w:rsidRPr="007068B9" w:rsidRDefault="007068B9" w:rsidP="007068B9">
      <w:pPr>
        <w:rPr>
          <w:rFonts w:ascii="Calibri" w:eastAsia="Calibri" w:hAnsi="Calibri" w:cs="Times New Roman"/>
          <w:lang w:eastAsia="ar-SA"/>
        </w:rPr>
      </w:pP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proofErr w:type="gramStart"/>
      <w:r w:rsidRPr="007068B9">
        <w:rPr>
          <w:rFonts w:ascii="Times New Roman" w:eastAsia="SimSun" w:hAnsi="Times New Roman" w:cs="Tahoma"/>
          <w:kern w:val="1"/>
          <w:sz w:val="24"/>
          <w:szCs w:val="24"/>
          <w:lang w:eastAsia="hi-IN" w:bidi="hi-IN"/>
        </w:rPr>
        <w:t xml:space="preserve">Градостроительная деятельность в границах сельского поселения </w:t>
      </w:r>
      <w:proofErr w:type="spellStart"/>
      <w:r w:rsidR="00E17705" w:rsidRPr="00E17705">
        <w:rPr>
          <w:rFonts w:ascii="Times New Roman" w:eastAsia="SimSun" w:hAnsi="Times New Roman" w:cs="Tahoma"/>
          <w:kern w:val="1"/>
          <w:sz w:val="24"/>
          <w:szCs w:val="24"/>
          <w:lang w:eastAsia="hi-IN" w:bidi="hi-IN"/>
        </w:rPr>
        <w:t>Большесодомовский</w:t>
      </w:r>
      <w:proofErr w:type="spellEnd"/>
      <w:r w:rsidR="00E17705" w:rsidRPr="00E17705">
        <w:rPr>
          <w:rFonts w:ascii="Times New Roman" w:eastAsia="SimSun" w:hAnsi="Times New Roman" w:cs="Tahoma"/>
          <w:kern w:val="1"/>
          <w:sz w:val="24"/>
          <w:szCs w:val="24"/>
          <w:lang w:eastAsia="hi-IN" w:bidi="hi-IN"/>
        </w:rPr>
        <w:t xml:space="preserve"> сельсовет Тонкинского</w:t>
      </w:r>
      <w:r w:rsidRPr="007068B9">
        <w:rPr>
          <w:rFonts w:ascii="Times New Roman" w:eastAsia="SimSun" w:hAnsi="Times New Roman" w:cs="Tahoma"/>
          <w:kern w:val="1"/>
          <w:sz w:val="24"/>
          <w:szCs w:val="24"/>
          <w:lang w:eastAsia="hi-IN" w:bidi="hi-IN"/>
        </w:rPr>
        <w:t xml:space="preserve"> муниципального района Нижегородской области муниципального района Нижегородской области осуществляется в соответствии с требованиями государственных стандартов, санитарных норм и правил и других нормативных документов Российской Федерации, Нижегородской области, органов местного самоуправления, образующих систему нормативных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w:t>
      </w:r>
      <w:proofErr w:type="spellStart"/>
      <w:r w:rsidR="00E17705">
        <w:rPr>
          <w:rFonts w:ascii="Times New Roman" w:eastAsia="SimSun" w:hAnsi="Times New Roman" w:cs="Tahoma"/>
          <w:kern w:val="1"/>
          <w:sz w:val="24"/>
          <w:szCs w:val="24"/>
          <w:lang w:eastAsia="hi-IN" w:bidi="hi-IN"/>
        </w:rPr>
        <w:t>Большесодомовского</w:t>
      </w:r>
      <w:proofErr w:type="spellEnd"/>
      <w:r w:rsidR="00E17705" w:rsidRPr="00E17705">
        <w:rPr>
          <w:rFonts w:ascii="Times New Roman" w:eastAsia="SimSun" w:hAnsi="Times New Roman" w:cs="Tahoma"/>
          <w:kern w:val="1"/>
          <w:sz w:val="24"/>
          <w:szCs w:val="24"/>
          <w:lang w:eastAsia="hi-IN" w:bidi="hi-IN"/>
        </w:rPr>
        <w:t xml:space="preserve"> сельсовет</w:t>
      </w:r>
      <w:r w:rsidR="00E17705">
        <w:rPr>
          <w:rFonts w:ascii="Times New Roman" w:eastAsia="SimSun" w:hAnsi="Times New Roman" w:cs="Tahoma"/>
          <w:kern w:val="1"/>
          <w:sz w:val="24"/>
          <w:szCs w:val="24"/>
          <w:lang w:eastAsia="hi-IN" w:bidi="hi-IN"/>
        </w:rPr>
        <w:t>а</w:t>
      </w:r>
      <w:r w:rsidR="00E17705" w:rsidRPr="00E17705">
        <w:rPr>
          <w:rFonts w:ascii="Times New Roman" w:eastAsia="SimSun" w:hAnsi="Times New Roman" w:cs="Tahoma"/>
          <w:kern w:val="1"/>
          <w:sz w:val="24"/>
          <w:szCs w:val="24"/>
          <w:lang w:eastAsia="hi-IN" w:bidi="hi-IN"/>
        </w:rPr>
        <w:t xml:space="preserve"> Тонкинского </w:t>
      </w:r>
      <w:r w:rsidRPr="007068B9">
        <w:rPr>
          <w:rFonts w:ascii="Times New Roman" w:eastAsia="SimSun" w:hAnsi="Times New Roman" w:cs="Tahoma"/>
          <w:kern w:val="1"/>
          <w:sz w:val="24"/>
          <w:szCs w:val="24"/>
          <w:lang w:eastAsia="hi-IN" w:bidi="hi-IN"/>
        </w:rPr>
        <w:t>муниципального</w:t>
      </w:r>
      <w:proofErr w:type="gramEnd"/>
      <w:r w:rsidRPr="007068B9">
        <w:rPr>
          <w:rFonts w:ascii="Times New Roman" w:eastAsia="SimSun" w:hAnsi="Times New Roman" w:cs="Tahoma"/>
          <w:kern w:val="1"/>
          <w:sz w:val="24"/>
          <w:szCs w:val="24"/>
          <w:lang w:eastAsia="hi-IN" w:bidi="hi-IN"/>
        </w:rPr>
        <w:t xml:space="preserve"> района Нижегородской области в целях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и сооружений.</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proofErr w:type="gramStart"/>
      <w:r w:rsidRPr="007068B9">
        <w:rPr>
          <w:rFonts w:ascii="Times New Roman" w:eastAsia="SimSun" w:hAnsi="Times New Roman" w:cs="Tahoma"/>
          <w:kern w:val="1"/>
          <w:sz w:val="24"/>
          <w:szCs w:val="24"/>
          <w:lang w:eastAsia="hi-IN" w:bidi="hi-IN"/>
        </w:rPr>
        <w:t xml:space="preserve">Местные нормативы градостроительного проектирования </w:t>
      </w:r>
      <w:proofErr w:type="spellStart"/>
      <w:r w:rsidR="00E17705">
        <w:rPr>
          <w:rFonts w:ascii="Times New Roman" w:eastAsia="SimSun" w:hAnsi="Times New Roman" w:cs="Tahoma"/>
          <w:kern w:val="1"/>
          <w:sz w:val="24"/>
          <w:szCs w:val="24"/>
          <w:lang w:eastAsia="hi-IN" w:bidi="hi-IN"/>
        </w:rPr>
        <w:t>Большесодомовского</w:t>
      </w:r>
      <w:proofErr w:type="spellEnd"/>
      <w:r w:rsidR="00E17705" w:rsidRPr="00E17705">
        <w:rPr>
          <w:rFonts w:ascii="Times New Roman" w:eastAsia="SimSun" w:hAnsi="Times New Roman" w:cs="Tahoma"/>
          <w:kern w:val="1"/>
          <w:sz w:val="24"/>
          <w:szCs w:val="24"/>
          <w:lang w:eastAsia="hi-IN" w:bidi="hi-IN"/>
        </w:rPr>
        <w:t xml:space="preserve"> сельсовет</w:t>
      </w:r>
      <w:r w:rsidR="00E17705">
        <w:rPr>
          <w:rFonts w:ascii="Times New Roman" w:eastAsia="SimSun" w:hAnsi="Times New Roman" w:cs="Tahoma"/>
          <w:kern w:val="1"/>
          <w:sz w:val="24"/>
          <w:szCs w:val="24"/>
          <w:lang w:eastAsia="hi-IN" w:bidi="hi-IN"/>
        </w:rPr>
        <w:t>а</w:t>
      </w:r>
      <w:r w:rsidR="00E17705" w:rsidRPr="00E17705">
        <w:rPr>
          <w:rFonts w:ascii="Times New Roman" w:eastAsia="SimSun" w:hAnsi="Times New Roman" w:cs="Tahoma"/>
          <w:kern w:val="1"/>
          <w:sz w:val="24"/>
          <w:szCs w:val="24"/>
          <w:lang w:eastAsia="hi-IN" w:bidi="hi-IN"/>
        </w:rPr>
        <w:t xml:space="preserve"> Тонкинского</w:t>
      </w:r>
      <w:r w:rsidRPr="007068B9">
        <w:rPr>
          <w:rFonts w:ascii="Times New Roman" w:eastAsia="SimSun" w:hAnsi="Times New Roman" w:cs="Tahoma"/>
          <w:kern w:val="1"/>
          <w:sz w:val="24"/>
          <w:szCs w:val="24"/>
          <w:lang w:eastAsia="hi-IN" w:bidi="hi-IN"/>
        </w:rPr>
        <w:t xml:space="preserve"> муниципального района Нижегородской области (далее - также местные нормативы, нормативы) входят в систему нормативных правовых актов, регламентирующих градостроительную деятельность в границах </w:t>
      </w:r>
      <w:proofErr w:type="spellStart"/>
      <w:r w:rsidR="00E17705">
        <w:rPr>
          <w:rFonts w:ascii="Times New Roman" w:eastAsia="SimSun" w:hAnsi="Times New Roman" w:cs="Tahoma"/>
          <w:kern w:val="1"/>
          <w:sz w:val="24"/>
          <w:szCs w:val="24"/>
          <w:lang w:eastAsia="hi-IN" w:bidi="hi-IN"/>
        </w:rPr>
        <w:t>Большесодомовского</w:t>
      </w:r>
      <w:proofErr w:type="spellEnd"/>
      <w:r w:rsidR="00E17705" w:rsidRPr="00E17705">
        <w:rPr>
          <w:rFonts w:ascii="Times New Roman" w:eastAsia="SimSun" w:hAnsi="Times New Roman" w:cs="Tahoma"/>
          <w:kern w:val="1"/>
          <w:sz w:val="24"/>
          <w:szCs w:val="24"/>
          <w:lang w:eastAsia="hi-IN" w:bidi="hi-IN"/>
        </w:rPr>
        <w:t xml:space="preserve"> сельсовет</w:t>
      </w:r>
      <w:r w:rsidR="00E17705">
        <w:rPr>
          <w:rFonts w:ascii="Times New Roman" w:eastAsia="SimSun" w:hAnsi="Times New Roman" w:cs="Tahoma"/>
          <w:kern w:val="1"/>
          <w:sz w:val="24"/>
          <w:szCs w:val="24"/>
          <w:lang w:eastAsia="hi-IN" w:bidi="hi-IN"/>
        </w:rPr>
        <w:t>а</w:t>
      </w:r>
      <w:r w:rsidR="00E17705" w:rsidRPr="00E17705">
        <w:rPr>
          <w:rFonts w:ascii="Times New Roman" w:eastAsia="SimSun" w:hAnsi="Times New Roman" w:cs="Tahoma"/>
          <w:kern w:val="1"/>
          <w:sz w:val="24"/>
          <w:szCs w:val="24"/>
          <w:lang w:eastAsia="hi-IN" w:bidi="hi-IN"/>
        </w:rPr>
        <w:t xml:space="preserve"> Тонкинского</w:t>
      </w:r>
      <w:r w:rsidRPr="007068B9">
        <w:rPr>
          <w:rFonts w:ascii="Times New Roman" w:eastAsia="SimSun" w:hAnsi="Times New Roman" w:cs="Tahoma"/>
          <w:kern w:val="1"/>
          <w:sz w:val="24"/>
          <w:szCs w:val="24"/>
          <w:lang w:eastAsia="hi-IN" w:bidi="hi-IN"/>
        </w:rPr>
        <w:t xml:space="preserve"> муниципального района Нижегородской области в части реализации полномочий органов местного самоуправления в сфере градостроительной деятельности и направлены на установление минимальных расчетных показателей обеспечения благоприятных условий жизнедеятельности человека (в том числе</w:t>
      </w:r>
      <w:proofErr w:type="gramEnd"/>
      <w:r w:rsidRPr="007068B9">
        <w:rPr>
          <w:rFonts w:ascii="Times New Roman" w:eastAsia="SimSun" w:hAnsi="Times New Roman" w:cs="Tahoma"/>
          <w:kern w:val="1"/>
          <w:sz w:val="24"/>
          <w:szCs w:val="24"/>
          <w:lang w:eastAsia="hi-IN" w:bidi="hi-IN"/>
        </w:rPr>
        <w:t xml:space="preserve"> объектами социального и коммунальн</w:t>
      </w:r>
      <w:proofErr w:type="gramStart"/>
      <w:r w:rsidRPr="007068B9">
        <w:rPr>
          <w:rFonts w:ascii="Times New Roman" w:eastAsia="SimSun" w:hAnsi="Times New Roman" w:cs="Tahoma"/>
          <w:kern w:val="1"/>
          <w:sz w:val="24"/>
          <w:szCs w:val="24"/>
          <w:lang w:eastAsia="hi-IN" w:bidi="hi-IN"/>
        </w:rPr>
        <w:t>о-</w:t>
      </w:r>
      <w:proofErr w:type="gramEnd"/>
      <w:r w:rsidRPr="007068B9">
        <w:rPr>
          <w:rFonts w:ascii="Times New Roman" w:eastAsia="SimSun" w:hAnsi="Times New Roman" w:cs="Tahoma"/>
          <w:kern w:val="1"/>
          <w:sz w:val="24"/>
          <w:szCs w:val="24"/>
          <w:lang w:eastAsia="hi-IN" w:bidi="hi-IN"/>
        </w:rPr>
        <w:t xml:space="preserve"> бытового назначения, доступности таких объектов для населения (включая инвалидов), объектами инженерной инфраструктуры, благоустройства территории), а также иных параметров градостроительного развития территории </w:t>
      </w:r>
      <w:proofErr w:type="spellStart"/>
      <w:r w:rsidR="00E17705">
        <w:rPr>
          <w:rFonts w:ascii="Times New Roman" w:eastAsia="SimSun" w:hAnsi="Times New Roman" w:cs="Tahoma"/>
          <w:kern w:val="1"/>
          <w:sz w:val="24"/>
          <w:szCs w:val="24"/>
          <w:lang w:eastAsia="hi-IN" w:bidi="hi-IN"/>
        </w:rPr>
        <w:t>Большесодомовского</w:t>
      </w:r>
      <w:proofErr w:type="spellEnd"/>
      <w:r w:rsidR="00E17705" w:rsidRPr="00E17705">
        <w:rPr>
          <w:rFonts w:ascii="Times New Roman" w:eastAsia="SimSun" w:hAnsi="Times New Roman" w:cs="Tahoma"/>
          <w:kern w:val="1"/>
          <w:sz w:val="24"/>
          <w:szCs w:val="24"/>
          <w:lang w:eastAsia="hi-IN" w:bidi="hi-IN"/>
        </w:rPr>
        <w:t xml:space="preserve"> сельсовет</w:t>
      </w:r>
      <w:r w:rsidR="00E17705">
        <w:rPr>
          <w:rFonts w:ascii="Times New Roman" w:eastAsia="SimSun" w:hAnsi="Times New Roman" w:cs="Tahoma"/>
          <w:kern w:val="1"/>
          <w:sz w:val="24"/>
          <w:szCs w:val="24"/>
          <w:lang w:eastAsia="hi-IN" w:bidi="hi-IN"/>
        </w:rPr>
        <w:t>а</w:t>
      </w:r>
      <w:r w:rsidR="00E17705" w:rsidRPr="00E17705">
        <w:rPr>
          <w:rFonts w:ascii="Times New Roman" w:eastAsia="SimSun" w:hAnsi="Times New Roman" w:cs="Tahoma"/>
          <w:kern w:val="1"/>
          <w:sz w:val="24"/>
          <w:szCs w:val="24"/>
          <w:lang w:eastAsia="hi-IN" w:bidi="hi-IN"/>
        </w:rPr>
        <w:t xml:space="preserve"> Тонкинского</w:t>
      </w:r>
      <w:r w:rsidRPr="007068B9">
        <w:rPr>
          <w:rFonts w:ascii="Times New Roman" w:eastAsia="SimSun" w:hAnsi="Times New Roman" w:cs="Tahoma"/>
          <w:kern w:val="1"/>
          <w:sz w:val="24"/>
          <w:szCs w:val="24"/>
          <w:lang w:eastAsia="hi-IN" w:bidi="hi-IN"/>
        </w:rPr>
        <w:t xml:space="preserve"> муниципального района Нижегородской области.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Целью разработки местных нормативов является обеспечение пространственного развития территории </w:t>
      </w:r>
      <w:proofErr w:type="spellStart"/>
      <w:r w:rsidR="00E17705">
        <w:rPr>
          <w:rFonts w:ascii="Times New Roman" w:eastAsia="SimSun" w:hAnsi="Times New Roman" w:cs="Tahoma"/>
          <w:kern w:val="1"/>
          <w:sz w:val="24"/>
          <w:szCs w:val="24"/>
          <w:lang w:eastAsia="hi-IN" w:bidi="hi-IN"/>
        </w:rPr>
        <w:t>Большесодомовского</w:t>
      </w:r>
      <w:proofErr w:type="spellEnd"/>
      <w:r w:rsidR="00E17705" w:rsidRPr="00E17705">
        <w:rPr>
          <w:rFonts w:ascii="Times New Roman" w:eastAsia="SimSun" w:hAnsi="Times New Roman" w:cs="Tahoma"/>
          <w:kern w:val="1"/>
          <w:sz w:val="24"/>
          <w:szCs w:val="24"/>
          <w:lang w:eastAsia="hi-IN" w:bidi="hi-IN"/>
        </w:rPr>
        <w:t xml:space="preserve"> сельсовет</w:t>
      </w:r>
      <w:r w:rsidR="00E17705">
        <w:rPr>
          <w:rFonts w:ascii="Times New Roman" w:eastAsia="SimSun" w:hAnsi="Times New Roman" w:cs="Tahoma"/>
          <w:kern w:val="1"/>
          <w:sz w:val="24"/>
          <w:szCs w:val="24"/>
          <w:lang w:eastAsia="hi-IN" w:bidi="hi-IN"/>
        </w:rPr>
        <w:t>а</w:t>
      </w:r>
      <w:r w:rsidR="00E17705" w:rsidRPr="00E17705">
        <w:rPr>
          <w:rFonts w:ascii="Times New Roman" w:eastAsia="SimSun" w:hAnsi="Times New Roman" w:cs="Tahoma"/>
          <w:kern w:val="1"/>
          <w:sz w:val="24"/>
          <w:szCs w:val="24"/>
          <w:lang w:eastAsia="hi-IN" w:bidi="hi-IN"/>
        </w:rPr>
        <w:t xml:space="preserve"> Тонкинского </w:t>
      </w:r>
      <w:r w:rsidRPr="007068B9">
        <w:rPr>
          <w:rFonts w:ascii="Times New Roman" w:eastAsia="SimSun" w:hAnsi="Times New Roman" w:cs="Tahoma"/>
          <w:kern w:val="1"/>
          <w:sz w:val="24"/>
          <w:szCs w:val="24"/>
          <w:lang w:eastAsia="hi-IN" w:bidi="hi-IN"/>
        </w:rPr>
        <w:t>муниципального района Нижегородской области, соответствующего качеству жизни населения, предусмотренному документами планирования социально- экономического развития территории, а также с учетом региональных нормативов градостроительного проектирования Нижегородской области.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Нормативы градостроительного проектирования должны решать следующие основные задачи: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установление минимального набора показателей, расчет которых необходим при разработке градостроительной документации (генерального плана, документации по планировке территории, правил землепользования и застройки) на основе документов планирования социально-экономического развития территории;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распределение используемых при проектировании показателей на группы по видам градостроительной документации;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обеспечение оценки качества градостроительной документации в плане </w:t>
      </w:r>
      <w:r w:rsidRPr="007068B9">
        <w:rPr>
          <w:rFonts w:ascii="Times New Roman" w:eastAsia="SimSun" w:hAnsi="Times New Roman" w:cs="Tahoma"/>
          <w:kern w:val="1"/>
          <w:sz w:val="24"/>
          <w:szCs w:val="24"/>
          <w:lang w:eastAsia="hi-IN" w:bidi="hi-IN"/>
        </w:rPr>
        <w:lastRenderedPageBreak/>
        <w:t>соответствия её решений целям повышения качества жизни населения;</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приведение в соответствие с требованиями действующего законодательства о градостроительной деятельности терминологии, используемой в применяемых при разработке нормативов нормативно-технических документах СССР и РСФСР, действующих  в части, не противоречащей законодательству Российской Федерации (в том числе наименований органов власти и управления, названий устаревших видов градостроительной документации и др.);</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установление требований к материалам, сдаваемым в составе документов территориального планирования, документации по планировке территории, правил землепользования и застройки для обеспечения формирования ресурсов информационных систем обеспечения градостроительной документации.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Местные нормативы разработаны с учетом:</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Градостроительного кодекса Российской Федерации от 29.12.2004 №190-ФЗ;</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СП 42.13330.2011 «Свод правил. Градостроительство. Планировка и застройка городских и сельских поселений. Актуализированная редакция СНиП 2.07.01-89*»;</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Закон Нижегородской области от 08.04.2008 №37-3 «Об основах регулирования градостроительной деятельности на территории Нижегородской области»;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Региональных нормативов градостроительного проектирования;</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Постановления администрации </w:t>
      </w:r>
      <w:proofErr w:type="spellStart"/>
      <w:r w:rsidR="00E17705">
        <w:rPr>
          <w:rFonts w:ascii="Times New Roman" w:eastAsia="SimSun" w:hAnsi="Times New Roman" w:cs="Tahoma"/>
          <w:kern w:val="1"/>
          <w:sz w:val="24"/>
          <w:szCs w:val="24"/>
          <w:lang w:eastAsia="hi-IN" w:bidi="hi-IN"/>
        </w:rPr>
        <w:t>Большесодомовского</w:t>
      </w:r>
      <w:proofErr w:type="spellEnd"/>
      <w:r w:rsidR="00E17705" w:rsidRPr="00E17705">
        <w:rPr>
          <w:rFonts w:ascii="Times New Roman" w:eastAsia="SimSun" w:hAnsi="Times New Roman" w:cs="Tahoma"/>
          <w:kern w:val="1"/>
          <w:sz w:val="24"/>
          <w:szCs w:val="24"/>
          <w:lang w:eastAsia="hi-IN" w:bidi="hi-IN"/>
        </w:rPr>
        <w:t xml:space="preserve"> сельсовет</w:t>
      </w:r>
      <w:r w:rsidR="00E17705">
        <w:rPr>
          <w:rFonts w:ascii="Times New Roman" w:eastAsia="SimSun" w:hAnsi="Times New Roman" w:cs="Tahoma"/>
          <w:kern w:val="1"/>
          <w:sz w:val="24"/>
          <w:szCs w:val="24"/>
          <w:lang w:eastAsia="hi-IN" w:bidi="hi-IN"/>
        </w:rPr>
        <w:t>а</w:t>
      </w:r>
      <w:r w:rsidR="00E17705" w:rsidRPr="00E17705">
        <w:rPr>
          <w:rFonts w:ascii="Times New Roman" w:eastAsia="SimSun" w:hAnsi="Times New Roman" w:cs="Tahoma"/>
          <w:kern w:val="1"/>
          <w:sz w:val="24"/>
          <w:szCs w:val="24"/>
          <w:lang w:eastAsia="hi-IN" w:bidi="hi-IN"/>
        </w:rPr>
        <w:t xml:space="preserve"> Тонкинского</w:t>
      </w:r>
      <w:r w:rsidRPr="007068B9">
        <w:rPr>
          <w:rFonts w:ascii="Times New Roman" w:eastAsia="SimSun" w:hAnsi="Times New Roman" w:cs="Tahoma"/>
          <w:kern w:val="1"/>
          <w:sz w:val="24"/>
          <w:szCs w:val="24"/>
          <w:lang w:eastAsia="hi-IN" w:bidi="hi-IN"/>
        </w:rPr>
        <w:t xml:space="preserve"> муниципального р</w:t>
      </w:r>
      <w:r w:rsidR="00E1670B">
        <w:rPr>
          <w:rFonts w:ascii="Times New Roman" w:eastAsia="SimSun" w:hAnsi="Times New Roman" w:cs="Tahoma"/>
          <w:kern w:val="1"/>
          <w:sz w:val="24"/>
          <w:szCs w:val="24"/>
          <w:lang w:eastAsia="hi-IN" w:bidi="hi-IN"/>
        </w:rPr>
        <w:t>айона Нижегородской области от 15.11.2017 г.</w:t>
      </w:r>
      <w:r w:rsidRPr="007068B9">
        <w:rPr>
          <w:rFonts w:ascii="Times New Roman" w:eastAsia="SimSun" w:hAnsi="Times New Roman" w:cs="Tahoma"/>
          <w:kern w:val="1"/>
          <w:sz w:val="24"/>
          <w:szCs w:val="24"/>
          <w:lang w:eastAsia="hi-IN" w:bidi="hi-IN"/>
        </w:rPr>
        <w:t xml:space="preserve"> №</w:t>
      </w:r>
      <w:r w:rsidR="00E1670B">
        <w:rPr>
          <w:rFonts w:ascii="Times New Roman" w:eastAsia="SimSun" w:hAnsi="Times New Roman" w:cs="Tahoma"/>
          <w:kern w:val="1"/>
          <w:sz w:val="24"/>
          <w:szCs w:val="24"/>
          <w:lang w:eastAsia="hi-IN" w:bidi="hi-IN"/>
        </w:rPr>
        <w:t xml:space="preserve"> 56 </w:t>
      </w:r>
      <w:r w:rsidRPr="007068B9">
        <w:rPr>
          <w:rFonts w:ascii="Times New Roman" w:eastAsia="SimSun" w:hAnsi="Times New Roman" w:cs="Tahoma"/>
          <w:kern w:val="1"/>
          <w:sz w:val="24"/>
          <w:szCs w:val="24"/>
          <w:lang w:eastAsia="hi-IN" w:bidi="hi-IN"/>
        </w:rPr>
        <w:t>«</w:t>
      </w:r>
      <w:r w:rsidRPr="007068B9">
        <w:rPr>
          <w:rFonts w:ascii="Times New Roman" w:eastAsia="SimSun" w:hAnsi="Times New Roman" w:cs="Times New Roman"/>
          <w:kern w:val="1"/>
          <w:sz w:val="24"/>
          <w:szCs w:val="24"/>
          <w:lang w:eastAsia="hi-IN" w:bidi="hi-IN"/>
        </w:rPr>
        <w:t xml:space="preserve">О порядке подготовки, утверждения местных нормативов градостроительного проектирования </w:t>
      </w:r>
      <w:proofErr w:type="spellStart"/>
      <w:r w:rsidR="00204706">
        <w:rPr>
          <w:rFonts w:ascii="Times New Roman" w:eastAsia="SimSun" w:hAnsi="Times New Roman" w:cs="Times New Roman"/>
          <w:kern w:val="1"/>
          <w:sz w:val="24"/>
          <w:szCs w:val="24"/>
          <w:lang w:eastAsia="hi-IN" w:bidi="hi-IN"/>
        </w:rPr>
        <w:t>Большесодомовского</w:t>
      </w:r>
      <w:proofErr w:type="spellEnd"/>
      <w:r w:rsidR="00E17705" w:rsidRPr="00E17705">
        <w:rPr>
          <w:rFonts w:ascii="Times New Roman" w:eastAsia="SimSun" w:hAnsi="Times New Roman" w:cs="Times New Roman"/>
          <w:kern w:val="1"/>
          <w:sz w:val="24"/>
          <w:szCs w:val="24"/>
          <w:lang w:eastAsia="hi-IN" w:bidi="hi-IN"/>
        </w:rPr>
        <w:t xml:space="preserve"> сельсовет</w:t>
      </w:r>
      <w:r w:rsidR="00204706">
        <w:rPr>
          <w:rFonts w:ascii="Times New Roman" w:eastAsia="SimSun" w:hAnsi="Times New Roman" w:cs="Times New Roman"/>
          <w:kern w:val="1"/>
          <w:sz w:val="24"/>
          <w:szCs w:val="24"/>
          <w:lang w:eastAsia="hi-IN" w:bidi="hi-IN"/>
        </w:rPr>
        <w:t>а</w:t>
      </w:r>
      <w:r w:rsidR="00E17705" w:rsidRPr="00E17705">
        <w:rPr>
          <w:rFonts w:ascii="Times New Roman" w:eastAsia="SimSun" w:hAnsi="Times New Roman" w:cs="Times New Roman"/>
          <w:kern w:val="1"/>
          <w:sz w:val="24"/>
          <w:szCs w:val="24"/>
          <w:lang w:eastAsia="hi-IN" w:bidi="hi-IN"/>
        </w:rPr>
        <w:t xml:space="preserve"> Тонкинского </w:t>
      </w:r>
      <w:r w:rsidR="00E17705">
        <w:rPr>
          <w:rFonts w:ascii="Times New Roman" w:eastAsia="SimSun" w:hAnsi="Times New Roman" w:cs="Times New Roman"/>
          <w:kern w:val="1"/>
          <w:sz w:val="24"/>
          <w:szCs w:val="24"/>
          <w:lang w:eastAsia="hi-IN" w:bidi="hi-IN"/>
        </w:rPr>
        <w:t xml:space="preserve">муниципального района </w:t>
      </w:r>
      <w:r w:rsidRPr="007068B9">
        <w:rPr>
          <w:rFonts w:ascii="Times New Roman" w:eastAsia="SimSun" w:hAnsi="Times New Roman" w:cs="Times New Roman"/>
          <w:kern w:val="1"/>
          <w:sz w:val="24"/>
          <w:szCs w:val="24"/>
          <w:lang w:eastAsia="hi-IN" w:bidi="hi-IN"/>
        </w:rPr>
        <w:t>Нижегородской области и внесения в них изменений</w:t>
      </w:r>
      <w:r w:rsidRPr="007068B9">
        <w:rPr>
          <w:rFonts w:ascii="Times New Roman" w:eastAsia="SimSun" w:hAnsi="Times New Roman" w:cs="Tahoma"/>
          <w:kern w:val="1"/>
          <w:sz w:val="24"/>
          <w:szCs w:val="24"/>
          <w:lang w:eastAsia="hi-IN" w:bidi="hi-IN"/>
        </w:rPr>
        <w:t>»;</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Земельного Кодекса Российской Федерации;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Федерального закона от 06.10.2003 № 131-ФЗ «Об общих принципах организации местного самоуправления в Российской Федерации»;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 xml:space="preserve">Методических рекомендаций по разработке генеральных планов поселений и городских округов (утв. Приказом </w:t>
      </w:r>
      <w:proofErr w:type="spellStart"/>
      <w:r w:rsidRPr="007068B9">
        <w:rPr>
          <w:rFonts w:ascii="Times New Roman" w:eastAsia="SimSun" w:hAnsi="Times New Roman" w:cs="Tahoma"/>
          <w:kern w:val="1"/>
          <w:sz w:val="24"/>
          <w:szCs w:val="24"/>
          <w:lang w:eastAsia="hi-IN" w:bidi="hi-IN"/>
        </w:rPr>
        <w:t>Минрегиона</w:t>
      </w:r>
      <w:proofErr w:type="spellEnd"/>
      <w:r w:rsidRPr="007068B9">
        <w:rPr>
          <w:rFonts w:ascii="Times New Roman" w:eastAsia="SimSun" w:hAnsi="Times New Roman" w:cs="Tahoma"/>
          <w:kern w:val="1"/>
          <w:sz w:val="24"/>
          <w:szCs w:val="24"/>
          <w:lang w:eastAsia="hi-IN" w:bidi="hi-IN"/>
        </w:rPr>
        <w:t xml:space="preserve"> России № 244 от 26.05.2011).</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В местных нормативах выделены различные территории сельского поселения, для которых установлены дифференцированные значения нормируемых показателей.</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Местные нормативы содержат нормируемые показатели, значения которых дифференцируются в зависимости от того, к какой части территории сельсовета они применяются. Кроме того, местные нормативы содержат нормируемые показатели, значения которых неизменны на любой части территории сельского поселения.</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bookmarkStart w:id="51" w:name="1.3_Общая_характеристика_состава_и_содер"/>
      <w:bookmarkEnd w:id="51"/>
      <w:r w:rsidRPr="007068B9">
        <w:rPr>
          <w:rFonts w:ascii="Times New Roman" w:eastAsia="SimSun" w:hAnsi="Times New Roman" w:cs="Tahoma"/>
          <w:kern w:val="1"/>
          <w:sz w:val="24"/>
          <w:szCs w:val="24"/>
          <w:lang w:eastAsia="hi-IN" w:bidi="hi-IN"/>
        </w:rPr>
        <w:t xml:space="preserve">Общая характеристика состава и содержания местных нормативов градостроительного проектирования </w:t>
      </w:r>
      <w:proofErr w:type="spellStart"/>
      <w:r w:rsidR="00204706">
        <w:rPr>
          <w:rFonts w:ascii="Times New Roman" w:eastAsia="SimSun" w:hAnsi="Times New Roman" w:cs="Tahoma"/>
          <w:kern w:val="1"/>
          <w:sz w:val="24"/>
          <w:szCs w:val="24"/>
          <w:lang w:eastAsia="hi-IN" w:bidi="hi-IN"/>
        </w:rPr>
        <w:t>Большесодомовского</w:t>
      </w:r>
      <w:proofErr w:type="spellEnd"/>
      <w:r w:rsidR="00204706" w:rsidRPr="00204706">
        <w:rPr>
          <w:rFonts w:ascii="Times New Roman" w:eastAsia="SimSun" w:hAnsi="Times New Roman" w:cs="Tahoma"/>
          <w:kern w:val="1"/>
          <w:sz w:val="24"/>
          <w:szCs w:val="24"/>
          <w:lang w:eastAsia="hi-IN" w:bidi="hi-IN"/>
        </w:rPr>
        <w:t xml:space="preserve"> сельсовет</w:t>
      </w:r>
      <w:r w:rsidR="00204706">
        <w:rPr>
          <w:rFonts w:ascii="Times New Roman" w:eastAsia="SimSun" w:hAnsi="Times New Roman" w:cs="Tahoma"/>
          <w:kern w:val="1"/>
          <w:sz w:val="24"/>
          <w:szCs w:val="24"/>
          <w:lang w:eastAsia="hi-IN" w:bidi="hi-IN"/>
        </w:rPr>
        <w:t>а</w:t>
      </w:r>
      <w:r w:rsidR="00204706" w:rsidRPr="00204706">
        <w:rPr>
          <w:rFonts w:ascii="Times New Roman" w:eastAsia="SimSun" w:hAnsi="Times New Roman" w:cs="Tahoma"/>
          <w:kern w:val="1"/>
          <w:sz w:val="24"/>
          <w:szCs w:val="24"/>
          <w:lang w:eastAsia="hi-IN" w:bidi="hi-IN"/>
        </w:rPr>
        <w:t xml:space="preserve"> Тонкинского </w:t>
      </w:r>
      <w:r w:rsidRPr="007068B9">
        <w:rPr>
          <w:rFonts w:ascii="Times New Roman" w:eastAsia="SimSun" w:hAnsi="Times New Roman" w:cs="Tahoma"/>
          <w:kern w:val="1"/>
          <w:sz w:val="24"/>
          <w:szCs w:val="24"/>
          <w:lang w:eastAsia="hi-IN" w:bidi="hi-IN"/>
        </w:rPr>
        <w:t>муниципального района Нижегородской области.</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В соответствии с ч. 5 ст. 29.2 Градостроительного кодекса Российской Федерации местные нормативы градостроительного проектирования поселения включают в себя:</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основную часть (расчетные показатели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поселения и расчетные показатели максимально допустимого уровня территориальной доступности таких объектов для населения поселения);</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lastRenderedPageBreak/>
        <w:t>материалы по обоснованию расчетных показателей, содержащихся в основной части местных нормативов градостроительного проектирования поселения;</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r w:rsidRPr="007068B9">
        <w:rPr>
          <w:rFonts w:ascii="Times New Roman" w:eastAsia="SimSun" w:hAnsi="Times New Roman" w:cs="Tahoma"/>
          <w:kern w:val="1"/>
          <w:sz w:val="24"/>
          <w:szCs w:val="24"/>
          <w:lang w:eastAsia="hi-IN" w:bidi="hi-IN"/>
        </w:rPr>
        <w:t>правила и область применения расчетных показателей, содержащихся в основной части местных нормативов градостроительного проектирования поселения.</w:t>
      </w:r>
    </w:p>
    <w:p w:rsidR="007068B9" w:rsidRPr="007068B9" w:rsidRDefault="007068B9" w:rsidP="007068B9">
      <w:pPr>
        <w:widowControl w:val="0"/>
        <w:tabs>
          <w:tab w:val="left" w:pos="2523"/>
          <w:tab w:val="left" w:pos="4270"/>
          <w:tab w:val="left" w:pos="6332"/>
          <w:tab w:val="left" w:pos="7896"/>
          <w:tab w:val="left" w:pos="8415"/>
          <w:tab w:val="left" w:pos="9711"/>
        </w:tabs>
        <w:suppressAutoHyphens/>
        <w:spacing w:after="0" w:line="240" w:lineRule="auto"/>
        <w:ind w:left="539" w:right="357" w:firstLine="709"/>
        <w:jc w:val="both"/>
        <w:rPr>
          <w:rFonts w:ascii="Times New Roman" w:eastAsia="SimSun" w:hAnsi="Times New Roman" w:cs="Tahoma"/>
          <w:kern w:val="1"/>
          <w:sz w:val="24"/>
          <w:szCs w:val="24"/>
          <w:lang w:eastAsia="hi-IN" w:bidi="hi-IN"/>
        </w:rPr>
      </w:pPr>
    </w:p>
    <w:p w:rsidR="007068B9" w:rsidRPr="007068B9" w:rsidRDefault="007068B9" w:rsidP="007068B9">
      <w:pPr>
        <w:numPr>
          <w:ilvl w:val="0"/>
          <w:numId w:val="30"/>
        </w:numPr>
        <w:tabs>
          <w:tab w:val="right" w:pos="567"/>
        </w:tabs>
        <w:suppressAutoHyphens/>
        <w:spacing w:after="0" w:line="100" w:lineRule="atLeast"/>
        <w:contextualSpacing/>
        <w:jc w:val="center"/>
        <w:outlineLvl w:val="0"/>
        <w:rPr>
          <w:rFonts w:ascii="Times New Roman" w:eastAsia="SimSun" w:hAnsi="Times New Roman" w:cs="Times New Roman"/>
          <w:b/>
          <w:i/>
          <w:kern w:val="1"/>
          <w:sz w:val="24"/>
          <w:szCs w:val="24"/>
          <w:lang w:eastAsia="ar-SA"/>
        </w:rPr>
      </w:pPr>
      <w:bookmarkStart w:id="52" w:name="_Toc453570872"/>
      <w:r w:rsidRPr="007068B9">
        <w:rPr>
          <w:rFonts w:ascii="Times New Roman" w:eastAsia="SimSun" w:hAnsi="Times New Roman" w:cs="Times New Roman"/>
          <w:b/>
          <w:i/>
          <w:kern w:val="1"/>
          <w:sz w:val="24"/>
          <w:szCs w:val="24"/>
          <w:lang w:eastAsia="ar-SA"/>
        </w:rPr>
        <w:t>Показатели градостроительного проектирования, устанавливаемые местными нормативами градостроительного проектирования</w:t>
      </w:r>
      <w:bookmarkEnd w:id="52"/>
    </w:p>
    <w:p w:rsidR="007068B9" w:rsidRPr="007068B9" w:rsidRDefault="007068B9" w:rsidP="007068B9">
      <w:pPr>
        <w:tabs>
          <w:tab w:val="right" w:pos="567"/>
        </w:tabs>
        <w:suppressAutoHyphens/>
        <w:spacing w:after="0" w:line="100" w:lineRule="atLeast"/>
        <w:ind w:left="720"/>
        <w:contextualSpacing/>
        <w:outlineLvl w:val="0"/>
        <w:rPr>
          <w:rFonts w:ascii="Times New Roman" w:eastAsia="SimSun" w:hAnsi="Times New Roman" w:cs="Times New Roman"/>
          <w:b/>
          <w:i/>
          <w:kern w:val="1"/>
          <w:sz w:val="24"/>
          <w:szCs w:val="24"/>
          <w:lang w:eastAsia="ar-SA"/>
        </w:rPr>
      </w:pPr>
    </w:p>
    <w:p w:rsidR="007068B9" w:rsidRPr="007068B9" w:rsidRDefault="007068B9" w:rsidP="007068B9">
      <w:pPr>
        <w:tabs>
          <w:tab w:val="right" w:pos="567"/>
        </w:tabs>
        <w:suppressAutoHyphens/>
        <w:spacing w:after="0" w:line="100" w:lineRule="atLeast"/>
        <w:ind w:left="720"/>
        <w:contextualSpacing/>
        <w:outlineLvl w:val="0"/>
        <w:rPr>
          <w:rFonts w:ascii="Times New Roman" w:eastAsia="SimSun" w:hAnsi="Times New Roman" w:cs="Times New Roman"/>
          <w:b/>
          <w:i/>
          <w:kern w:val="1"/>
          <w:sz w:val="24"/>
          <w:szCs w:val="24"/>
          <w:lang w:eastAsia="ar-SA"/>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В соответствии со статьей 29.2 Градостроительного кодекса Российской Федерации, нормативы градостроительного проектирования поселения устанавливают совокупность:</w:t>
      </w:r>
    </w:p>
    <w:p w:rsidR="007068B9" w:rsidRPr="007068B9" w:rsidRDefault="007068B9" w:rsidP="007068B9">
      <w:pPr>
        <w:spacing w:after="0" w:line="240" w:lineRule="auto"/>
        <w:ind w:firstLine="360"/>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расчетных показателей минимально допустимого уровня обеспеченности населения объектами местного значения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 отнесённым к таковым Федеральным законом Российской Федерации от 6 октября 2003 г. N 131-ФЗ "Об общих принципах организации местного самоуправления в Российской Федерации";</w:t>
      </w:r>
    </w:p>
    <w:p w:rsidR="007068B9" w:rsidRPr="007068B9" w:rsidRDefault="007068B9" w:rsidP="007068B9">
      <w:pPr>
        <w:spacing w:after="0" w:line="240" w:lineRule="auto"/>
        <w:ind w:firstLine="360"/>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расчетных показателей максимально допустимого уровня территориальной доступности таких объектов для населения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w:t>
      </w:r>
    </w:p>
    <w:p w:rsidR="007068B9" w:rsidRPr="007068B9" w:rsidRDefault="007068B9" w:rsidP="007068B9">
      <w:pPr>
        <w:rPr>
          <w:rFonts w:ascii="Times New Roman" w:eastAsia="Calibri" w:hAnsi="Times New Roman" w:cs="Times New Roman"/>
          <w:color w:val="000000"/>
        </w:rPr>
      </w:pPr>
    </w:p>
    <w:p w:rsidR="007068B9" w:rsidRPr="007068B9" w:rsidRDefault="007068B9" w:rsidP="007068B9">
      <w:pPr>
        <w:tabs>
          <w:tab w:val="right" w:pos="567"/>
        </w:tabs>
        <w:suppressAutoHyphens/>
        <w:spacing w:after="0" w:line="100" w:lineRule="atLeast"/>
        <w:ind w:left="720"/>
        <w:contextualSpacing/>
        <w:outlineLvl w:val="0"/>
        <w:rPr>
          <w:rFonts w:ascii="Times New Roman" w:eastAsia="SimSun" w:hAnsi="Times New Roman" w:cs="Times New Roman"/>
          <w:b/>
          <w:i/>
          <w:kern w:val="1"/>
          <w:sz w:val="24"/>
          <w:szCs w:val="24"/>
          <w:lang w:eastAsia="ar-SA"/>
        </w:rPr>
      </w:pPr>
    </w:p>
    <w:p w:rsidR="007068B9" w:rsidRPr="007068B9" w:rsidRDefault="007068B9" w:rsidP="007068B9">
      <w:pPr>
        <w:numPr>
          <w:ilvl w:val="0"/>
          <w:numId w:val="30"/>
        </w:numPr>
        <w:tabs>
          <w:tab w:val="right" w:pos="567"/>
        </w:tabs>
        <w:suppressAutoHyphens/>
        <w:spacing w:after="0" w:line="100" w:lineRule="atLeast"/>
        <w:contextualSpacing/>
        <w:jc w:val="center"/>
        <w:outlineLvl w:val="0"/>
        <w:rPr>
          <w:rFonts w:ascii="Times New Roman" w:eastAsia="SimSun" w:hAnsi="Times New Roman" w:cs="Times New Roman"/>
          <w:b/>
          <w:i/>
          <w:kern w:val="1"/>
          <w:sz w:val="24"/>
          <w:szCs w:val="24"/>
          <w:lang w:eastAsia="ar-SA"/>
        </w:rPr>
      </w:pPr>
      <w:bookmarkStart w:id="53" w:name="_Toc453570873"/>
      <w:r w:rsidRPr="007068B9">
        <w:rPr>
          <w:rFonts w:ascii="Times New Roman" w:eastAsia="SimSun" w:hAnsi="Times New Roman" w:cs="Times New Roman"/>
          <w:b/>
          <w:i/>
          <w:kern w:val="1"/>
          <w:sz w:val="24"/>
          <w:szCs w:val="24"/>
          <w:lang w:eastAsia="ar-SA"/>
        </w:rPr>
        <w:t>Объекты местного значения, в том числе объекты капитального строительства местного значения, с нормируемым уровнем обеспеченности населения, нормируемым радиусом обслуживания</w:t>
      </w:r>
      <w:bookmarkEnd w:id="53"/>
    </w:p>
    <w:p w:rsidR="007068B9" w:rsidRPr="007068B9" w:rsidRDefault="007068B9" w:rsidP="007068B9">
      <w:pPr>
        <w:widowControl w:val="0"/>
        <w:spacing w:after="0" w:line="239" w:lineRule="auto"/>
        <w:ind w:firstLine="709"/>
        <w:jc w:val="both"/>
        <w:rPr>
          <w:rFonts w:ascii="Times New Roman" w:eastAsia="Times New Roman" w:hAnsi="Times New Roman" w:cs="Times New Roman"/>
          <w:sz w:val="28"/>
          <w:szCs w:val="28"/>
          <w:lang w:eastAsia="ru-RU"/>
        </w:rPr>
      </w:pPr>
    </w:p>
    <w:p w:rsidR="007068B9" w:rsidRPr="007068B9" w:rsidRDefault="007068B9" w:rsidP="007068B9">
      <w:pPr>
        <w:spacing w:after="0" w:line="240" w:lineRule="auto"/>
        <w:ind w:firstLine="708"/>
        <w:jc w:val="both"/>
        <w:rPr>
          <w:rFonts w:ascii="Times New Roman" w:eastAsia="Calibri" w:hAnsi="Times New Roman" w:cs="Times New Roman"/>
          <w:sz w:val="28"/>
          <w:szCs w:val="28"/>
        </w:rPr>
      </w:pPr>
    </w:p>
    <w:p w:rsidR="007068B9" w:rsidRPr="007068B9" w:rsidRDefault="007068B9" w:rsidP="007068B9">
      <w:pPr>
        <w:tabs>
          <w:tab w:val="right" w:pos="567"/>
        </w:tabs>
        <w:suppressAutoHyphens/>
        <w:spacing w:after="0" w:line="100" w:lineRule="atLeast"/>
        <w:ind w:firstLine="567"/>
        <w:jc w:val="both"/>
        <w:rPr>
          <w:rFonts w:ascii="Times New Roman" w:eastAsia="SimSun" w:hAnsi="Times New Roman" w:cs="Kudriashov"/>
          <w:color w:val="000000"/>
          <w:kern w:val="1"/>
          <w:sz w:val="24"/>
          <w:szCs w:val="24"/>
          <w:lang w:eastAsia="ar-SA"/>
        </w:rPr>
      </w:pPr>
      <w:r w:rsidRPr="007068B9">
        <w:rPr>
          <w:rFonts w:ascii="Times New Roman" w:eastAsia="SimSun" w:hAnsi="Times New Roman" w:cs="Kudriashov"/>
          <w:color w:val="000000"/>
          <w:kern w:val="1"/>
          <w:sz w:val="24"/>
          <w:szCs w:val="24"/>
          <w:lang w:eastAsia="ar-SA"/>
        </w:rPr>
        <w:t xml:space="preserve">В число объектов местного значения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SimSun" w:hAnsi="Times New Roman" w:cs="Kudriashov"/>
          <w:color w:val="000000"/>
          <w:kern w:val="1"/>
          <w:sz w:val="24"/>
          <w:szCs w:val="24"/>
          <w:lang w:eastAsia="ar-SA"/>
        </w:rPr>
        <w:t xml:space="preserve">  поселения, отнесённых к таковым ст. 14 Федерального закона Российской Федерации </w:t>
      </w:r>
      <w:r w:rsidRPr="007068B9">
        <w:rPr>
          <w:rFonts w:ascii="Times New Roman" w:eastAsia="SimSun" w:hAnsi="Times New Roman" w:cs="Kudriashov"/>
          <w:color w:val="000000"/>
          <w:kern w:val="1"/>
          <w:sz w:val="24"/>
          <w:szCs w:val="24"/>
          <w:lang w:val="en-US" w:eastAsia="ar-SA"/>
        </w:rPr>
        <w:t>N</w:t>
      </w:r>
      <w:r w:rsidRPr="007068B9">
        <w:rPr>
          <w:rFonts w:ascii="Times New Roman" w:eastAsia="SimSun" w:hAnsi="Times New Roman" w:cs="Kudriashov"/>
          <w:color w:val="000000"/>
          <w:kern w:val="1"/>
          <w:sz w:val="24"/>
          <w:szCs w:val="24"/>
          <w:lang w:eastAsia="ar-SA"/>
        </w:rPr>
        <w:t xml:space="preserve"> 131-ФЗ "Об общих принципах организации местного самоуправления в Российской Федерации", входят объекты, относящиеся к следующим областям:</w:t>
      </w:r>
    </w:p>
    <w:p w:rsidR="007068B9" w:rsidRPr="007068B9" w:rsidRDefault="007068B9" w:rsidP="007068B9">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7068B9">
        <w:rPr>
          <w:rFonts w:ascii="Times New Roman" w:eastAsia="SimSun" w:hAnsi="Times New Roman" w:cs="Kudriashov"/>
          <w:color w:val="000000"/>
          <w:kern w:val="1"/>
          <w:sz w:val="24"/>
          <w:szCs w:val="24"/>
          <w:lang w:eastAsia="ar-SA"/>
        </w:rPr>
        <w:t>- электро-, газо- и водоснабжение населения, водоотведение;</w:t>
      </w:r>
    </w:p>
    <w:p w:rsidR="007068B9" w:rsidRPr="007068B9" w:rsidRDefault="007068B9" w:rsidP="007068B9">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7068B9">
        <w:rPr>
          <w:rFonts w:ascii="Times New Roman" w:eastAsia="SimSun" w:hAnsi="Times New Roman" w:cs="Kudriashov"/>
          <w:color w:val="000000"/>
          <w:kern w:val="1"/>
          <w:sz w:val="24"/>
          <w:szCs w:val="24"/>
          <w:lang w:eastAsia="ar-SA"/>
        </w:rPr>
        <w:t>- автомобильные дороги местного значения в границах населенных пунктов поселения;</w:t>
      </w:r>
    </w:p>
    <w:p w:rsidR="007068B9" w:rsidRPr="007068B9" w:rsidRDefault="007068B9" w:rsidP="007068B9">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7068B9">
        <w:rPr>
          <w:rFonts w:ascii="Times New Roman" w:eastAsia="SimSun" w:hAnsi="Times New Roman" w:cs="Kudriashov"/>
          <w:color w:val="000000"/>
          <w:kern w:val="1"/>
          <w:sz w:val="24"/>
          <w:szCs w:val="24"/>
          <w:lang w:eastAsia="ar-SA"/>
        </w:rPr>
        <w:t>-физическая культура и массовый спорт;</w:t>
      </w:r>
    </w:p>
    <w:p w:rsidR="007068B9" w:rsidRPr="007068B9" w:rsidRDefault="007068B9" w:rsidP="007068B9">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7068B9">
        <w:rPr>
          <w:rFonts w:ascii="Times New Roman" w:eastAsia="SimSun" w:hAnsi="Times New Roman" w:cs="Kudriashov"/>
          <w:color w:val="000000"/>
          <w:kern w:val="1"/>
          <w:sz w:val="24"/>
          <w:szCs w:val="24"/>
          <w:lang w:eastAsia="ar-SA"/>
        </w:rPr>
        <w:t>-образование,</w:t>
      </w:r>
    </w:p>
    <w:p w:rsidR="007068B9" w:rsidRPr="007068B9" w:rsidRDefault="007068B9" w:rsidP="007068B9">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7068B9">
        <w:rPr>
          <w:rFonts w:ascii="Times New Roman" w:eastAsia="SimSun" w:hAnsi="Times New Roman" w:cs="Kudriashov"/>
          <w:color w:val="000000"/>
          <w:kern w:val="1"/>
          <w:sz w:val="24"/>
          <w:szCs w:val="24"/>
          <w:lang w:eastAsia="ar-SA"/>
        </w:rPr>
        <w:t>-организация сбора и вывоза бытовых отходов и мусора;</w:t>
      </w:r>
    </w:p>
    <w:p w:rsidR="007068B9" w:rsidRPr="007068B9" w:rsidRDefault="007068B9" w:rsidP="007068B9">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r w:rsidRPr="007068B9">
        <w:rPr>
          <w:rFonts w:ascii="Times New Roman" w:eastAsia="SimSun" w:hAnsi="Times New Roman" w:cs="Kudriashov"/>
          <w:color w:val="000000"/>
          <w:kern w:val="1"/>
          <w:sz w:val="24"/>
          <w:szCs w:val="24"/>
          <w:lang w:eastAsia="ar-SA"/>
        </w:rPr>
        <w:t>-благоустройства и озеленения территории поселения.</w:t>
      </w:r>
    </w:p>
    <w:p w:rsidR="007068B9" w:rsidRPr="007068B9" w:rsidRDefault="007068B9" w:rsidP="007068B9">
      <w:pPr>
        <w:tabs>
          <w:tab w:val="right" w:pos="567"/>
        </w:tabs>
        <w:suppressAutoHyphens/>
        <w:spacing w:after="0" w:line="100" w:lineRule="atLeast"/>
        <w:ind w:firstLine="709"/>
        <w:jc w:val="both"/>
        <w:rPr>
          <w:rFonts w:ascii="Times New Roman" w:eastAsia="SimSun" w:hAnsi="Times New Roman" w:cs="Kudriashov"/>
          <w:color w:val="000000"/>
          <w:kern w:val="1"/>
          <w:sz w:val="24"/>
          <w:szCs w:val="24"/>
          <w:lang w:eastAsia="ar-SA"/>
        </w:rPr>
      </w:pPr>
    </w:p>
    <w:p w:rsidR="007068B9" w:rsidRPr="007068B9" w:rsidRDefault="007068B9" w:rsidP="007068B9">
      <w:pPr>
        <w:keepNext/>
        <w:keepLines/>
        <w:widowControl w:val="0"/>
        <w:numPr>
          <w:ilvl w:val="0"/>
          <w:numId w:val="30"/>
        </w:numPr>
        <w:tabs>
          <w:tab w:val="left" w:pos="825"/>
        </w:tabs>
        <w:spacing w:before="240" w:after="120" w:line="240" w:lineRule="auto"/>
        <w:jc w:val="center"/>
        <w:outlineLvl w:val="1"/>
        <w:rPr>
          <w:rFonts w:ascii="Times New Roman" w:eastAsia="Calibri" w:hAnsi="Times New Roman" w:cs="Times New Roman"/>
          <w:b/>
          <w:bCs/>
          <w:sz w:val="24"/>
          <w:szCs w:val="24"/>
          <w:lang w:eastAsia="ru-RU"/>
        </w:rPr>
      </w:pPr>
      <w:bookmarkStart w:id="54" w:name="_Toc428345591"/>
      <w:bookmarkStart w:id="55" w:name="_Toc453570874"/>
      <w:r w:rsidRPr="007068B9">
        <w:rPr>
          <w:rFonts w:ascii="Times New Roman" w:eastAsia="Calibri" w:hAnsi="Times New Roman" w:cs="Times New Roman"/>
          <w:b/>
          <w:bCs/>
          <w:sz w:val="24"/>
          <w:szCs w:val="24"/>
          <w:lang w:eastAsia="ru-RU"/>
        </w:rPr>
        <w:t>Общая организация и территориальное зонирование поселения</w:t>
      </w:r>
      <w:bookmarkEnd w:id="54"/>
      <w:bookmarkEnd w:id="55"/>
    </w:p>
    <w:p w:rsidR="007068B9" w:rsidRPr="007068B9" w:rsidRDefault="007068B9" w:rsidP="007068B9">
      <w:pPr>
        <w:widowControl w:val="0"/>
        <w:spacing w:after="0" w:line="240" w:lineRule="auto"/>
        <w:ind w:firstLine="709"/>
        <w:jc w:val="both"/>
        <w:rPr>
          <w:rFonts w:ascii="Times New Roman" w:eastAsia="Times New Roman" w:hAnsi="Times New Roman" w:cs="Times New Roman"/>
          <w:sz w:val="24"/>
          <w:szCs w:val="24"/>
          <w:lang w:eastAsia="ru-RU"/>
        </w:rPr>
      </w:pPr>
      <w:bookmarkStart w:id="56" w:name="bookmark32"/>
      <w:r w:rsidRPr="007068B9">
        <w:rPr>
          <w:rFonts w:ascii="Times New Roman" w:eastAsia="Times New Roman" w:hAnsi="Times New Roman" w:cs="Times New Roman"/>
          <w:sz w:val="24"/>
          <w:szCs w:val="24"/>
          <w:lang w:eastAsia="ru-RU"/>
        </w:rPr>
        <w:t xml:space="preserve">Положения об общей организации и территориальном зонировании муниципального образования  </w:t>
      </w:r>
      <w:proofErr w:type="spellStart"/>
      <w:r w:rsidR="00204706" w:rsidRPr="00204706">
        <w:rPr>
          <w:rFonts w:ascii="Times New Roman" w:eastAsia="Times New Roman" w:hAnsi="Times New Roman" w:cs="Times New Roman"/>
          <w:sz w:val="24"/>
          <w:szCs w:val="24"/>
          <w:lang w:eastAsia="ru-RU"/>
        </w:rPr>
        <w:t>Большесодомовский</w:t>
      </w:r>
      <w:proofErr w:type="spellEnd"/>
      <w:r w:rsidR="00204706" w:rsidRPr="00204706">
        <w:rPr>
          <w:rFonts w:ascii="Times New Roman" w:eastAsia="Times New Roman" w:hAnsi="Times New Roman" w:cs="Times New Roman"/>
          <w:sz w:val="24"/>
          <w:szCs w:val="24"/>
          <w:lang w:eastAsia="ru-RU"/>
        </w:rPr>
        <w:t xml:space="preserve"> сельсовет Тонкинского</w:t>
      </w:r>
      <w:r w:rsidRPr="007068B9">
        <w:rPr>
          <w:rFonts w:ascii="Times New Roman" w:eastAsia="Times New Roman" w:hAnsi="Times New Roman" w:cs="Times New Roman"/>
          <w:sz w:val="24"/>
          <w:szCs w:val="24"/>
          <w:lang w:eastAsia="ru-RU"/>
        </w:rPr>
        <w:t xml:space="preserve"> муниципального района Нижегородской области установлены в соответствии с Земельным кодексом Российской Федерации, Градостроительным кодексом Российской Федерации, а также с учетом СП 42.13330.2011 «Градостроительство. Планировка и застройка городских и сельских поселений. Актуализированная редакция СНиП 2.07.01-89*».</w:t>
      </w:r>
      <w:bookmarkEnd w:id="56"/>
    </w:p>
    <w:p w:rsidR="007068B9" w:rsidRPr="007068B9" w:rsidRDefault="007068B9" w:rsidP="007068B9">
      <w:pPr>
        <w:numPr>
          <w:ilvl w:val="1"/>
          <w:numId w:val="30"/>
        </w:numPr>
        <w:spacing w:after="0" w:line="240" w:lineRule="auto"/>
        <w:jc w:val="both"/>
        <w:rPr>
          <w:rFonts w:ascii="Times New Roman" w:eastAsia="Calibri" w:hAnsi="Times New Roman" w:cs="Times New Roman"/>
          <w:i/>
          <w:sz w:val="24"/>
          <w:szCs w:val="24"/>
        </w:rPr>
      </w:pPr>
      <w:r w:rsidRPr="007068B9">
        <w:rPr>
          <w:rFonts w:ascii="Times New Roman" w:eastAsia="Calibri" w:hAnsi="Times New Roman" w:cs="Times New Roman"/>
          <w:i/>
          <w:sz w:val="24"/>
          <w:szCs w:val="24"/>
        </w:rPr>
        <w:t>Жилые зоны.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5.1.1. Норматив обеспеченности общей площадью жилищного фонда рассчитывается на основании достигнутого уровня средней жилищной обеспеченности и прогнозов развития жилищного строительства в поселении и устанавливается органом местного самоуправления при разработке генерального плана. Расчетная средняя жилищная обеспеченность </w:t>
      </w:r>
      <w:r w:rsidRPr="007068B9">
        <w:rPr>
          <w:rFonts w:ascii="Times New Roman" w:eastAsia="Calibri" w:hAnsi="Times New Roman" w:cs="Times New Roman"/>
          <w:sz w:val="24"/>
          <w:szCs w:val="24"/>
        </w:rPr>
        <w:lastRenderedPageBreak/>
        <w:t>рассчитана с учетом региональных нормативов  градостроительного проектирования Нижегородской области.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5.1.2. Укрупненный показатель для предварительного определения общих размеров жилых зон принимается в соответствии с СП 42.13330.2011 «Градостроительство. Планировка и застройка городских и сельских поселений. Актуализированная редакция СНиП 2.07.01-89*».</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5.1.3. Размеры земельных участков, на которых расположены дома жилые одноквартирные, размеры </w:t>
      </w:r>
      <w:proofErr w:type="spellStart"/>
      <w:r w:rsidRPr="007068B9">
        <w:rPr>
          <w:rFonts w:ascii="Times New Roman" w:eastAsia="Calibri" w:hAnsi="Times New Roman" w:cs="Times New Roman"/>
          <w:sz w:val="24"/>
          <w:szCs w:val="24"/>
        </w:rPr>
        <w:t>приквартирных</w:t>
      </w:r>
      <w:proofErr w:type="spellEnd"/>
      <w:r w:rsidRPr="007068B9">
        <w:rPr>
          <w:rFonts w:ascii="Times New Roman" w:eastAsia="Calibri" w:hAnsi="Times New Roman" w:cs="Times New Roman"/>
          <w:sz w:val="24"/>
          <w:szCs w:val="24"/>
        </w:rPr>
        <w:t xml:space="preserve"> земельных участков, примыкающих к домам, приняты согласно Приложению Д СП 42.13330.2011, СП 30-102-99. Планировка и застройка территорий малоэтажного жилищного строительства.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5.1.4. Для определения размеров земельных участков (территории) под строительство все объекты следует разделить на объекты линейного, точечного и зонального характера.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объекты линейного характера обеспечивают связь населенных пунктов и промышленных объектов и размещаются с учетом их места в производственной (технологической) схеме;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объекты точечного характера представляют собой одиночные объекты, требующие, как правило, небольших по размерам площадок и размещаемые, в основном, в пределах населенных пунктов;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объекты зонального характера формируются в виде ареалов, как правило, связанных с эксплуатацией на данной территории природных ресурсов.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Основными принципами и требованиями к размещению объектов капитального строительства регионального значения являются: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для объектов точечного характера - компактное, взаимоувязанное размещение, преимущественно в пределах населенных пунктов, в составе определенных генпланом функциональных зон (производственных, коммунальных, общественно-деловых и т.п.) или во взаимосвязи с населенным пунктом;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для объектов линейного характера - размещение с учетом их роли в формировании единой транспортной, энергетической или иной коммуникационной системы, увязывающей деятельность объектов федерального, регионального или местного значения между собой и обеспечивающей эффективное функционирование всей производственной и технологической цепочки - преимущественно в виде коридоров коммуникаций разных видов.</w:t>
      </w:r>
    </w:p>
    <w:p w:rsidR="007068B9" w:rsidRPr="007068B9" w:rsidRDefault="007068B9" w:rsidP="007068B9">
      <w:pPr>
        <w:overflowPunct w:val="0"/>
        <w:autoSpaceDE w:val="0"/>
        <w:spacing w:after="0" w:line="240" w:lineRule="auto"/>
        <w:ind w:firstLine="714"/>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sz w:val="24"/>
          <w:szCs w:val="24"/>
        </w:rPr>
        <w:t xml:space="preserve">5.1.5. </w:t>
      </w:r>
      <w:r w:rsidRPr="007068B9">
        <w:rPr>
          <w:rFonts w:ascii="Times New Roman" w:eastAsia="Calibri" w:hAnsi="Times New Roman" w:cs="Times New Roman"/>
          <w:color w:val="000000"/>
          <w:sz w:val="24"/>
          <w:szCs w:val="24"/>
          <w:lang w:eastAsia="ru-RU"/>
        </w:rPr>
        <w:t>На территории жилой застройки не допускается размещение производственных территорий, которые:</w:t>
      </w:r>
    </w:p>
    <w:p w:rsidR="007068B9" w:rsidRPr="007068B9" w:rsidRDefault="007068B9" w:rsidP="007068B9">
      <w:pPr>
        <w:overflowPunct w:val="0"/>
        <w:autoSpaceDE w:val="0"/>
        <w:spacing w:after="0" w:line="240" w:lineRule="auto"/>
        <w:ind w:firstLine="714"/>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 по классу опасности расположенных на них производств нарушают или могут нарушить своей деятельностью экологическую безопасность территории жилой застройки;</w:t>
      </w:r>
    </w:p>
    <w:p w:rsidR="007068B9" w:rsidRPr="007068B9" w:rsidRDefault="007068B9" w:rsidP="007068B9">
      <w:pPr>
        <w:overflowPunct w:val="0"/>
        <w:autoSpaceDE w:val="0"/>
        <w:spacing w:after="0" w:line="240" w:lineRule="auto"/>
        <w:ind w:firstLine="714"/>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 по численности занятости противоречат назначению жилых территорий;</w:t>
      </w:r>
    </w:p>
    <w:p w:rsidR="007068B9" w:rsidRPr="007068B9" w:rsidRDefault="007068B9" w:rsidP="007068B9">
      <w:pPr>
        <w:overflowPunct w:val="0"/>
        <w:autoSpaceDE w:val="0"/>
        <w:spacing w:after="0" w:line="240" w:lineRule="auto"/>
        <w:ind w:firstLine="714"/>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 по величине территорий нарушают функционально-планировочную организацию жилых территорий.</w:t>
      </w:r>
    </w:p>
    <w:p w:rsidR="007068B9" w:rsidRPr="007068B9" w:rsidRDefault="007068B9" w:rsidP="007068B9">
      <w:pPr>
        <w:overflowPunct w:val="0"/>
        <w:autoSpaceDE w:val="0"/>
        <w:spacing w:after="0" w:line="240" w:lineRule="auto"/>
        <w:ind w:firstLine="714"/>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sz w:val="24"/>
          <w:szCs w:val="24"/>
        </w:rPr>
        <w:t xml:space="preserve">5.1.6. </w:t>
      </w:r>
      <w:r w:rsidRPr="007068B9">
        <w:rPr>
          <w:rFonts w:ascii="Times New Roman" w:eastAsia="Calibri" w:hAnsi="Times New Roman" w:cs="Times New Roman"/>
          <w:color w:val="000000"/>
          <w:sz w:val="24"/>
          <w:szCs w:val="24"/>
          <w:lang w:eastAsia="ru-RU"/>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в соответствии с требованиями действующих санитарно-эпидемиологических правил и настоящих местных нормативов.</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ahoma"/>
          <w:color w:val="000000"/>
          <w:kern w:val="1"/>
          <w:sz w:val="24"/>
          <w:szCs w:val="24"/>
          <w:lang w:eastAsia="ru-RU" w:bidi="hi-IN"/>
        </w:rPr>
        <w:t xml:space="preserve">5.1.6. </w:t>
      </w:r>
      <w:r w:rsidRPr="007068B9">
        <w:rPr>
          <w:rFonts w:ascii="Times New Roman" w:eastAsia="SimSun" w:hAnsi="Times New Roman" w:cs="Times New Roman"/>
          <w:color w:val="000000"/>
          <w:kern w:val="1"/>
          <w:sz w:val="24"/>
          <w:szCs w:val="24"/>
          <w:lang w:eastAsia="hi-IN" w:bidi="hi-IN"/>
        </w:rPr>
        <w:t>При проектировании жилой зоны расчетную плотность населения жилого микрорайона рекомендуется принимать не менее приведенной в таблице 5.1.</w:t>
      </w:r>
    </w:p>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Таблица 5.1.</w:t>
      </w:r>
    </w:p>
    <w:tbl>
      <w:tblPr>
        <w:tblW w:w="0" w:type="auto"/>
        <w:jc w:val="center"/>
        <w:tblLayout w:type="fixed"/>
        <w:tblCellMar>
          <w:left w:w="70" w:type="dxa"/>
          <w:right w:w="70" w:type="dxa"/>
        </w:tblCellMar>
        <w:tblLook w:val="0000" w:firstRow="0" w:lastRow="0" w:firstColumn="0" w:lastColumn="0" w:noHBand="0" w:noVBand="0"/>
      </w:tblPr>
      <w:tblGrid>
        <w:gridCol w:w="4860"/>
        <w:gridCol w:w="4531"/>
      </w:tblGrid>
      <w:tr w:rsidR="007068B9" w:rsidRPr="007068B9" w:rsidTr="00932C41">
        <w:trPr>
          <w:cantSplit/>
          <w:trHeight w:val="480"/>
          <w:jc w:val="center"/>
        </w:trPr>
        <w:tc>
          <w:tcPr>
            <w:tcW w:w="4860" w:type="dxa"/>
            <w:tcBorders>
              <w:top w:val="single" w:sz="6" w:space="0" w:color="auto"/>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 xml:space="preserve">Зона различной степени       </w:t>
            </w:r>
            <w:r w:rsidRPr="007068B9">
              <w:rPr>
                <w:rFonts w:ascii="Times New Roman" w:eastAsia="Calibri" w:hAnsi="Times New Roman" w:cs="Times New Roman"/>
                <w:b/>
                <w:sz w:val="24"/>
                <w:szCs w:val="24"/>
                <w:lang w:eastAsia="ar-SA"/>
              </w:rPr>
              <w:br/>
              <w:t xml:space="preserve">градостроительной ценности     </w:t>
            </w:r>
            <w:r w:rsidRPr="007068B9">
              <w:rPr>
                <w:rFonts w:ascii="Times New Roman" w:eastAsia="Calibri" w:hAnsi="Times New Roman" w:cs="Times New Roman"/>
                <w:b/>
                <w:sz w:val="24"/>
                <w:szCs w:val="24"/>
                <w:lang w:eastAsia="ar-SA"/>
              </w:rPr>
              <w:br/>
              <w:t>территории</w:t>
            </w:r>
          </w:p>
        </w:tc>
        <w:tc>
          <w:tcPr>
            <w:tcW w:w="4531" w:type="dxa"/>
            <w:tcBorders>
              <w:top w:val="single" w:sz="6" w:space="0" w:color="auto"/>
              <w:left w:val="single" w:sz="6" w:space="0" w:color="auto"/>
              <w:bottom w:val="single" w:sz="6" w:space="0" w:color="auto"/>
              <w:right w:val="single" w:sz="6" w:space="0" w:color="auto"/>
            </w:tcBorders>
            <w:shd w:val="clear" w:color="auto" w:fill="EEECE1" w:themeFill="background2"/>
          </w:tcPr>
          <w:p w:rsidR="007068B9" w:rsidRPr="007068B9" w:rsidRDefault="007068B9" w:rsidP="007068B9">
            <w:pPr>
              <w:suppressAutoHyphens/>
              <w:autoSpaceDE w:val="0"/>
              <w:spacing w:after="0" w:line="240" w:lineRule="auto"/>
              <w:jc w:val="center"/>
              <w:rPr>
                <w:rFonts w:ascii="Times New Roman" w:eastAsia="Calibri" w:hAnsi="Times New Roman" w:cs="Times New Roman"/>
                <w:b/>
                <w:sz w:val="24"/>
                <w:szCs w:val="24"/>
                <w:lang w:eastAsia="ar-SA"/>
              </w:rPr>
            </w:pPr>
            <w:r w:rsidRPr="007068B9">
              <w:rPr>
                <w:rFonts w:ascii="Times New Roman" w:eastAsia="Calibri" w:hAnsi="Times New Roman" w:cs="Times New Roman"/>
                <w:b/>
                <w:sz w:val="24"/>
                <w:szCs w:val="24"/>
                <w:lang w:eastAsia="ar-SA"/>
              </w:rPr>
              <w:t xml:space="preserve">Плотность населения на   </w:t>
            </w:r>
            <w:r w:rsidRPr="007068B9">
              <w:rPr>
                <w:rFonts w:ascii="Times New Roman" w:eastAsia="Calibri" w:hAnsi="Times New Roman" w:cs="Times New Roman"/>
                <w:b/>
                <w:sz w:val="24"/>
                <w:szCs w:val="24"/>
                <w:lang w:eastAsia="ar-SA"/>
              </w:rPr>
              <w:br/>
              <w:t xml:space="preserve">территории микрорайона,   </w:t>
            </w:r>
            <w:r w:rsidRPr="007068B9">
              <w:rPr>
                <w:rFonts w:ascii="Times New Roman" w:eastAsia="Calibri" w:hAnsi="Times New Roman" w:cs="Times New Roman"/>
                <w:b/>
                <w:sz w:val="24"/>
                <w:szCs w:val="24"/>
                <w:lang w:eastAsia="ar-SA"/>
              </w:rPr>
              <w:br/>
              <w:t>чел./га</w:t>
            </w:r>
          </w:p>
        </w:tc>
      </w:tr>
      <w:tr w:rsidR="007068B9" w:rsidRPr="007068B9" w:rsidTr="00932C41">
        <w:trPr>
          <w:cantSplit/>
          <w:trHeight w:val="240"/>
          <w:jc w:val="center"/>
        </w:trPr>
        <w:tc>
          <w:tcPr>
            <w:tcW w:w="486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Высокая</w:t>
            </w:r>
          </w:p>
        </w:tc>
        <w:tc>
          <w:tcPr>
            <w:tcW w:w="453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420</w:t>
            </w:r>
          </w:p>
        </w:tc>
      </w:tr>
      <w:tr w:rsidR="007068B9" w:rsidRPr="007068B9" w:rsidTr="00932C41">
        <w:trPr>
          <w:cantSplit/>
          <w:trHeight w:val="240"/>
          <w:jc w:val="center"/>
        </w:trPr>
        <w:tc>
          <w:tcPr>
            <w:tcW w:w="486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Средняя</w:t>
            </w:r>
          </w:p>
        </w:tc>
        <w:tc>
          <w:tcPr>
            <w:tcW w:w="453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330</w:t>
            </w:r>
          </w:p>
        </w:tc>
      </w:tr>
      <w:tr w:rsidR="007068B9" w:rsidRPr="007068B9" w:rsidTr="00932C41">
        <w:trPr>
          <w:cantSplit/>
          <w:trHeight w:val="240"/>
          <w:jc w:val="center"/>
        </w:trPr>
        <w:tc>
          <w:tcPr>
            <w:tcW w:w="4860"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Низкая</w:t>
            </w:r>
          </w:p>
        </w:tc>
        <w:tc>
          <w:tcPr>
            <w:tcW w:w="4531" w:type="dxa"/>
            <w:tcBorders>
              <w:top w:val="single" w:sz="6" w:space="0" w:color="auto"/>
              <w:left w:val="single" w:sz="6" w:space="0" w:color="auto"/>
              <w:bottom w:val="single" w:sz="6" w:space="0" w:color="auto"/>
              <w:right w:val="single" w:sz="6" w:space="0" w:color="auto"/>
            </w:tcBorders>
          </w:tcPr>
          <w:p w:rsidR="007068B9" w:rsidRPr="007068B9" w:rsidRDefault="007068B9" w:rsidP="007068B9">
            <w:pPr>
              <w:suppressAutoHyphens/>
              <w:autoSpaceDE w:val="0"/>
              <w:spacing w:after="0" w:line="240" w:lineRule="auto"/>
              <w:jc w:val="center"/>
              <w:rPr>
                <w:rFonts w:ascii="Times New Roman" w:eastAsia="Calibri" w:hAnsi="Times New Roman" w:cs="Times New Roman"/>
                <w:sz w:val="24"/>
                <w:szCs w:val="24"/>
                <w:lang w:eastAsia="ar-SA"/>
              </w:rPr>
            </w:pPr>
            <w:r w:rsidRPr="007068B9">
              <w:rPr>
                <w:rFonts w:ascii="Times New Roman" w:eastAsia="Calibri" w:hAnsi="Times New Roman" w:cs="Times New Roman"/>
                <w:sz w:val="24"/>
                <w:szCs w:val="24"/>
                <w:lang w:eastAsia="ar-SA"/>
              </w:rPr>
              <w:t>180</w:t>
            </w:r>
          </w:p>
        </w:tc>
      </w:tr>
    </w:tbl>
    <w:p w:rsidR="007068B9" w:rsidRPr="007068B9" w:rsidRDefault="007068B9" w:rsidP="007068B9">
      <w:pPr>
        <w:widowControl w:val="0"/>
        <w:suppressAutoHyphens/>
        <w:spacing w:after="0" w:line="100" w:lineRule="atLeast"/>
        <w:ind w:firstLine="714"/>
        <w:jc w:val="right"/>
        <w:rPr>
          <w:rFonts w:ascii="Times New Roman" w:eastAsia="SimSun" w:hAnsi="Times New Roman" w:cs="Times New Roman"/>
          <w:color w:val="000000"/>
          <w:kern w:val="1"/>
          <w:sz w:val="28"/>
          <w:szCs w:val="28"/>
          <w:lang w:eastAsia="hi-IN" w:bidi="hi-IN"/>
        </w:rPr>
      </w:pPr>
    </w:p>
    <w:p w:rsidR="007068B9" w:rsidRPr="007068B9" w:rsidRDefault="007068B9" w:rsidP="007068B9">
      <w:pPr>
        <w:overflowPunct w:val="0"/>
        <w:autoSpaceDE w:val="0"/>
        <w:spacing w:after="0" w:line="240" w:lineRule="auto"/>
        <w:ind w:firstLine="540"/>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Градостроительная ценность территории и ее границы определяются с учетом кадастровой стоимости расположенных на ней земельных участков, уровня обеспеченности инженерной и транспортной инфраструктурами, объектами обслуживания, капиталовложений в инженерную подготовку территории.</w:t>
      </w:r>
    </w:p>
    <w:p w:rsidR="007068B9" w:rsidRPr="007068B9" w:rsidRDefault="007068B9" w:rsidP="007068B9">
      <w:pPr>
        <w:autoSpaceDE w:val="0"/>
        <w:spacing w:after="0" w:line="3" w:lineRule="exact"/>
        <w:jc w:val="both"/>
        <w:rPr>
          <w:rFonts w:ascii="Times New Roman" w:eastAsia="Calibri" w:hAnsi="Times New Roman" w:cs="Times New Roman"/>
          <w:color w:val="000000"/>
          <w:sz w:val="24"/>
          <w:szCs w:val="24"/>
          <w:highlight w:val="yellow"/>
          <w:lang w:eastAsia="ru-RU"/>
        </w:rPr>
      </w:pPr>
    </w:p>
    <w:p w:rsidR="007068B9" w:rsidRPr="007068B9" w:rsidRDefault="007068B9" w:rsidP="007068B9">
      <w:pPr>
        <w:autoSpaceDE w:val="0"/>
        <w:spacing w:after="0" w:line="240" w:lineRule="auto"/>
        <w:ind w:left="540"/>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Плотность населения:</w:t>
      </w:r>
    </w:p>
    <w:p w:rsidR="007068B9" w:rsidRPr="007068B9" w:rsidRDefault="007068B9" w:rsidP="007068B9">
      <w:pPr>
        <w:widowControl w:val="0"/>
        <w:numPr>
          <w:ilvl w:val="0"/>
          <w:numId w:val="24"/>
        </w:numPr>
        <w:tabs>
          <w:tab w:val="clear" w:pos="720"/>
          <w:tab w:val="left" w:pos="706"/>
        </w:tabs>
        <w:suppressAutoHyphens/>
        <w:overflowPunct w:val="0"/>
        <w:autoSpaceDE w:val="0"/>
        <w:spacing w:after="0" w:line="240" w:lineRule="auto"/>
        <w:ind w:firstLine="538"/>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 xml:space="preserve">увеличивается, но не более чем на 20 %, в жилых зонах, размещаемых на территориях, </w:t>
      </w:r>
      <w:r w:rsidRPr="007068B9">
        <w:rPr>
          <w:rFonts w:ascii="Times New Roman" w:eastAsia="Calibri" w:hAnsi="Times New Roman" w:cs="Times New Roman"/>
          <w:sz w:val="24"/>
          <w:szCs w:val="24"/>
          <w:lang w:eastAsia="ru-RU"/>
        </w:rPr>
        <w:t>требующих сложных мероприятий по инженерной подготовке территории</w:t>
      </w:r>
      <w:r w:rsidRPr="007068B9">
        <w:rPr>
          <w:rFonts w:ascii="Times New Roman" w:eastAsia="Calibri" w:hAnsi="Times New Roman" w:cs="Times New Roman"/>
          <w:color w:val="000000"/>
          <w:sz w:val="24"/>
          <w:szCs w:val="24"/>
          <w:lang w:eastAsia="ru-RU"/>
        </w:rPr>
        <w:t xml:space="preserve">; </w:t>
      </w:r>
    </w:p>
    <w:p w:rsidR="007068B9" w:rsidRPr="007068B9" w:rsidRDefault="007068B9" w:rsidP="007068B9">
      <w:pPr>
        <w:widowControl w:val="0"/>
        <w:numPr>
          <w:ilvl w:val="0"/>
          <w:numId w:val="24"/>
        </w:numPr>
        <w:tabs>
          <w:tab w:val="left" w:pos="682"/>
        </w:tabs>
        <w:suppressAutoHyphens/>
        <w:overflowPunct w:val="0"/>
        <w:autoSpaceDE w:val="0"/>
        <w:spacing w:after="0" w:line="240" w:lineRule="auto"/>
        <w:ind w:firstLine="538"/>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 xml:space="preserve">уменьшается, но не более чем на 20 %, в жилых зонах </w:t>
      </w:r>
      <w:r w:rsidRPr="007068B9">
        <w:rPr>
          <w:rFonts w:ascii="Times New Roman" w:eastAsia="Calibri" w:hAnsi="Times New Roman" w:cs="Times New Roman"/>
          <w:sz w:val="24"/>
          <w:szCs w:val="24"/>
          <w:lang w:eastAsia="ru-RU"/>
        </w:rPr>
        <w:t>при строительстве на сложном рельефе (с уклоном более 10 процентов).</w:t>
      </w:r>
    </w:p>
    <w:p w:rsidR="007068B9" w:rsidRPr="007068B9" w:rsidRDefault="007068B9" w:rsidP="007068B9">
      <w:pPr>
        <w:spacing w:after="0" w:line="240" w:lineRule="auto"/>
        <w:ind w:firstLine="538"/>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В районах индивидуального усадебного строительства и в населенных пунктах, где не планируется строительство централизованных инженерных систем, допускается уменьшать плотность населения, но не менее чем 40 чел/га.</w:t>
      </w:r>
    </w:p>
    <w:p w:rsidR="007068B9" w:rsidRPr="007068B9" w:rsidRDefault="007068B9" w:rsidP="007068B9">
      <w:pPr>
        <w:spacing w:after="0" w:line="240" w:lineRule="auto"/>
        <w:ind w:firstLine="538"/>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В условиях реконструкции сложившейся застройки   при наличии историко-культурных и архитектурно-ландшафтных ценностей в других частях допустимая плотность населения устанавливается в соответствии с правилами землепользования и застройки.</w:t>
      </w:r>
    </w:p>
    <w:p w:rsidR="007068B9" w:rsidRPr="007068B9" w:rsidRDefault="007068B9" w:rsidP="007068B9">
      <w:pPr>
        <w:overflowPunct w:val="0"/>
        <w:autoSpaceDE w:val="0"/>
        <w:spacing w:after="0" w:line="240" w:lineRule="auto"/>
        <w:ind w:firstLine="714"/>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 xml:space="preserve">5.1.7. Рекомендуемые показатели плотности жилой застройки в зависимости от процента </w:t>
      </w:r>
      <w:proofErr w:type="spellStart"/>
      <w:r w:rsidRPr="007068B9">
        <w:rPr>
          <w:rFonts w:ascii="Times New Roman" w:eastAsia="Calibri" w:hAnsi="Times New Roman" w:cs="Times New Roman"/>
          <w:color w:val="000000"/>
          <w:sz w:val="24"/>
          <w:szCs w:val="24"/>
          <w:lang w:eastAsia="ru-RU"/>
        </w:rPr>
        <w:t>застроенности</w:t>
      </w:r>
      <w:proofErr w:type="spellEnd"/>
      <w:r w:rsidRPr="007068B9">
        <w:rPr>
          <w:rFonts w:ascii="Times New Roman" w:eastAsia="Calibri" w:hAnsi="Times New Roman" w:cs="Times New Roman"/>
          <w:color w:val="000000"/>
          <w:sz w:val="24"/>
          <w:szCs w:val="24"/>
          <w:lang w:eastAsia="ru-RU"/>
        </w:rPr>
        <w:t xml:space="preserve"> территории и средней (расчетной) этажности приведены в таблице 5.2.</w:t>
      </w:r>
    </w:p>
    <w:p w:rsidR="007068B9" w:rsidRPr="007068B9" w:rsidRDefault="007068B9" w:rsidP="007068B9">
      <w:pPr>
        <w:overflowPunct w:val="0"/>
        <w:autoSpaceDE w:val="0"/>
        <w:spacing w:after="0" w:line="240" w:lineRule="auto"/>
        <w:ind w:firstLine="714"/>
        <w:jc w:val="right"/>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Таблица 5.2.</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536"/>
        <w:gridCol w:w="388"/>
        <w:gridCol w:w="388"/>
        <w:gridCol w:w="388"/>
        <w:gridCol w:w="388"/>
        <w:gridCol w:w="388"/>
        <w:gridCol w:w="394"/>
        <w:gridCol w:w="394"/>
        <w:gridCol w:w="394"/>
        <w:gridCol w:w="394"/>
        <w:gridCol w:w="394"/>
        <w:gridCol w:w="402"/>
        <w:gridCol w:w="402"/>
        <w:gridCol w:w="402"/>
        <w:gridCol w:w="402"/>
        <w:gridCol w:w="402"/>
        <w:gridCol w:w="390"/>
        <w:gridCol w:w="390"/>
        <w:gridCol w:w="391"/>
        <w:gridCol w:w="390"/>
        <w:gridCol w:w="391"/>
      </w:tblGrid>
      <w:tr w:rsidR="007068B9" w:rsidRPr="007068B9" w:rsidTr="00932C41">
        <w:trPr>
          <w:trHeight w:val="592"/>
          <w:jc w:val="center"/>
        </w:trPr>
        <w:tc>
          <w:tcPr>
            <w:tcW w:w="1137" w:type="dxa"/>
            <w:vMerge w:val="restart"/>
            <w:tcBorders>
              <w:tl2br w:val="single" w:sz="4" w:space="0" w:color="auto"/>
            </w:tcBorders>
          </w:tcPr>
          <w:p w:rsidR="007068B9" w:rsidRPr="007068B9" w:rsidRDefault="007068B9" w:rsidP="007068B9">
            <w:pPr>
              <w:widowControl w:val="0"/>
              <w:spacing w:after="0" w:line="240" w:lineRule="auto"/>
              <w:jc w:val="right"/>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Плотность жилой застрой</w:t>
            </w:r>
          </w:p>
          <w:p w:rsidR="007068B9" w:rsidRPr="007068B9" w:rsidRDefault="007068B9" w:rsidP="007068B9">
            <w:pPr>
              <w:widowControl w:val="0"/>
              <w:spacing w:after="0" w:line="240" w:lineRule="auto"/>
              <w:jc w:val="right"/>
              <w:rPr>
                <w:rFonts w:ascii="Times New Roman" w:eastAsia="Calibri" w:hAnsi="Times New Roman" w:cs="Times New Roman"/>
                <w:sz w:val="20"/>
                <w:szCs w:val="20"/>
                <w:lang w:eastAsia="ru-RU"/>
              </w:rPr>
            </w:pPr>
            <w:proofErr w:type="spellStart"/>
            <w:r w:rsidRPr="007068B9">
              <w:rPr>
                <w:rFonts w:ascii="Times New Roman" w:eastAsia="Calibri" w:hAnsi="Times New Roman" w:cs="Times New Roman"/>
                <w:sz w:val="20"/>
                <w:szCs w:val="20"/>
                <w:lang w:eastAsia="ru-RU"/>
              </w:rPr>
              <w:t>ки</w:t>
            </w:r>
            <w:proofErr w:type="spellEnd"/>
          </w:p>
          <w:p w:rsidR="007068B9" w:rsidRPr="007068B9" w:rsidRDefault="007068B9" w:rsidP="007068B9">
            <w:pPr>
              <w:widowControl w:val="0"/>
              <w:spacing w:after="0" w:line="240" w:lineRule="auto"/>
              <w:ind w:lef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Про</w:t>
            </w:r>
          </w:p>
          <w:p w:rsidR="007068B9" w:rsidRPr="007068B9" w:rsidRDefault="007068B9" w:rsidP="007068B9">
            <w:pPr>
              <w:widowControl w:val="0"/>
              <w:spacing w:after="0" w:line="240" w:lineRule="auto"/>
              <w:ind w:lef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цент</w:t>
            </w:r>
          </w:p>
          <w:p w:rsidR="007068B9" w:rsidRPr="007068B9" w:rsidRDefault="007068B9" w:rsidP="007068B9">
            <w:pPr>
              <w:widowControl w:val="0"/>
              <w:spacing w:after="0" w:line="240" w:lineRule="auto"/>
              <w:ind w:left="-57"/>
              <w:jc w:val="both"/>
              <w:rPr>
                <w:rFonts w:ascii="Times New Roman" w:eastAsia="Calibri" w:hAnsi="Times New Roman" w:cs="Times New Roman"/>
                <w:sz w:val="20"/>
                <w:szCs w:val="20"/>
                <w:lang w:eastAsia="ru-RU"/>
              </w:rPr>
            </w:pPr>
            <w:proofErr w:type="spellStart"/>
            <w:r w:rsidRPr="007068B9">
              <w:rPr>
                <w:rFonts w:ascii="Times New Roman" w:eastAsia="Calibri" w:hAnsi="Times New Roman" w:cs="Times New Roman"/>
                <w:sz w:val="20"/>
                <w:szCs w:val="20"/>
                <w:lang w:eastAsia="ru-RU"/>
              </w:rPr>
              <w:t>застроенности</w:t>
            </w:r>
            <w:proofErr w:type="spellEnd"/>
            <w:r w:rsidRPr="007068B9">
              <w:rPr>
                <w:rFonts w:ascii="Times New Roman" w:eastAsia="Calibri" w:hAnsi="Times New Roman" w:cs="Times New Roman"/>
                <w:sz w:val="20"/>
                <w:szCs w:val="20"/>
                <w:lang w:eastAsia="ru-RU"/>
              </w:rPr>
              <w:t xml:space="preserve"> территории, %</w:t>
            </w:r>
          </w:p>
        </w:tc>
        <w:tc>
          <w:tcPr>
            <w:tcW w:w="2476" w:type="dxa"/>
            <w:gridSpan w:val="6"/>
            <w:tcBorders>
              <w:right w:val="single" w:sz="12" w:space="0" w:color="auto"/>
            </w:tcBorders>
            <w:vAlign w:val="center"/>
          </w:tcPr>
          <w:p w:rsidR="007068B9" w:rsidRPr="007068B9" w:rsidRDefault="007068B9" w:rsidP="007068B9">
            <w:pPr>
              <w:widowControl w:val="0"/>
              <w:spacing w:after="0" w:line="240" w:lineRule="auto"/>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4,1 – 10,0 тыс. м</w:t>
            </w:r>
            <w:r w:rsidRPr="007068B9">
              <w:rPr>
                <w:rFonts w:ascii="Times New Roman" w:eastAsia="Calibri" w:hAnsi="Times New Roman" w:cs="Times New Roman"/>
                <w:sz w:val="20"/>
                <w:szCs w:val="20"/>
                <w:vertAlign w:val="superscript"/>
                <w:lang w:eastAsia="ru-RU"/>
              </w:rPr>
              <w:t>2</w:t>
            </w:r>
            <w:r w:rsidRPr="007068B9">
              <w:rPr>
                <w:rFonts w:ascii="Times New Roman" w:eastAsia="Calibri" w:hAnsi="Times New Roman" w:cs="Times New Roman"/>
                <w:sz w:val="20"/>
                <w:szCs w:val="20"/>
                <w:lang w:eastAsia="ru-RU"/>
              </w:rPr>
              <w:t>/га</w:t>
            </w:r>
          </w:p>
        </w:tc>
        <w:tc>
          <w:tcPr>
            <w:tcW w:w="1970" w:type="dxa"/>
            <w:gridSpan w:val="5"/>
            <w:tcBorders>
              <w:left w:val="single" w:sz="12" w:space="0" w:color="auto"/>
              <w:right w:val="single" w:sz="12" w:space="0" w:color="auto"/>
            </w:tcBorders>
            <w:vAlign w:val="center"/>
          </w:tcPr>
          <w:p w:rsidR="007068B9" w:rsidRPr="007068B9" w:rsidRDefault="007068B9" w:rsidP="007068B9">
            <w:pPr>
              <w:widowControl w:val="0"/>
              <w:spacing w:after="0" w:line="240" w:lineRule="auto"/>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10,1 – 15,0 тыс. м</w:t>
            </w:r>
            <w:r w:rsidRPr="007068B9">
              <w:rPr>
                <w:rFonts w:ascii="Times New Roman" w:eastAsia="Calibri" w:hAnsi="Times New Roman" w:cs="Times New Roman"/>
                <w:sz w:val="20"/>
                <w:szCs w:val="20"/>
                <w:vertAlign w:val="superscript"/>
                <w:lang w:eastAsia="ru-RU"/>
              </w:rPr>
              <w:t>2</w:t>
            </w:r>
            <w:r w:rsidRPr="007068B9">
              <w:rPr>
                <w:rFonts w:ascii="Times New Roman" w:eastAsia="Calibri" w:hAnsi="Times New Roman" w:cs="Times New Roman"/>
                <w:sz w:val="20"/>
                <w:szCs w:val="20"/>
                <w:lang w:eastAsia="ru-RU"/>
              </w:rPr>
              <w:t>/га</w:t>
            </w:r>
          </w:p>
        </w:tc>
        <w:tc>
          <w:tcPr>
            <w:tcW w:w="2010" w:type="dxa"/>
            <w:gridSpan w:val="5"/>
            <w:tcBorders>
              <w:left w:val="single" w:sz="12" w:space="0" w:color="auto"/>
              <w:right w:val="single" w:sz="12" w:space="0" w:color="auto"/>
            </w:tcBorders>
            <w:vAlign w:val="center"/>
          </w:tcPr>
          <w:p w:rsidR="007068B9" w:rsidRPr="007068B9" w:rsidRDefault="007068B9" w:rsidP="007068B9">
            <w:pPr>
              <w:widowControl w:val="0"/>
              <w:spacing w:after="0" w:line="240" w:lineRule="auto"/>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15,1 – 20,0 тыс. м</w:t>
            </w:r>
            <w:r w:rsidRPr="007068B9">
              <w:rPr>
                <w:rFonts w:ascii="Times New Roman" w:eastAsia="Calibri" w:hAnsi="Times New Roman" w:cs="Times New Roman"/>
                <w:sz w:val="20"/>
                <w:szCs w:val="20"/>
                <w:vertAlign w:val="superscript"/>
                <w:lang w:eastAsia="ru-RU"/>
              </w:rPr>
              <w:t>2</w:t>
            </w:r>
            <w:r w:rsidRPr="007068B9">
              <w:rPr>
                <w:rFonts w:ascii="Times New Roman" w:eastAsia="Calibri" w:hAnsi="Times New Roman" w:cs="Times New Roman"/>
                <w:sz w:val="20"/>
                <w:szCs w:val="20"/>
                <w:lang w:eastAsia="ru-RU"/>
              </w:rPr>
              <w:t>/га</w:t>
            </w:r>
          </w:p>
        </w:tc>
        <w:tc>
          <w:tcPr>
            <w:tcW w:w="1952" w:type="dxa"/>
            <w:gridSpan w:val="5"/>
            <w:tcBorders>
              <w:left w:val="single" w:sz="12" w:space="0" w:color="auto"/>
            </w:tcBorders>
            <w:vAlign w:val="center"/>
          </w:tcPr>
          <w:p w:rsidR="007068B9" w:rsidRPr="007068B9" w:rsidRDefault="007068B9" w:rsidP="007068B9">
            <w:pPr>
              <w:widowControl w:val="0"/>
              <w:spacing w:after="0" w:line="240" w:lineRule="auto"/>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20,1 – 25,0 тыс. м</w:t>
            </w:r>
            <w:r w:rsidRPr="007068B9">
              <w:rPr>
                <w:rFonts w:ascii="Times New Roman" w:eastAsia="Calibri" w:hAnsi="Times New Roman" w:cs="Times New Roman"/>
                <w:sz w:val="20"/>
                <w:szCs w:val="20"/>
                <w:vertAlign w:val="superscript"/>
                <w:lang w:eastAsia="ru-RU"/>
              </w:rPr>
              <w:t>2</w:t>
            </w:r>
            <w:r w:rsidRPr="007068B9">
              <w:rPr>
                <w:rFonts w:ascii="Times New Roman" w:eastAsia="Calibri" w:hAnsi="Times New Roman" w:cs="Times New Roman"/>
                <w:sz w:val="20"/>
                <w:szCs w:val="20"/>
                <w:lang w:eastAsia="ru-RU"/>
              </w:rPr>
              <w:t>/га</w:t>
            </w:r>
          </w:p>
        </w:tc>
      </w:tr>
      <w:tr w:rsidR="007068B9" w:rsidRPr="007068B9" w:rsidTr="00932C41">
        <w:trPr>
          <w:trHeight w:val="593"/>
          <w:jc w:val="center"/>
        </w:trPr>
        <w:tc>
          <w:tcPr>
            <w:tcW w:w="1137" w:type="dxa"/>
            <w:vMerge/>
          </w:tcPr>
          <w:p w:rsidR="007068B9" w:rsidRPr="007068B9" w:rsidRDefault="007068B9" w:rsidP="007068B9">
            <w:pPr>
              <w:widowControl w:val="0"/>
              <w:spacing w:after="0" w:line="240" w:lineRule="auto"/>
              <w:jc w:val="both"/>
              <w:rPr>
                <w:rFonts w:ascii="Times New Roman" w:eastAsia="Calibri" w:hAnsi="Times New Roman" w:cs="Times New Roman"/>
                <w:sz w:val="20"/>
                <w:szCs w:val="20"/>
                <w:lang w:eastAsia="ru-RU"/>
              </w:rPr>
            </w:pPr>
          </w:p>
        </w:tc>
        <w:tc>
          <w:tcPr>
            <w:tcW w:w="536" w:type="dxa"/>
            <w:vAlign w:val="center"/>
          </w:tcPr>
          <w:p w:rsidR="007068B9" w:rsidRPr="007068B9" w:rsidRDefault="007068B9" w:rsidP="007068B9">
            <w:pPr>
              <w:widowControl w:val="0"/>
              <w:spacing w:after="0" w:line="240" w:lineRule="auto"/>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4,1 -</w:t>
            </w:r>
          </w:p>
          <w:p w:rsidR="007068B9" w:rsidRPr="007068B9" w:rsidRDefault="007068B9" w:rsidP="007068B9">
            <w:pPr>
              <w:widowControl w:val="0"/>
              <w:spacing w:after="0" w:line="240" w:lineRule="auto"/>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5,0</w:t>
            </w:r>
          </w:p>
        </w:tc>
        <w:tc>
          <w:tcPr>
            <w:tcW w:w="388" w:type="dxa"/>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6,0</w:t>
            </w:r>
          </w:p>
        </w:tc>
        <w:tc>
          <w:tcPr>
            <w:tcW w:w="388" w:type="dxa"/>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7,0</w:t>
            </w:r>
          </w:p>
        </w:tc>
        <w:tc>
          <w:tcPr>
            <w:tcW w:w="388" w:type="dxa"/>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8,0</w:t>
            </w:r>
          </w:p>
        </w:tc>
        <w:tc>
          <w:tcPr>
            <w:tcW w:w="388" w:type="dxa"/>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9,0</w:t>
            </w:r>
          </w:p>
        </w:tc>
        <w:tc>
          <w:tcPr>
            <w:tcW w:w="388" w:type="dxa"/>
            <w:tcBorders>
              <w:right w:val="single" w:sz="12" w:space="0" w:color="auto"/>
            </w:tcBorders>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9,1 -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10,0</w:t>
            </w:r>
          </w:p>
        </w:tc>
        <w:tc>
          <w:tcPr>
            <w:tcW w:w="394" w:type="dxa"/>
            <w:tcBorders>
              <w:left w:val="single" w:sz="12" w:space="0" w:color="auto"/>
            </w:tcBorders>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11,0</w:t>
            </w:r>
          </w:p>
        </w:tc>
        <w:tc>
          <w:tcPr>
            <w:tcW w:w="394" w:type="dxa"/>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11,1 -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12,0</w:t>
            </w:r>
          </w:p>
        </w:tc>
        <w:tc>
          <w:tcPr>
            <w:tcW w:w="394" w:type="dxa"/>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12,1 -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13,0</w:t>
            </w:r>
          </w:p>
        </w:tc>
        <w:tc>
          <w:tcPr>
            <w:tcW w:w="394" w:type="dxa"/>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13,1 -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14,0</w:t>
            </w:r>
          </w:p>
        </w:tc>
        <w:tc>
          <w:tcPr>
            <w:tcW w:w="394" w:type="dxa"/>
            <w:tcBorders>
              <w:right w:val="single" w:sz="12" w:space="0" w:color="auto"/>
            </w:tcBorders>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14,1 -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15,0</w:t>
            </w:r>
          </w:p>
        </w:tc>
        <w:tc>
          <w:tcPr>
            <w:tcW w:w="402" w:type="dxa"/>
            <w:tcBorders>
              <w:left w:val="single" w:sz="12" w:space="0" w:color="auto"/>
            </w:tcBorders>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15,1 -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16,0</w:t>
            </w:r>
          </w:p>
        </w:tc>
        <w:tc>
          <w:tcPr>
            <w:tcW w:w="402" w:type="dxa"/>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16,1 -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17,0</w:t>
            </w:r>
          </w:p>
        </w:tc>
        <w:tc>
          <w:tcPr>
            <w:tcW w:w="402" w:type="dxa"/>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17,1 -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18,0</w:t>
            </w:r>
          </w:p>
        </w:tc>
        <w:tc>
          <w:tcPr>
            <w:tcW w:w="402" w:type="dxa"/>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18,1 -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19,0</w:t>
            </w:r>
          </w:p>
        </w:tc>
        <w:tc>
          <w:tcPr>
            <w:tcW w:w="402" w:type="dxa"/>
            <w:tcBorders>
              <w:right w:val="single" w:sz="12" w:space="0" w:color="auto"/>
            </w:tcBorders>
            <w:vAlign w:val="center"/>
          </w:tcPr>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19,1 -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20,0</w:t>
            </w:r>
          </w:p>
        </w:tc>
        <w:tc>
          <w:tcPr>
            <w:tcW w:w="390" w:type="dxa"/>
            <w:tcBorders>
              <w:left w:val="single" w:sz="12" w:space="0" w:color="auto"/>
            </w:tcBorders>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20,1 -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21,0</w:t>
            </w:r>
          </w:p>
        </w:tc>
        <w:tc>
          <w:tcPr>
            <w:tcW w:w="390" w:type="dxa"/>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21,1 -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22,0</w:t>
            </w:r>
          </w:p>
        </w:tc>
        <w:tc>
          <w:tcPr>
            <w:tcW w:w="391" w:type="dxa"/>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22,1 -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23,0</w:t>
            </w:r>
          </w:p>
        </w:tc>
        <w:tc>
          <w:tcPr>
            <w:tcW w:w="390" w:type="dxa"/>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23,1 -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24,0</w:t>
            </w:r>
          </w:p>
        </w:tc>
        <w:tc>
          <w:tcPr>
            <w:tcW w:w="391" w:type="dxa"/>
            <w:vAlign w:val="center"/>
          </w:tcPr>
          <w:p w:rsidR="007068B9" w:rsidRPr="007068B9" w:rsidRDefault="007068B9" w:rsidP="007068B9">
            <w:pPr>
              <w:widowControl w:val="0"/>
              <w:spacing w:after="0" w:line="240" w:lineRule="auto"/>
              <w:ind w:left="-57" w:right="-113"/>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24,1 -</w:t>
            </w:r>
          </w:p>
          <w:p w:rsidR="007068B9" w:rsidRPr="007068B9" w:rsidRDefault="007068B9" w:rsidP="007068B9">
            <w:pPr>
              <w:widowControl w:val="0"/>
              <w:spacing w:after="0" w:line="240" w:lineRule="auto"/>
              <w:ind w:left="-57" w:right="-57"/>
              <w:jc w:val="both"/>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25,0</w:t>
            </w:r>
          </w:p>
        </w:tc>
      </w:tr>
      <w:tr w:rsidR="007068B9" w:rsidRPr="007068B9" w:rsidTr="00932C41">
        <w:trPr>
          <w:trHeight w:val="284"/>
          <w:jc w:val="center"/>
        </w:trPr>
        <w:tc>
          <w:tcPr>
            <w:tcW w:w="1137" w:type="dxa"/>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w:t>
            </w:r>
          </w:p>
        </w:tc>
        <w:tc>
          <w:tcPr>
            <w:tcW w:w="536" w:type="dxa"/>
            <w:tcMar>
              <w:left w:w="0" w:type="dxa"/>
              <w:right w:w="0" w:type="dxa"/>
            </w:tcMar>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highlight w:val="yellow"/>
                <w:lang w:eastAsia="ru-RU"/>
              </w:rPr>
            </w:pP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88" w:type="dxa"/>
            <w:tcBorders>
              <w:bottom w:val="single" w:sz="6" w:space="0" w:color="auto"/>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4"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4"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402"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402"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0"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highlight w:val="yellow"/>
                <w:lang w:eastAsia="ru-RU"/>
              </w:rPr>
            </w:pPr>
          </w:p>
        </w:tc>
      </w:tr>
      <w:tr w:rsidR="007068B9" w:rsidRPr="007068B9" w:rsidTr="00932C41">
        <w:trPr>
          <w:trHeight w:val="284"/>
          <w:jc w:val="center"/>
        </w:trPr>
        <w:tc>
          <w:tcPr>
            <w:tcW w:w="1137" w:type="dxa"/>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w:t>
            </w:r>
          </w:p>
        </w:tc>
        <w:tc>
          <w:tcPr>
            <w:tcW w:w="536" w:type="dxa"/>
            <w:tcMar>
              <w:left w:w="0" w:type="dxa"/>
              <w:right w:w="0" w:type="dxa"/>
            </w:tcMar>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388" w:type="dxa"/>
            <w:tcBorders>
              <w:right w:val="single" w:sz="6"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388" w:type="dxa"/>
            <w:tcBorders>
              <w:top w:val="single" w:sz="6" w:space="0" w:color="auto"/>
              <w:left w:val="single" w:sz="6" w:space="0" w:color="auto"/>
              <w:bottom w:val="single" w:sz="6" w:space="0" w:color="auto"/>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10,0</w:t>
            </w:r>
          </w:p>
        </w:tc>
        <w:tc>
          <w:tcPr>
            <w:tcW w:w="394"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11,0</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12,0</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13,0</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14,0</w:t>
            </w:r>
          </w:p>
        </w:tc>
        <w:tc>
          <w:tcPr>
            <w:tcW w:w="394"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15,0</w:t>
            </w:r>
          </w:p>
        </w:tc>
        <w:tc>
          <w:tcPr>
            <w:tcW w:w="402"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16,0</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17,0</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18,0</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19,0</w:t>
            </w:r>
          </w:p>
        </w:tc>
        <w:tc>
          <w:tcPr>
            <w:tcW w:w="402"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20,0</w:t>
            </w:r>
          </w:p>
        </w:tc>
        <w:tc>
          <w:tcPr>
            <w:tcW w:w="390"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21,0</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22,0</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23,0</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24,0</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25,0</w:t>
            </w:r>
          </w:p>
        </w:tc>
      </w:tr>
      <w:tr w:rsidR="007068B9" w:rsidRPr="007068B9" w:rsidTr="00932C41">
        <w:trPr>
          <w:trHeight w:val="284"/>
          <w:jc w:val="center"/>
        </w:trPr>
        <w:tc>
          <w:tcPr>
            <w:tcW w:w="1137" w:type="dxa"/>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15</w:t>
            </w:r>
          </w:p>
        </w:tc>
        <w:tc>
          <w:tcPr>
            <w:tcW w:w="536" w:type="dxa"/>
            <w:tcMar>
              <w:left w:w="0" w:type="dxa"/>
              <w:right w:w="0" w:type="dxa"/>
            </w:tcMar>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3,3</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4,0</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4,7</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5,3</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6,6</w:t>
            </w:r>
          </w:p>
        </w:tc>
        <w:tc>
          <w:tcPr>
            <w:tcW w:w="388" w:type="dxa"/>
            <w:tcBorders>
              <w:top w:val="single" w:sz="6" w:space="0" w:color="auto"/>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6,6</w:t>
            </w:r>
          </w:p>
        </w:tc>
        <w:tc>
          <w:tcPr>
            <w:tcW w:w="394"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7,3</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8,0</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8,7</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9,3</w:t>
            </w:r>
          </w:p>
        </w:tc>
        <w:tc>
          <w:tcPr>
            <w:tcW w:w="394"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10,0</w:t>
            </w:r>
          </w:p>
        </w:tc>
        <w:tc>
          <w:tcPr>
            <w:tcW w:w="402"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10,7</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11,3</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12,0</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12,7</w:t>
            </w:r>
          </w:p>
        </w:tc>
        <w:tc>
          <w:tcPr>
            <w:tcW w:w="402"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13,4</w:t>
            </w:r>
          </w:p>
        </w:tc>
        <w:tc>
          <w:tcPr>
            <w:tcW w:w="390"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14,0</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14,7</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15,3</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16,0</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16,6</w:t>
            </w:r>
          </w:p>
        </w:tc>
      </w:tr>
      <w:tr w:rsidR="007068B9" w:rsidRPr="007068B9" w:rsidTr="00932C41">
        <w:trPr>
          <w:trHeight w:val="284"/>
          <w:jc w:val="center"/>
        </w:trPr>
        <w:tc>
          <w:tcPr>
            <w:tcW w:w="1137" w:type="dxa"/>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20</w:t>
            </w:r>
          </w:p>
        </w:tc>
        <w:tc>
          <w:tcPr>
            <w:tcW w:w="536" w:type="dxa"/>
            <w:tcMar>
              <w:left w:w="0" w:type="dxa"/>
              <w:right w:w="0" w:type="dxa"/>
            </w:tcMar>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2,5</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3,0</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3,5</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4,0</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4,5</w:t>
            </w:r>
          </w:p>
        </w:tc>
        <w:tc>
          <w:tcPr>
            <w:tcW w:w="388"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5,0</w:t>
            </w:r>
          </w:p>
        </w:tc>
        <w:tc>
          <w:tcPr>
            <w:tcW w:w="394"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5,5</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6,0</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6,5</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7,0</w:t>
            </w:r>
          </w:p>
        </w:tc>
        <w:tc>
          <w:tcPr>
            <w:tcW w:w="394"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7,5</w:t>
            </w:r>
          </w:p>
        </w:tc>
        <w:tc>
          <w:tcPr>
            <w:tcW w:w="402"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8,0</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8,5</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9,0</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9,5</w:t>
            </w:r>
          </w:p>
        </w:tc>
        <w:tc>
          <w:tcPr>
            <w:tcW w:w="402"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10,0</w:t>
            </w:r>
          </w:p>
        </w:tc>
        <w:tc>
          <w:tcPr>
            <w:tcW w:w="390"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10,5</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11,0</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11,5</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12,0</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12,5</w:t>
            </w:r>
          </w:p>
        </w:tc>
      </w:tr>
      <w:tr w:rsidR="007068B9" w:rsidRPr="007068B9" w:rsidTr="00932C41">
        <w:trPr>
          <w:trHeight w:val="284"/>
          <w:jc w:val="center"/>
        </w:trPr>
        <w:tc>
          <w:tcPr>
            <w:tcW w:w="1137" w:type="dxa"/>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25</w:t>
            </w:r>
          </w:p>
        </w:tc>
        <w:tc>
          <w:tcPr>
            <w:tcW w:w="536" w:type="dxa"/>
            <w:tcMar>
              <w:left w:w="0" w:type="dxa"/>
              <w:right w:w="0" w:type="dxa"/>
            </w:tcMar>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2,0</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2,4</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2,8</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3,2</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3,6</w:t>
            </w:r>
          </w:p>
        </w:tc>
        <w:tc>
          <w:tcPr>
            <w:tcW w:w="388"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4,0</w:t>
            </w:r>
          </w:p>
        </w:tc>
        <w:tc>
          <w:tcPr>
            <w:tcW w:w="394"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4,4</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4,8</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5,2</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5,6</w:t>
            </w:r>
          </w:p>
        </w:tc>
        <w:tc>
          <w:tcPr>
            <w:tcW w:w="394"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6,0</w:t>
            </w:r>
          </w:p>
        </w:tc>
        <w:tc>
          <w:tcPr>
            <w:tcW w:w="402"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6,4</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6,8</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7,2</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7,6</w:t>
            </w:r>
          </w:p>
        </w:tc>
        <w:tc>
          <w:tcPr>
            <w:tcW w:w="402"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8,0</w:t>
            </w:r>
          </w:p>
        </w:tc>
        <w:tc>
          <w:tcPr>
            <w:tcW w:w="390"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8,4</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8,8</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9,2</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9,6</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10,0</w:t>
            </w:r>
          </w:p>
        </w:tc>
      </w:tr>
      <w:tr w:rsidR="007068B9" w:rsidRPr="007068B9" w:rsidTr="00932C41">
        <w:trPr>
          <w:trHeight w:val="284"/>
          <w:jc w:val="center"/>
        </w:trPr>
        <w:tc>
          <w:tcPr>
            <w:tcW w:w="1137" w:type="dxa"/>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30</w:t>
            </w:r>
          </w:p>
        </w:tc>
        <w:tc>
          <w:tcPr>
            <w:tcW w:w="536" w:type="dxa"/>
            <w:tcMar>
              <w:left w:w="0" w:type="dxa"/>
              <w:right w:w="0" w:type="dxa"/>
            </w:tcMar>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1,7</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2,0</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2,4</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2,7</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3,0</w:t>
            </w:r>
          </w:p>
        </w:tc>
        <w:tc>
          <w:tcPr>
            <w:tcW w:w="388"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3,8</w:t>
            </w:r>
          </w:p>
        </w:tc>
        <w:tc>
          <w:tcPr>
            <w:tcW w:w="394"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3,6</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3,9</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4,3</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4,7</w:t>
            </w:r>
          </w:p>
        </w:tc>
        <w:tc>
          <w:tcPr>
            <w:tcW w:w="394"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5,0</w:t>
            </w:r>
          </w:p>
        </w:tc>
        <w:tc>
          <w:tcPr>
            <w:tcW w:w="402"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5,3</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5,7</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6,0</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6,3</w:t>
            </w:r>
          </w:p>
        </w:tc>
        <w:tc>
          <w:tcPr>
            <w:tcW w:w="402"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6,7</w:t>
            </w:r>
          </w:p>
        </w:tc>
        <w:tc>
          <w:tcPr>
            <w:tcW w:w="390"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7,0</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7,3</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7,7</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8,0</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8,3</w:t>
            </w:r>
          </w:p>
        </w:tc>
      </w:tr>
      <w:tr w:rsidR="007068B9" w:rsidRPr="007068B9" w:rsidTr="00932C41">
        <w:trPr>
          <w:trHeight w:val="284"/>
          <w:jc w:val="center"/>
        </w:trPr>
        <w:tc>
          <w:tcPr>
            <w:tcW w:w="1137" w:type="dxa"/>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40</w:t>
            </w:r>
          </w:p>
        </w:tc>
        <w:tc>
          <w:tcPr>
            <w:tcW w:w="536" w:type="dxa"/>
            <w:tcMar>
              <w:left w:w="0" w:type="dxa"/>
              <w:right w:w="0" w:type="dxa"/>
            </w:tcMar>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1,2</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1,5</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1,7</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2,0</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2,2</w:t>
            </w:r>
          </w:p>
        </w:tc>
        <w:tc>
          <w:tcPr>
            <w:tcW w:w="388"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2,5</w:t>
            </w:r>
          </w:p>
        </w:tc>
        <w:tc>
          <w:tcPr>
            <w:tcW w:w="394"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2,7</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3,0</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3,2</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3,5</w:t>
            </w:r>
          </w:p>
        </w:tc>
        <w:tc>
          <w:tcPr>
            <w:tcW w:w="394"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3,8</w:t>
            </w:r>
          </w:p>
        </w:tc>
        <w:tc>
          <w:tcPr>
            <w:tcW w:w="402"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4,0</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4,3</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4,5</w:t>
            </w: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4,8</w:t>
            </w:r>
          </w:p>
        </w:tc>
        <w:tc>
          <w:tcPr>
            <w:tcW w:w="402"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5,0</w:t>
            </w:r>
          </w:p>
        </w:tc>
        <w:tc>
          <w:tcPr>
            <w:tcW w:w="390"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5,3</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5,5</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5,8</w:t>
            </w: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6,0</w:t>
            </w: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6,3</w:t>
            </w:r>
          </w:p>
        </w:tc>
      </w:tr>
      <w:tr w:rsidR="007068B9" w:rsidRPr="007068B9" w:rsidTr="00932C41">
        <w:trPr>
          <w:trHeight w:val="284"/>
          <w:jc w:val="center"/>
        </w:trPr>
        <w:tc>
          <w:tcPr>
            <w:tcW w:w="1137" w:type="dxa"/>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50</w:t>
            </w:r>
          </w:p>
        </w:tc>
        <w:tc>
          <w:tcPr>
            <w:tcW w:w="536" w:type="dxa"/>
            <w:tcMar>
              <w:left w:w="0" w:type="dxa"/>
              <w:right w:w="0" w:type="dxa"/>
            </w:tcMar>
            <w:vAlign w:val="center"/>
          </w:tcPr>
          <w:p w:rsidR="007068B9" w:rsidRPr="007068B9" w:rsidRDefault="007068B9" w:rsidP="007068B9">
            <w:pPr>
              <w:widowControl w:val="0"/>
              <w:spacing w:after="0" w:line="240" w:lineRule="auto"/>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1,0</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1,2</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1,4</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1,5</w:t>
            </w:r>
          </w:p>
        </w:tc>
        <w:tc>
          <w:tcPr>
            <w:tcW w:w="388"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1,8</w:t>
            </w:r>
          </w:p>
        </w:tc>
        <w:tc>
          <w:tcPr>
            <w:tcW w:w="388"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2,0</w:t>
            </w:r>
          </w:p>
        </w:tc>
        <w:tc>
          <w:tcPr>
            <w:tcW w:w="394"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2,2</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2,4</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noProof/>
                <w:sz w:val="20"/>
                <w:szCs w:val="20"/>
                <w:lang w:eastAsia="ru-RU"/>
              </w:rPr>
            </w:pPr>
            <w:r w:rsidRPr="007068B9">
              <w:rPr>
                <w:rFonts w:ascii="Times New Roman" w:eastAsia="Calibri" w:hAnsi="Times New Roman" w:cs="Times New Roman"/>
                <w:noProof/>
                <w:sz w:val="20"/>
                <w:szCs w:val="20"/>
                <w:lang w:eastAsia="ru-RU"/>
              </w:rPr>
              <w:t>2,6</w:t>
            </w:r>
          </w:p>
        </w:tc>
        <w:tc>
          <w:tcPr>
            <w:tcW w:w="394"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2,8</w:t>
            </w:r>
          </w:p>
        </w:tc>
        <w:tc>
          <w:tcPr>
            <w:tcW w:w="394"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r w:rsidRPr="007068B9">
              <w:rPr>
                <w:rFonts w:ascii="Times New Roman" w:eastAsia="Calibri" w:hAnsi="Times New Roman" w:cs="Times New Roman"/>
                <w:sz w:val="20"/>
                <w:szCs w:val="20"/>
                <w:lang w:eastAsia="ru-RU"/>
              </w:rPr>
              <w:t>3,0</w:t>
            </w:r>
          </w:p>
        </w:tc>
        <w:tc>
          <w:tcPr>
            <w:tcW w:w="402"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402"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402" w:type="dxa"/>
            <w:tcBorders>
              <w:righ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390" w:type="dxa"/>
            <w:tcBorders>
              <w:left w:val="single" w:sz="12" w:space="0" w:color="auto"/>
            </w:tcBorders>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390"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c>
          <w:tcPr>
            <w:tcW w:w="391" w:type="dxa"/>
            <w:vAlign w:val="center"/>
          </w:tcPr>
          <w:p w:rsidR="007068B9" w:rsidRPr="007068B9" w:rsidRDefault="007068B9" w:rsidP="007068B9">
            <w:pPr>
              <w:widowControl w:val="0"/>
              <w:spacing w:after="0" w:line="240" w:lineRule="auto"/>
              <w:ind w:left="-57" w:right="-57"/>
              <w:jc w:val="center"/>
              <w:rPr>
                <w:rFonts w:ascii="Times New Roman" w:eastAsia="Calibri" w:hAnsi="Times New Roman" w:cs="Times New Roman"/>
                <w:sz w:val="20"/>
                <w:szCs w:val="20"/>
                <w:lang w:eastAsia="ru-RU"/>
              </w:rPr>
            </w:pPr>
          </w:p>
        </w:tc>
      </w:tr>
    </w:tbl>
    <w:p w:rsidR="007068B9" w:rsidRPr="007068B9" w:rsidRDefault="007068B9" w:rsidP="007068B9">
      <w:pPr>
        <w:overflowPunct w:val="0"/>
        <w:autoSpaceDE w:val="0"/>
        <w:spacing w:after="0" w:line="100" w:lineRule="atLeast"/>
        <w:ind w:firstLine="708"/>
        <w:jc w:val="both"/>
        <w:rPr>
          <w:rFonts w:ascii="Times New Roman" w:eastAsia="Calibri" w:hAnsi="Times New Roman" w:cs="Times New Roman"/>
          <w:bCs/>
          <w:iCs/>
          <w:color w:val="000000"/>
          <w:sz w:val="20"/>
          <w:szCs w:val="20"/>
          <w:lang w:eastAsia="ru-RU"/>
        </w:rPr>
      </w:pPr>
      <w:r w:rsidRPr="007068B9">
        <w:rPr>
          <w:rFonts w:ascii="Times New Roman" w:eastAsia="Calibri" w:hAnsi="Times New Roman" w:cs="Times New Roman"/>
          <w:bCs/>
          <w:iCs/>
          <w:color w:val="000000"/>
          <w:sz w:val="20"/>
          <w:szCs w:val="20"/>
          <w:lang w:eastAsia="ru-RU"/>
        </w:rPr>
        <w:t xml:space="preserve">Примечания: </w:t>
      </w:r>
    </w:p>
    <w:p w:rsidR="007068B9" w:rsidRPr="007068B9" w:rsidRDefault="007068B9" w:rsidP="007068B9">
      <w:pPr>
        <w:autoSpaceDE w:val="0"/>
        <w:spacing w:after="0" w:line="100" w:lineRule="atLeast"/>
        <w:ind w:firstLine="718"/>
        <w:jc w:val="both"/>
        <w:rPr>
          <w:rFonts w:ascii="Times New Roman" w:eastAsia="TimesNewRomanPSMT" w:hAnsi="Times New Roman" w:cs="Times New Roman"/>
          <w:color w:val="000000"/>
          <w:sz w:val="20"/>
          <w:szCs w:val="20"/>
          <w:lang w:eastAsia="ru-RU"/>
        </w:rPr>
      </w:pPr>
      <w:r w:rsidRPr="007068B9">
        <w:rPr>
          <w:rFonts w:ascii="Times New Roman" w:eastAsia="TimesNewRomanPSMT" w:hAnsi="Times New Roman" w:cs="Times New Roman"/>
          <w:color w:val="000000"/>
          <w:sz w:val="20"/>
          <w:szCs w:val="20"/>
          <w:lang w:eastAsia="ru-RU"/>
        </w:rPr>
        <w:t>1) В ячейках таблицы указана средняя (расчетная) этажность жилых зданий, соответствующая максимальным значениям плотности и коэффициента плотности застройки.</w:t>
      </w:r>
    </w:p>
    <w:p w:rsidR="007068B9" w:rsidRPr="007068B9" w:rsidRDefault="007068B9" w:rsidP="007068B9">
      <w:pPr>
        <w:autoSpaceDE w:val="0"/>
        <w:spacing w:after="0" w:line="100" w:lineRule="atLeast"/>
        <w:ind w:firstLine="718"/>
        <w:jc w:val="both"/>
        <w:rPr>
          <w:rFonts w:ascii="Times New Roman" w:eastAsia="Calibri" w:hAnsi="Times New Roman" w:cs="Times New Roman"/>
          <w:sz w:val="20"/>
          <w:szCs w:val="20"/>
          <w:lang w:eastAsia="ru-RU"/>
        </w:rPr>
      </w:pPr>
      <w:r w:rsidRPr="007068B9">
        <w:rPr>
          <w:rFonts w:ascii="Times New Roman" w:eastAsia="TimesNewRomanPSMT" w:hAnsi="Times New Roman" w:cs="Times New Roman"/>
          <w:color w:val="000000"/>
          <w:sz w:val="20"/>
          <w:szCs w:val="20"/>
          <w:lang w:eastAsia="ru-RU"/>
        </w:rPr>
        <w:t>2) Для укрупненных</w:t>
      </w:r>
      <w:r w:rsidRPr="007068B9">
        <w:rPr>
          <w:rFonts w:ascii="Times New Roman" w:eastAsia="TimesNewRomanPSMT" w:hAnsi="Times New Roman" w:cs="Times New Roman"/>
          <w:sz w:val="20"/>
          <w:szCs w:val="20"/>
          <w:lang w:eastAsia="ru-RU"/>
        </w:rPr>
        <w:t xml:space="preserve">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w:t>
      </w:r>
      <w:r w:rsidRPr="007068B9">
        <w:rPr>
          <w:rFonts w:ascii="Times New Roman" w:eastAsia="Calibri" w:hAnsi="Times New Roman" w:cs="Times New Roman"/>
          <w:sz w:val="20"/>
          <w:szCs w:val="20"/>
          <w:lang w:eastAsia="ru-RU"/>
        </w:rPr>
        <w:t xml:space="preserve">(0,6-0,86). </w:t>
      </w:r>
    </w:p>
    <w:p w:rsidR="007068B9" w:rsidRPr="007068B9" w:rsidRDefault="007068B9" w:rsidP="007068B9">
      <w:pPr>
        <w:spacing w:after="0" w:line="240" w:lineRule="auto"/>
        <w:ind w:firstLine="714"/>
        <w:jc w:val="both"/>
        <w:rPr>
          <w:rFonts w:ascii="Times New Roman" w:eastAsia="Calibri" w:hAnsi="Times New Roman" w:cs="Times New Roman"/>
          <w:sz w:val="24"/>
          <w:szCs w:val="24"/>
          <w:lang w:eastAsia="ru-RU"/>
        </w:rPr>
      </w:pPr>
      <w:r w:rsidRPr="007068B9">
        <w:rPr>
          <w:rFonts w:ascii="Times New Roman" w:eastAsia="Calibri" w:hAnsi="Times New Roman" w:cs="Times New Roman"/>
          <w:color w:val="000000"/>
          <w:sz w:val="24"/>
          <w:szCs w:val="24"/>
          <w:lang w:eastAsia="ru-RU"/>
        </w:rPr>
        <w:t xml:space="preserve">5.1.8. </w:t>
      </w:r>
      <w:r w:rsidRPr="007068B9">
        <w:rPr>
          <w:rFonts w:ascii="Times New Roman" w:eastAsia="TimesNewRoman" w:hAnsi="Times New Roman" w:cs="Times New Roman"/>
          <w:sz w:val="24"/>
          <w:szCs w:val="24"/>
          <w:lang w:eastAsia="ru-RU"/>
        </w:rPr>
        <w:t xml:space="preserve">Площадь земельного участка для размещения жилых зданий на территории жилой застройки должна обеспечивать возможность дворового благоустройства </w:t>
      </w:r>
      <w:r w:rsidRPr="007068B9">
        <w:rPr>
          <w:rFonts w:ascii="Times New Roman" w:eastAsia="Calibri" w:hAnsi="Times New Roman" w:cs="Times New Roman"/>
          <w:sz w:val="24"/>
          <w:szCs w:val="24"/>
          <w:lang w:eastAsia="ru-RU"/>
        </w:rPr>
        <w:t>(</w:t>
      </w:r>
      <w:r w:rsidRPr="007068B9">
        <w:rPr>
          <w:rFonts w:ascii="Times New Roman" w:eastAsia="TimesNewRoman" w:hAnsi="Times New Roman" w:cs="Times New Roman"/>
          <w:sz w:val="24"/>
          <w:szCs w:val="24"/>
          <w:lang w:eastAsia="ru-RU"/>
        </w:rPr>
        <w:t>размещение площадок для игр детей</w:t>
      </w:r>
      <w:r w:rsidRPr="007068B9">
        <w:rPr>
          <w:rFonts w:ascii="Times New Roman" w:eastAsia="Calibri" w:hAnsi="Times New Roman" w:cs="Times New Roman"/>
          <w:sz w:val="24"/>
          <w:szCs w:val="24"/>
          <w:lang w:eastAsia="ru-RU"/>
        </w:rPr>
        <w:t xml:space="preserve">, </w:t>
      </w:r>
      <w:r w:rsidRPr="007068B9">
        <w:rPr>
          <w:rFonts w:ascii="Times New Roman" w:eastAsia="TimesNewRoman" w:hAnsi="Times New Roman" w:cs="Times New Roman"/>
          <w:sz w:val="24"/>
          <w:szCs w:val="24"/>
          <w:lang w:eastAsia="ru-RU"/>
        </w:rPr>
        <w:t>отдыха взрослого населения</w:t>
      </w:r>
      <w:r w:rsidRPr="007068B9">
        <w:rPr>
          <w:rFonts w:ascii="Times New Roman" w:eastAsia="Calibri" w:hAnsi="Times New Roman" w:cs="Times New Roman"/>
          <w:sz w:val="24"/>
          <w:szCs w:val="24"/>
          <w:lang w:eastAsia="ru-RU"/>
        </w:rPr>
        <w:t xml:space="preserve">, </w:t>
      </w:r>
      <w:r w:rsidRPr="007068B9">
        <w:rPr>
          <w:rFonts w:ascii="Times New Roman" w:eastAsia="TimesNewRoman" w:hAnsi="Times New Roman" w:cs="Times New Roman"/>
          <w:sz w:val="24"/>
          <w:szCs w:val="24"/>
          <w:lang w:eastAsia="ru-RU"/>
        </w:rPr>
        <w:t>занятия физкультурой</w:t>
      </w:r>
      <w:r w:rsidRPr="007068B9">
        <w:rPr>
          <w:rFonts w:ascii="Times New Roman" w:eastAsia="Calibri" w:hAnsi="Times New Roman" w:cs="Times New Roman"/>
          <w:sz w:val="24"/>
          <w:szCs w:val="24"/>
          <w:lang w:eastAsia="ru-RU"/>
        </w:rPr>
        <w:t xml:space="preserve">, </w:t>
      </w:r>
      <w:r w:rsidRPr="007068B9">
        <w:rPr>
          <w:rFonts w:ascii="Times New Roman" w:eastAsia="TimesNewRoman" w:hAnsi="Times New Roman" w:cs="Times New Roman"/>
          <w:sz w:val="24"/>
          <w:szCs w:val="24"/>
          <w:lang w:eastAsia="ru-RU"/>
        </w:rPr>
        <w:t>хозяйственных целей и выгула собак</w:t>
      </w:r>
      <w:r w:rsidRPr="007068B9">
        <w:rPr>
          <w:rFonts w:ascii="Times New Roman" w:eastAsia="Calibri" w:hAnsi="Times New Roman" w:cs="Times New Roman"/>
          <w:sz w:val="24"/>
          <w:szCs w:val="24"/>
          <w:lang w:eastAsia="ru-RU"/>
        </w:rPr>
        <w:t xml:space="preserve">, </w:t>
      </w:r>
      <w:r w:rsidRPr="007068B9">
        <w:rPr>
          <w:rFonts w:ascii="Times New Roman" w:eastAsia="TimesNewRoman" w:hAnsi="Times New Roman" w:cs="Times New Roman"/>
          <w:sz w:val="24"/>
          <w:szCs w:val="24"/>
          <w:lang w:eastAsia="ru-RU"/>
        </w:rPr>
        <w:t>стоянки автомобилей и озеленения</w:t>
      </w:r>
      <w:r w:rsidRPr="007068B9">
        <w:rPr>
          <w:rFonts w:ascii="Times New Roman" w:eastAsia="Calibri" w:hAnsi="Times New Roman" w:cs="Times New Roman"/>
          <w:sz w:val="24"/>
          <w:szCs w:val="24"/>
          <w:lang w:eastAsia="ru-RU"/>
        </w:rPr>
        <w:t>).</w:t>
      </w:r>
    </w:p>
    <w:p w:rsidR="007068B9" w:rsidRPr="007068B9" w:rsidRDefault="007068B9" w:rsidP="007068B9">
      <w:pPr>
        <w:autoSpaceDE w:val="0"/>
        <w:spacing w:after="0" w:line="240" w:lineRule="auto"/>
        <w:ind w:firstLine="714"/>
        <w:jc w:val="both"/>
        <w:rPr>
          <w:rFonts w:ascii="Times New Roman" w:eastAsia="Calibri" w:hAnsi="Times New Roman" w:cs="Times New Roman"/>
          <w:sz w:val="24"/>
          <w:szCs w:val="24"/>
          <w:lang w:eastAsia="ru-RU"/>
        </w:rPr>
      </w:pPr>
      <w:r w:rsidRPr="007068B9">
        <w:rPr>
          <w:rFonts w:ascii="Times New Roman" w:eastAsia="TimesNewRoman" w:hAnsi="Times New Roman" w:cs="Times New Roman"/>
          <w:sz w:val="24"/>
          <w:szCs w:val="24"/>
          <w:lang w:eastAsia="ru-RU"/>
        </w:rPr>
        <w:t xml:space="preserve">Обеспеченность площадками дворового благоустройства </w:t>
      </w:r>
      <w:r w:rsidRPr="007068B9">
        <w:rPr>
          <w:rFonts w:ascii="Times New Roman" w:eastAsia="Calibri" w:hAnsi="Times New Roman" w:cs="Times New Roman"/>
          <w:sz w:val="24"/>
          <w:szCs w:val="24"/>
          <w:lang w:eastAsia="ru-RU"/>
        </w:rPr>
        <w:t>(</w:t>
      </w:r>
      <w:r w:rsidRPr="007068B9">
        <w:rPr>
          <w:rFonts w:ascii="Times New Roman" w:eastAsia="TimesNewRoman" w:hAnsi="Times New Roman" w:cs="Times New Roman"/>
          <w:sz w:val="24"/>
          <w:szCs w:val="24"/>
          <w:lang w:eastAsia="ru-RU"/>
        </w:rPr>
        <w:t>состав</w:t>
      </w:r>
      <w:r w:rsidRPr="007068B9">
        <w:rPr>
          <w:rFonts w:ascii="Times New Roman" w:eastAsia="Calibri" w:hAnsi="Times New Roman" w:cs="Times New Roman"/>
          <w:sz w:val="24"/>
          <w:szCs w:val="24"/>
          <w:lang w:eastAsia="ru-RU"/>
        </w:rPr>
        <w:t xml:space="preserve">, </w:t>
      </w:r>
      <w:r w:rsidRPr="007068B9">
        <w:rPr>
          <w:rFonts w:ascii="Times New Roman" w:eastAsia="TimesNewRoman" w:hAnsi="Times New Roman" w:cs="Times New Roman"/>
          <w:sz w:val="24"/>
          <w:szCs w:val="24"/>
          <w:lang w:eastAsia="ru-RU"/>
        </w:rPr>
        <w:t>количество и размеры</w:t>
      </w:r>
      <w:r w:rsidRPr="007068B9">
        <w:rPr>
          <w:rFonts w:ascii="Times New Roman" w:eastAsia="Calibri" w:hAnsi="Times New Roman" w:cs="Times New Roman"/>
          <w:sz w:val="24"/>
          <w:szCs w:val="24"/>
          <w:lang w:eastAsia="ru-RU"/>
        </w:rPr>
        <w:t xml:space="preserve">), </w:t>
      </w:r>
      <w:r w:rsidRPr="007068B9">
        <w:rPr>
          <w:rFonts w:ascii="Times New Roman" w:eastAsia="TimesNewRoman" w:hAnsi="Times New Roman" w:cs="Times New Roman"/>
          <w:sz w:val="24"/>
          <w:szCs w:val="24"/>
          <w:lang w:eastAsia="ru-RU"/>
        </w:rPr>
        <w:t>размещаемыми в жилых зонах</w:t>
      </w:r>
      <w:r w:rsidRPr="007068B9">
        <w:rPr>
          <w:rFonts w:ascii="Times New Roman" w:eastAsia="Calibri" w:hAnsi="Times New Roman" w:cs="Times New Roman"/>
          <w:sz w:val="24"/>
          <w:szCs w:val="24"/>
          <w:lang w:eastAsia="ru-RU"/>
        </w:rPr>
        <w:t xml:space="preserve">, </w:t>
      </w:r>
      <w:r w:rsidRPr="007068B9">
        <w:rPr>
          <w:rFonts w:ascii="Times New Roman" w:eastAsia="TimesNewRoman" w:hAnsi="Times New Roman" w:cs="Times New Roman"/>
          <w:sz w:val="24"/>
          <w:szCs w:val="24"/>
          <w:lang w:eastAsia="ru-RU"/>
        </w:rPr>
        <w:t>устанавливается в задании на проектирование с учетом демографического состава населения и нормируемых элементов</w:t>
      </w:r>
      <w:r w:rsidRPr="007068B9">
        <w:rPr>
          <w:rFonts w:ascii="Times New Roman" w:eastAsia="Calibri" w:hAnsi="Times New Roman" w:cs="Times New Roman"/>
          <w:sz w:val="24"/>
          <w:szCs w:val="24"/>
          <w:lang w:eastAsia="ru-RU"/>
        </w:rPr>
        <w:t>.</w:t>
      </w:r>
    </w:p>
    <w:p w:rsidR="007068B9" w:rsidRPr="007068B9" w:rsidRDefault="007068B9" w:rsidP="007068B9">
      <w:pPr>
        <w:spacing w:after="0" w:line="240" w:lineRule="auto"/>
        <w:ind w:firstLine="708"/>
        <w:jc w:val="both"/>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sz w:val="24"/>
          <w:szCs w:val="24"/>
          <w:lang w:eastAsia="ru-RU"/>
        </w:rPr>
        <w:lastRenderedPageBreak/>
        <w:t xml:space="preserve">5.1.9. </w:t>
      </w:r>
      <w:r w:rsidRPr="007068B9">
        <w:rPr>
          <w:rFonts w:ascii="Times New Roman" w:eastAsia="Calibri" w:hAnsi="Times New Roman" w:cs="Times New Roman"/>
          <w:color w:val="000000"/>
          <w:sz w:val="24"/>
          <w:szCs w:val="24"/>
          <w:lang w:eastAsia="ru-RU"/>
        </w:rPr>
        <w:t>Минимально допустимые размеры площадок дворового благоустройства и расстояния от окон жилых и общественных зданий до площадок приведены в таблице 5.3.</w:t>
      </w:r>
    </w:p>
    <w:p w:rsidR="007068B9" w:rsidRPr="007068B9" w:rsidRDefault="007068B9" w:rsidP="007068B9">
      <w:pPr>
        <w:spacing w:after="0" w:line="240" w:lineRule="auto"/>
        <w:rPr>
          <w:rFonts w:ascii="Times New Roman" w:eastAsia="Calibri" w:hAnsi="Times New Roman" w:cs="Times New Roman"/>
          <w:color w:val="000000"/>
          <w:sz w:val="24"/>
          <w:szCs w:val="24"/>
          <w:lang w:eastAsia="ru-RU"/>
        </w:rPr>
      </w:pPr>
    </w:p>
    <w:p w:rsidR="007068B9" w:rsidRPr="007068B9" w:rsidRDefault="007068B9" w:rsidP="007068B9">
      <w:pPr>
        <w:spacing w:after="0" w:line="240" w:lineRule="auto"/>
        <w:ind w:firstLine="708"/>
        <w:jc w:val="right"/>
        <w:rPr>
          <w:rFonts w:ascii="Times New Roman" w:eastAsia="Calibri" w:hAnsi="Times New Roman" w:cs="Times New Roman"/>
          <w:color w:val="000000"/>
          <w:sz w:val="24"/>
          <w:szCs w:val="24"/>
          <w:lang w:eastAsia="ru-RU"/>
        </w:rPr>
      </w:pPr>
      <w:r w:rsidRPr="007068B9">
        <w:rPr>
          <w:rFonts w:ascii="Times New Roman" w:eastAsia="Calibri" w:hAnsi="Times New Roman" w:cs="Times New Roman"/>
          <w:color w:val="000000"/>
          <w:sz w:val="24"/>
          <w:szCs w:val="24"/>
          <w:lang w:eastAsia="ru-RU"/>
        </w:rPr>
        <w:t>Таблица 5.3.</w:t>
      </w:r>
    </w:p>
    <w:tbl>
      <w:tblPr>
        <w:tblW w:w="9355" w:type="dxa"/>
        <w:tblInd w:w="392" w:type="dxa"/>
        <w:tblLayout w:type="fixed"/>
        <w:tblLook w:val="0000" w:firstRow="0" w:lastRow="0" w:firstColumn="0" w:lastColumn="0" w:noHBand="0" w:noVBand="0"/>
      </w:tblPr>
      <w:tblGrid>
        <w:gridCol w:w="3260"/>
        <w:gridCol w:w="1985"/>
        <w:gridCol w:w="1559"/>
        <w:gridCol w:w="2551"/>
      </w:tblGrid>
      <w:tr w:rsidR="007068B9" w:rsidRPr="007068B9" w:rsidTr="00932C41">
        <w:tc>
          <w:tcPr>
            <w:tcW w:w="3260"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Площадки</w:t>
            </w:r>
          </w:p>
        </w:tc>
        <w:tc>
          <w:tcPr>
            <w:tcW w:w="1985"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Удельный размер площадки, кв.м./чел</w:t>
            </w:r>
          </w:p>
        </w:tc>
        <w:tc>
          <w:tcPr>
            <w:tcW w:w="1559" w:type="dxa"/>
            <w:tcBorders>
              <w:top w:val="single" w:sz="4" w:space="0" w:color="000000"/>
              <w:left w:val="single" w:sz="4" w:space="0" w:color="000000"/>
              <w:bottom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Средний</w:t>
            </w:r>
          </w:p>
          <w:p w:rsidR="007068B9" w:rsidRPr="007068B9" w:rsidRDefault="007068B9" w:rsidP="007068B9">
            <w:pPr>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размер одной</w:t>
            </w:r>
          </w:p>
          <w:p w:rsidR="007068B9" w:rsidRPr="007068B9" w:rsidRDefault="007068B9" w:rsidP="007068B9">
            <w:pPr>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площадки, кв.м.</w:t>
            </w:r>
          </w:p>
        </w:tc>
        <w:tc>
          <w:tcPr>
            <w:tcW w:w="2551"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068B9" w:rsidRPr="007068B9" w:rsidRDefault="007068B9" w:rsidP="007068B9">
            <w:pPr>
              <w:snapToGrid w:val="0"/>
              <w:spacing w:line="240" w:lineRule="auto"/>
              <w:jc w:val="center"/>
              <w:rPr>
                <w:rFonts w:ascii="Times New Roman" w:eastAsia="Calibri" w:hAnsi="Times New Roman" w:cs="Times New Roman"/>
                <w:b/>
                <w:sz w:val="24"/>
                <w:szCs w:val="24"/>
              </w:rPr>
            </w:pPr>
            <w:r w:rsidRPr="007068B9">
              <w:rPr>
                <w:rFonts w:ascii="Times New Roman" w:eastAsia="Calibri" w:hAnsi="Times New Roman" w:cs="Times New Roman"/>
                <w:b/>
                <w:sz w:val="24"/>
                <w:szCs w:val="24"/>
              </w:rPr>
              <w:t>Расстояние до окон жилых и общественных зданий, м</w:t>
            </w:r>
          </w:p>
        </w:tc>
      </w:tr>
      <w:tr w:rsidR="007068B9" w:rsidRPr="007068B9" w:rsidTr="00932C41">
        <w:tc>
          <w:tcPr>
            <w:tcW w:w="3260"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игр детей дошкольного и младшего школьного возраста</w:t>
            </w:r>
          </w:p>
        </w:tc>
        <w:tc>
          <w:tcPr>
            <w:tcW w:w="1985"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0,7</w:t>
            </w:r>
          </w:p>
        </w:tc>
        <w:tc>
          <w:tcPr>
            <w:tcW w:w="1559"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30</w:t>
            </w:r>
          </w:p>
        </w:tc>
        <w:tc>
          <w:tcPr>
            <w:tcW w:w="2551"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12</w:t>
            </w:r>
          </w:p>
        </w:tc>
      </w:tr>
      <w:tr w:rsidR="007068B9" w:rsidRPr="007068B9" w:rsidTr="00932C41">
        <w:tc>
          <w:tcPr>
            <w:tcW w:w="3260"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отдыха взрослого населения</w:t>
            </w:r>
          </w:p>
        </w:tc>
        <w:tc>
          <w:tcPr>
            <w:tcW w:w="1985"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0,1</w:t>
            </w:r>
          </w:p>
        </w:tc>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15</w:t>
            </w:r>
          </w:p>
        </w:tc>
        <w:tc>
          <w:tcPr>
            <w:tcW w:w="2551"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10</w:t>
            </w:r>
          </w:p>
        </w:tc>
      </w:tr>
      <w:tr w:rsidR="007068B9" w:rsidRPr="007068B9" w:rsidTr="00932C41">
        <w:tc>
          <w:tcPr>
            <w:tcW w:w="3260"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занятий физкультурой</w:t>
            </w:r>
          </w:p>
        </w:tc>
        <w:tc>
          <w:tcPr>
            <w:tcW w:w="1985"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1,5-2,0</w:t>
            </w:r>
          </w:p>
        </w:tc>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100</w:t>
            </w:r>
          </w:p>
        </w:tc>
        <w:tc>
          <w:tcPr>
            <w:tcW w:w="2551"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10-40</w:t>
            </w:r>
          </w:p>
        </w:tc>
      </w:tr>
      <w:tr w:rsidR="007068B9" w:rsidRPr="007068B9" w:rsidTr="00932C41">
        <w:tc>
          <w:tcPr>
            <w:tcW w:w="3260"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хозяйственных целей</w:t>
            </w:r>
          </w:p>
        </w:tc>
        <w:tc>
          <w:tcPr>
            <w:tcW w:w="1985"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0,3-0,4</w:t>
            </w:r>
          </w:p>
        </w:tc>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10</w:t>
            </w:r>
          </w:p>
        </w:tc>
        <w:tc>
          <w:tcPr>
            <w:tcW w:w="2551"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20</w:t>
            </w:r>
          </w:p>
        </w:tc>
      </w:tr>
      <w:tr w:rsidR="007068B9" w:rsidRPr="007068B9" w:rsidTr="00932C41">
        <w:tc>
          <w:tcPr>
            <w:tcW w:w="3260"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выгула собак</w:t>
            </w:r>
          </w:p>
        </w:tc>
        <w:tc>
          <w:tcPr>
            <w:tcW w:w="1985"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0,1-0,3</w:t>
            </w:r>
          </w:p>
        </w:tc>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25</w:t>
            </w:r>
          </w:p>
        </w:tc>
        <w:tc>
          <w:tcPr>
            <w:tcW w:w="2551"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40</w:t>
            </w:r>
          </w:p>
        </w:tc>
      </w:tr>
      <w:tr w:rsidR="007068B9" w:rsidRPr="007068B9" w:rsidTr="00932C41">
        <w:tc>
          <w:tcPr>
            <w:tcW w:w="3260"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Для стоянки автомашин</w:t>
            </w:r>
          </w:p>
        </w:tc>
        <w:tc>
          <w:tcPr>
            <w:tcW w:w="1985" w:type="dxa"/>
            <w:tcBorders>
              <w:top w:val="single" w:sz="4" w:space="0" w:color="000000"/>
              <w:left w:val="single" w:sz="4" w:space="0" w:color="000000"/>
              <w:bottom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0,8</w:t>
            </w:r>
          </w:p>
        </w:tc>
        <w:tc>
          <w:tcPr>
            <w:tcW w:w="1559" w:type="dxa"/>
            <w:tcBorders>
              <w:top w:val="single" w:sz="4" w:space="0" w:color="000000"/>
              <w:left w:val="single" w:sz="4" w:space="0" w:color="000000"/>
              <w:bottom w:val="single" w:sz="4" w:space="0" w:color="000000"/>
            </w:tcBorders>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10,6</w:t>
            </w:r>
          </w:p>
        </w:tc>
        <w:tc>
          <w:tcPr>
            <w:tcW w:w="2551" w:type="dxa"/>
            <w:tcBorders>
              <w:top w:val="single" w:sz="4" w:space="0" w:color="000000"/>
              <w:left w:val="single" w:sz="4" w:space="0" w:color="000000"/>
              <w:bottom w:val="single" w:sz="4" w:space="0" w:color="000000"/>
              <w:right w:val="single" w:sz="4" w:space="0" w:color="000000"/>
            </w:tcBorders>
            <w:vAlign w:val="center"/>
          </w:tcPr>
          <w:p w:rsidR="007068B9" w:rsidRPr="007068B9" w:rsidRDefault="007068B9" w:rsidP="007068B9">
            <w:pPr>
              <w:snapToGrid w:val="0"/>
              <w:spacing w:line="240" w:lineRule="auto"/>
              <w:jc w:val="center"/>
              <w:rPr>
                <w:rFonts w:ascii="Times New Roman" w:eastAsia="Calibri" w:hAnsi="Times New Roman" w:cs="Times New Roman"/>
                <w:sz w:val="24"/>
                <w:szCs w:val="24"/>
              </w:rPr>
            </w:pPr>
            <w:r w:rsidRPr="007068B9">
              <w:rPr>
                <w:rFonts w:ascii="Times New Roman" w:eastAsia="Calibri" w:hAnsi="Times New Roman" w:cs="Times New Roman"/>
                <w:sz w:val="24"/>
                <w:szCs w:val="24"/>
              </w:rPr>
              <w:t>По санитарным нормативам</w:t>
            </w:r>
          </w:p>
        </w:tc>
      </w:tr>
    </w:tbl>
    <w:p w:rsidR="007068B9" w:rsidRPr="007068B9" w:rsidRDefault="007068B9" w:rsidP="007068B9">
      <w:pPr>
        <w:spacing w:after="0" w:line="240" w:lineRule="auto"/>
        <w:ind w:firstLine="708"/>
        <w:jc w:val="both"/>
        <w:rPr>
          <w:rFonts w:ascii="Times New Roman" w:eastAsia="Calibri" w:hAnsi="Times New Roman" w:cs="Times New Roman"/>
          <w:color w:val="000000"/>
          <w:sz w:val="20"/>
          <w:szCs w:val="20"/>
          <w:lang w:eastAsia="ru-RU"/>
        </w:rPr>
      </w:pPr>
      <w:r w:rsidRPr="007068B9">
        <w:rPr>
          <w:rFonts w:ascii="Times New Roman" w:eastAsia="Calibri" w:hAnsi="Times New Roman" w:cs="Times New Roman"/>
          <w:color w:val="000000"/>
          <w:sz w:val="20"/>
          <w:szCs w:val="20"/>
          <w:lang w:eastAsia="ru-RU"/>
        </w:rPr>
        <w:t xml:space="preserve">Примечания: </w:t>
      </w:r>
    </w:p>
    <w:p w:rsidR="007068B9" w:rsidRPr="007068B9" w:rsidRDefault="007068B9" w:rsidP="007068B9">
      <w:pPr>
        <w:spacing w:after="0" w:line="240" w:lineRule="auto"/>
        <w:ind w:firstLine="708"/>
        <w:jc w:val="both"/>
        <w:rPr>
          <w:rFonts w:ascii="Times New Roman" w:eastAsia="Calibri" w:hAnsi="Times New Roman" w:cs="Times New Roman"/>
          <w:color w:val="000000"/>
          <w:sz w:val="20"/>
          <w:szCs w:val="20"/>
          <w:lang w:eastAsia="ru-RU"/>
        </w:rPr>
      </w:pPr>
      <w:r w:rsidRPr="007068B9">
        <w:rPr>
          <w:rFonts w:ascii="Times New Roman" w:eastAsia="Calibri" w:hAnsi="Times New Roman" w:cs="Times New Roman"/>
          <w:color w:val="000000"/>
          <w:sz w:val="20"/>
          <w:szCs w:val="20"/>
          <w:lang w:eastAsia="ru-RU"/>
        </w:rPr>
        <w:t>1. Хозяйственные площадки следует располагать не далее 100 м от наиболее удаленного входа в жилое здание.</w:t>
      </w:r>
    </w:p>
    <w:p w:rsidR="007068B9" w:rsidRPr="007068B9" w:rsidRDefault="007068B9" w:rsidP="007068B9">
      <w:pPr>
        <w:spacing w:after="0" w:line="240" w:lineRule="auto"/>
        <w:ind w:firstLine="708"/>
        <w:jc w:val="both"/>
        <w:rPr>
          <w:rFonts w:ascii="Times New Roman" w:eastAsia="Calibri" w:hAnsi="Times New Roman" w:cs="Times New Roman"/>
          <w:color w:val="000000"/>
          <w:sz w:val="20"/>
          <w:szCs w:val="20"/>
          <w:lang w:eastAsia="ru-RU"/>
        </w:rPr>
      </w:pPr>
      <w:r w:rsidRPr="007068B9">
        <w:rPr>
          <w:rFonts w:ascii="Times New Roman" w:eastAsia="Calibri" w:hAnsi="Times New Roman" w:cs="Times New Roman"/>
          <w:color w:val="000000"/>
          <w:sz w:val="20"/>
          <w:szCs w:val="20"/>
          <w:lang w:eastAsia="ru-RU"/>
        </w:rPr>
        <w:t>2. Расстояние от площадки для мусоросборников до площадок для игр детей, отдыха взрослых и занятий физкультурой следует принимать не менее 20 м.</w:t>
      </w:r>
    </w:p>
    <w:p w:rsidR="007068B9" w:rsidRPr="007068B9" w:rsidRDefault="007068B9" w:rsidP="007068B9">
      <w:pPr>
        <w:spacing w:after="0" w:line="240" w:lineRule="auto"/>
        <w:ind w:firstLine="708"/>
        <w:jc w:val="both"/>
        <w:rPr>
          <w:rFonts w:ascii="Times New Roman" w:eastAsia="Calibri" w:hAnsi="Times New Roman" w:cs="Times New Roman"/>
          <w:color w:val="000000"/>
          <w:sz w:val="20"/>
          <w:szCs w:val="20"/>
          <w:lang w:eastAsia="ru-RU"/>
        </w:rPr>
      </w:pPr>
      <w:r w:rsidRPr="007068B9">
        <w:rPr>
          <w:rFonts w:ascii="Times New Roman" w:eastAsia="Calibri" w:hAnsi="Times New Roman" w:cs="Times New Roman"/>
          <w:color w:val="000000"/>
          <w:sz w:val="20"/>
          <w:szCs w:val="20"/>
          <w:lang w:eastAsia="ru-RU"/>
        </w:rPr>
        <w:t>3. Расстояние от площадки для сушки белья не нормируется.</w:t>
      </w:r>
    </w:p>
    <w:p w:rsidR="007068B9" w:rsidRPr="007068B9" w:rsidRDefault="007068B9" w:rsidP="007068B9">
      <w:pPr>
        <w:spacing w:after="0" w:line="240" w:lineRule="auto"/>
        <w:ind w:firstLine="708"/>
        <w:jc w:val="both"/>
        <w:rPr>
          <w:rFonts w:ascii="Times New Roman" w:eastAsia="Calibri" w:hAnsi="Times New Roman" w:cs="Times New Roman"/>
          <w:color w:val="000000"/>
          <w:sz w:val="20"/>
          <w:szCs w:val="20"/>
          <w:lang w:eastAsia="ru-RU"/>
        </w:rPr>
      </w:pPr>
      <w:r w:rsidRPr="007068B9">
        <w:rPr>
          <w:rFonts w:ascii="Times New Roman" w:eastAsia="Calibri" w:hAnsi="Times New Roman" w:cs="Times New Roman"/>
          <w:color w:val="000000"/>
          <w:sz w:val="20"/>
          <w:szCs w:val="20"/>
          <w:lang w:eastAsia="ru-RU"/>
        </w:rPr>
        <w:t>4. Расстояние от площадок для занятий физкультурой устанавливается в зависимости от их шумовых характеристик.</w:t>
      </w:r>
    </w:p>
    <w:p w:rsidR="007068B9" w:rsidRPr="007068B9" w:rsidRDefault="007068B9" w:rsidP="007068B9">
      <w:pPr>
        <w:spacing w:after="0" w:line="240" w:lineRule="auto"/>
        <w:ind w:firstLine="708"/>
        <w:jc w:val="both"/>
        <w:rPr>
          <w:rFonts w:ascii="Times New Roman" w:eastAsia="Calibri" w:hAnsi="Times New Roman" w:cs="Times New Roman"/>
          <w:color w:val="000000"/>
          <w:sz w:val="20"/>
          <w:szCs w:val="20"/>
          <w:lang w:eastAsia="ru-RU"/>
        </w:rPr>
      </w:pPr>
      <w:r w:rsidRPr="007068B9">
        <w:rPr>
          <w:rFonts w:ascii="Times New Roman" w:eastAsia="Calibri" w:hAnsi="Times New Roman" w:cs="Times New Roman"/>
          <w:color w:val="000000"/>
          <w:sz w:val="20"/>
          <w:szCs w:val="20"/>
          <w:lang w:eastAsia="ru-RU"/>
        </w:rPr>
        <w:t>5. 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7068B9" w:rsidRPr="007068B9" w:rsidRDefault="007068B9" w:rsidP="007068B9">
      <w:pPr>
        <w:spacing w:after="0" w:line="240" w:lineRule="auto"/>
        <w:ind w:firstLine="708"/>
        <w:jc w:val="both"/>
        <w:rPr>
          <w:rFonts w:ascii="Times New Roman" w:eastAsia="Calibri" w:hAnsi="Times New Roman" w:cs="Times New Roman"/>
          <w:color w:val="000000"/>
          <w:sz w:val="20"/>
          <w:szCs w:val="20"/>
          <w:lang w:eastAsia="ru-RU"/>
        </w:rPr>
      </w:pPr>
      <w:r w:rsidRPr="007068B9">
        <w:rPr>
          <w:rFonts w:ascii="Times New Roman" w:eastAsia="Calibri" w:hAnsi="Times New Roman" w:cs="Times New Roman"/>
          <w:color w:val="000000"/>
          <w:sz w:val="20"/>
          <w:szCs w:val="20"/>
          <w:lang w:eastAsia="ru-RU"/>
        </w:rPr>
        <w:t>6.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7068B9" w:rsidRPr="007068B9" w:rsidRDefault="007068B9" w:rsidP="007068B9">
      <w:pPr>
        <w:spacing w:after="0" w:line="240" w:lineRule="auto"/>
        <w:ind w:firstLine="708"/>
        <w:jc w:val="right"/>
        <w:rPr>
          <w:rFonts w:ascii="Times New Roman" w:eastAsia="Calibri" w:hAnsi="Times New Roman" w:cs="Times New Roman"/>
          <w:color w:val="000000"/>
          <w:sz w:val="28"/>
          <w:szCs w:val="28"/>
          <w:lang w:eastAsia="ru-RU"/>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lang w:eastAsia="ru-RU"/>
        </w:rPr>
        <w:t xml:space="preserve">5.1.10. </w:t>
      </w:r>
      <w:r w:rsidRPr="007068B9">
        <w:rPr>
          <w:rFonts w:ascii="Times New Roman" w:eastAsia="Calibri" w:hAnsi="Times New Roman" w:cs="Times New Roman"/>
          <w:sz w:val="24"/>
          <w:szCs w:val="24"/>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7068B9" w:rsidRPr="007068B9" w:rsidRDefault="007068B9" w:rsidP="007068B9">
      <w:pPr>
        <w:spacing w:after="0" w:line="240" w:lineRule="auto"/>
        <w:ind w:firstLine="708"/>
        <w:jc w:val="both"/>
        <w:rPr>
          <w:rFonts w:ascii="Times New Roman" w:eastAsia="Calibri" w:hAnsi="Times New Roman" w:cs="Times New Roman"/>
          <w:sz w:val="20"/>
          <w:szCs w:val="20"/>
        </w:rPr>
      </w:pPr>
      <w:r w:rsidRPr="007068B9">
        <w:rPr>
          <w:rFonts w:ascii="Times New Roman" w:eastAsia="Calibri" w:hAnsi="Times New Roman" w:cs="Times New Roman"/>
          <w:sz w:val="20"/>
          <w:szCs w:val="20"/>
        </w:rPr>
        <w:t>Примечания.  Указанные нормы распространяются и на пристраиваемые к существующим жилым домам хозяйственные постройки.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color w:val="000000"/>
          <w:sz w:val="24"/>
          <w:szCs w:val="24"/>
          <w:lang w:eastAsia="ru-RU"/>
        </w:rPr>
        <w:t xml:space="preserve">5.1.11. </w:t>
      </w:r>
      <w:r w:rsidRPr="007068B9">
        <w:rPr>
          <w:rFonts w:ascii="Times New Roman" w:eastAsia="Calibri" w:hAnsi="Times New Roman" w:cs="Times New Roman"/>
          <w:sz w:val="24"/>
          <w:szCs w:val="24"/>
        </w:rPr>
        <w:t xml:space="preserve">Размещение новой малоэтажной застройки следует осуществлять в пределах черты </w:t>
      </w:r>
      <w:r w:rsidRPr="007068B9">
        <w:rPr>
          <w:rFonts w:ascii="Times New Roman" w:eastAsia="Times New Roman" w:hAnsi="Times New Roman" w:cs="Times New Roman"/>
          <w:color w:val="000000"/>
          <w:sz w:val="24"/>
          <w:szCs w:val="24"/>
          <w:lang w:eastAsia="ar-SA"/>
        </w:rPr>
        <w:t>сельского</w:t>
      </w:r>
      <w:r w:rsidRPr="007068B9">
        <w:rPr>
          <w:rFonts w:ascii="Times New Roman" w:eastAsia="Calibri" w:hAnsi="Times New Roman" w:cs="Times New Roman"/>
          <w:sz w:val="24"/>
          <w:szCs w:val="24"/>
        </w:rPr>
        <w:t xml:space="preserve"> поселения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Районы индивидуальной малоэтажной усадебной застройки в </w:t>
      </w:r>
      <w:r w:rsidRPr="007068B9">
        <w:rPr>
          <w:rFonts w:ascii="Times New Roman" w:eastAsia="Times New Roman" w:hAnsi="Times New Roman" w:cs="Times New Roman"/>
          <w:color w:val="000000"/>
          <w:sz w:val="24"/>
          <w:szCs w:val="24"/>
          <w:lang w:eastAsia="ar-SA"/>
        </w:rPr>
        <w:t>сельском</w:t>
      </w:r>
      <w:r w:rsidRPr="007068B9">
        <w:rPr>
          <w:rFonts w:ascii="Times New Roman" w:eastAsia="Calibri" w:hAnsi="Times New Roman" w:cs="Times New Roman"/>
          <w:sz w:val="24"/>
          <w:szCs w:val="24"/>
        </w:rPr>
        <w:t xml:space="preserve">  поселении не следует размещать на главных направлениях развития многоэтажного жилищного строительства.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Расчетные показатели жилищной обеспеченности для малоэтажной индивидуальной застройки не нормируются.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5.2 </w:t>
      </w:r>
      <w:r w:rsidRPr="007068B9">
        <w:rPr>
          <w:rFonts w:ascii="Times New Roman" w:eastAsia="Calibri" w:hAnsi="Times New Roman" w:cs="Times New Roman"/>
          <w:i/>
          <w:sz w:val="24"/>
          <w:szCs w:val="24"/>
        </w:rPr>
        <w:t>Общественно-деловые зоны.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5.2.1. Состав и типы общественно-деловых зон, а также нормативные параметры к структуре и застройке общественно-деловой зоны, определены в соответствии с требованиями СП 42.13330.2011 «Градостроительство. Планировка и застройка городских и сельских поселений. Актуализированная редакция СНиП 2.07.01-89*».</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5.2.2. Необходимый минимум объектов обслуживания бытового назначения, торговли для постоянно проживающего населения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рассчитан согласно приложению</w:t>
      </w:r>
      <w:proofErr w:type="gramStart"/>
      <w:r w:rsidRPr="007068B9">
        <w:rPr>
          <w:rFonts w:ascii="Times New Roman" w:eastAsia="Calibri" w:hAnsi="Times New Roman" w:cs="Times New Roman"/>
          <w:sz w:val="24"/>
          <w:szCs w:val="24"/>
        </w:rPr>
        <w:t xml:space="preserve"> Д</w:t>
      </w:r>
      <w:proofErr w:type="gramEnd"/>
      <w:r w:rsidRPr="007068B9">
        <w:rPr>
          <w:rFonts w:ascii="Times New Roman" w:eastAsia="Calibri" w:hAnsi="Times New Roman" w:cs="Times New Roman"/>
          <w:sz w:val="24"/>
          <w:szCs w:val="24"/>
        </w:rPr>
        <w:t xml:space="preserve"> СП 42.13330.2016 и с учетом региональных нормативов градостроительного проектирования Нижегородской области.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5.2.3. Необходимый минимум объектов образовательных организаций для постоянно проживающего населения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рассчитан согласно приложению</w:t>
      </w:r>
      <w:proofErr w:type="gramStart"/>
      <w:r w:rsidRPr="007068B9">
        <w:rPr>
          <w:rFonts w:ascii="Times New Roman" w:eastAsia="Calibri" w:hAnsi="Times New Roman" w:cs="Times New Roman"/>
          <w:sz w:val="24"/>
          <w:szCs w:val="24"/>
        </w:rPr>
        <w:t xml:space="preserve"> Д</w:t>
      </w:r>
      <w:proofErr w:type="gramEnd"/>
      <w:r w:rsidRPr="007068B9">
        <w:rPr>
          <w:rFonts w:ascii="Times New Roman" w:eastAsia="Calibri" w:hAnsi="Times New Roman" w:cs="Times New Roman"/>
          <w:sz w:val="24"/>
          <w:szCs w:val="24"/>
        </w:rPr>
        <w:t xml:space="preserve"> СП 42.13330.2016 и Распоряжению Правительства РФ от 03.07.1996 № 1063-р «Социальные нормативы и нормы».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5.2.4. Необходимый минимум объектов здравоохранения для постоянно проживающего населения муниципального образования</w:t>
      </w:r>
      <w:r w:rsidR="0075448B">
        <w:rPr>
          <w:rFonts w:ascii="Times New Roman" w:eastAsia="Calibri" w:hAnsi="Times New Roman" w:cs="Times New Roman"/>
          <w:sz w:val="24"/>
          <w:szCs w:val="24"/>
        </w:rPr>
        <w:t xml:space="preserve">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 рассчитан согласно приложению</w:t>
      </w:r>
      <w:proofErr w:type="gramStart"/>
      <w:r w:rsidRPr="007068B9">
        <w:rPr>
          <w:rFonts w:ascii="Times New Roman" w:eastAsia="Calibri" w:hAnsi="Times New Roman" w:cs="Times New Roman"/>
          <w:sz w:val="24"/>
          <w:szCs w:val="24"/>
        </w:rPr>
        <w:t xml:space="preserve"> Д</w:t>
      </w:r>
      <w:proofErr w:type="gramEnd"/>
      <w:r w:rsidRPr="007068B9">
        <w:rPr>
          <w:rFonts w:ascii="Times New Roman" w:eastAsia="Calibri" w:hAnsi="Times New Roman" w:cs="Times New Roman"/>
          <w:sz w:val="24"/>
          <w:szCs w:val="24"/>
        </w:rPr>
        <w:t xml:space="preserve"> СП 42.13330.2016 и Распоряжению Правительства РФ от 03.07.1996 № 1063-р «Социальные нормативы и нормы».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5.2.5. Необходимый минимум объектов коммунально-бытового назначения для постоянно проживающего населения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рассчитан согласно приложению</w:t>
      </w:r>
      <w:proofErr w:type="gramStart"/>
      <w:r w:rsidRPr="007068B9">
        <w:rPr>
          <w:rFonts w:ascii="Times New Roman" w:eastAsia="Calibri" w:hAnsi="Times New Roman" w:cs="Times New Roman"/>
          <w:sz w:val="24"/>
          <w:szCs w:val="24"/>
        </w:rPr>
        <w:t xml:space="preserve"> Д</w:t>
      </w:r>
      <w:proofErr w:type="gramEnd"/>
      <w:r w:rsidRPr="007068B9">
        <w:rPr>
          <w:rFonts w:ascii="Times New Roman" w:eastAsia="Calibri" w:hAnsi="Times New Roman" w:cs="Times New Roman"/>
          <w:sz w:val="24"/>
          <w:szCs w:val="24"/>
        </w:rPr>
        <w:t xml:space="preserve"> СП 42.13330.2016.</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5.2.6. Максимально допустимый уровень территориальной доступности объектов социального назначения определен согласно СП 42.13330.2016;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5.2.7. Расстояние от стен зданий общеобразовательных школ и границ земельных участков детских дошкольных учреждений до красной линии в населенных пунктах - 10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5.2.8. Расстояние от похоронных бюро, бюро-магазинов похоронного обслуживания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50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5.2.9. Расстояние от предприятий ритуальных услуг и домов траурных обрядов 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5.2.10. 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ahoma"/>
          <w:kern w:val="1"/>
          <w:sz w:val="24"/>
          <w:szCs w:val="24"/>
          <w:lang w:eastAsia="hi-IN" w:bidi="hi-IN"/>
        </w:rPr>
        <w:t xml:space="preserve">5.2.11. </w:t>
      </w:r>
      <w:r w:rsidRPr="007068B9">
        <w:rPr>
          <w:rFonts w:ascii="Times New Roman" w:eastAsia="SimSun" w:hAnsi="Times New Roman" w:cs="Times New Roman"/>
          <w:kern w:val="1"/>
          <w:sz w:val="24"/>
          <w:szCs w:val="24"/>
          <w:lang w:eastAsia="hi-IN" w:bidi="hi-IN"/>
        </w:rPr>
        <w:t>При планировке и застройке общественно-деловых зон муниципального образования</w:t>
      </w:r>
      <w:r w:rsidR="0075448B">
        <w:rPr>
          <w:rFonts w:ascii="Times New Roman" w:eastAsia="SimSun" w:hAnsi="Times New Roman" w:cs="Times New Roman"/>
          <w:kern w:val="1"/>
          <w:sz w:val="24"/>
          <w:szCs w:val="24"/>
          <w:lang w:eastAsia="hi-IN" w:bidi="hi-IN"/>
        </w:rPr>
        <w:t xml:space="preserve"> </w:t>
      </w:r>
      <w:proofErr w:type="spellStart"/>
      <w:r w:rsidR="00204706" w:rsidRPr="00204706">
        <w:rPr>
          <w:rFonts w:ascii="Times New Roman" w:eastAsia="SimSun" w:hAnsi="Times New Roman" w:cs="Times New Roman"/>
          <w:kern w:val="1"/>
          <w:sz w:val="24"/>
          <w:szCs w:val="24"/>
          <w:lang w:eastAsia="hi-IN" w:bidi="hi-IN"/>
        </w:rPr>
        <w:t>Большесодомовский</w:t>
      </w:r>
      <w:proofErr w:type="spellEnd"/>
      <w:r w:rsidR="00204706" w:rsidRPr="00204706">
        <w:rPr>
          <w:rFonts w:ascii="Times New Roman" w:eastAsia="SimSun" w:hAnsi="Times New Roman" w:cs="Times New Roman"/>
          <w:kern w:val="1"/>
          <w:sz w:val="24"/>
          <w:szCs w:val="24"/>
          <w:lang w:eastAsia="hi-IN" w:bidi="hi-IN"/>
        </w:rPr>
        <w:t xml:space="preserve"> сельсовет Тонкинского </w:t>
      </w:r>
      <w:r w:rsidRPr="007068B9">
        <w:rPr>
          <w:rFonts w:ascii="Times New Roman" w:eastAsia="SimSun" w:hAnsi="Times New Roman" w:cs="Tahoma"/>
          <w:kern w:val="1"/>
          <w:sz w:val="24"/>
          <w:szCs w:val="24"/>
          <w:lang w:eastAsia="hi-IN" w:bidi="hi-IN"/>
        </w:rPr>
        <w:t>муниципального района Нижегородской области</w:t>
      </w:r>
      <w:r w:rsidRPr="007068B9">
        <w:rPr>
          <w:rFonts w:ascii="Times New Roman" w:eastAsia="SimSun" w:hAnsi="Times New Roman" w:cs="Times New Roman"/>
          <w:kern w:val="1"/>
          <w:sz w:val="24"/>
          <w:szCs w:val="24"/>
          <w:lang w:eastAsia="hi-IN" w:bidi="hi-IN"/>
        </w:rPr>
        <w:t xml:space="preserve"> необходимо обеспечивать доступность объектов социальной инфраструктуры для инвалидов и маломобильных групп населения. </w:t>
      </w:r>
    </w:p>
    <w:p w:rsidR="007068B9" w:rsidRPr="007068B9" w:rsidRDefault="007068B9" w:rsidP="007068B9">
      <w:pPr>
        <w:widowControl w:val="0"/>
        <w:suppressAutoHyphens/>
        <w:spacing w:after="0" w:line="100" w:lineRule="atLeast"/>
        <w:ind w:firstLine="714"/>
        <w:jc w:val="both"/>
        <w:rPr>
          <w:rFonts w:ascii="Times New Roman" w:eastAsia="SimSun" w:hAnsi="Times New Roman" w:cs="Times New Roman"/>
          <w:kern w:val="1"/>
          <w:sz w:val="24"/>
          <w:szCs w:val="24"/>
          <w:lang w:eastAsia="hi-IN" w:bidi="hi-IN"/>
        </w:rPr>
      </w:pPr>
      <w:r w:rsidRPr="007068B9">
        <w:rPr>
          <w:rFonts w:ascii="Times New Roman" w:eastAsia="SimSun" w:hAnsi="Times New Roman" w:cs="Times New Roman"/>
          <w:kern w:val="1"/>
          <w:sz w:val="24"/>
          <w:szCs w:val="24"/>
          <w:lang w:eastAsia="hi-IN" w:bidi="hi-IN"/>
        </w:rPr>
        <w:t xml:space="preserve">При проектировании, реконструкции и ремонте общественных, жилых и промышленных зданий следует предусматривать для инвалидов и граждан других маломобильных групп населения условия жизнедеятельности, равные с остальными категориями населения, в соответствии со СНиП 35-01-2001 Доступность зданий и сооружений для маломобильных групп населения, СП 35-101-2001 «Проектирование зданий и сооружений с учетом доступности для маломобильных групп населения. Общие </w:t>
      </w:r>
      <w:r w:rsidRPr="007068B9">
        <w:rPr>
          <w:rFonts w:ascii="Times New Roman" w:eastAsia="SimSun" w:hAnsi="Times New Roman" w:cs="Times New Roman"/>
          <w:kern w:val="1"/>
          <w:sz w:val="24"/>
          <w:szCs w:val="24"/>
          <w:lang w:eastAsia="hi-IN" w:bidi="hi-IN"/>
        </w:rPr>
        <w:lastRenderedPageBreak/>
        <w:t xml:space="preserve">положения», СП 35-102-2001 «Жилая среда с планировочными элементами, доступными инвалидам», СП 31-102-99 «Требования доступности общественных зданий и сооружений для инвалидов и других маломобильных посетителей», СП 35-103-2001 «Общественные здания и сооружения, доступные маломобильным посетителям», ВСН 62-91* «Проектирование среды жизнедеятельности с учетом потребностей инвалидов и маломобильных групп населения», РДС 35-201-99 «Инструкция о порядке проектирования и установления красных линий в городах и других поселениях Российской Федерации». </w:t>
      </w:r>
    </w:p>
    <w:p w:rsidR="007068B9" w:rsidRPr="007068B9" w:rsidRDefault="007068B9" w:rsidP="007068B9">
      <w:pPr>
        <w:numPr>
          <w:ilvl w:val="1"/>
          <w:numId w:val="32"/>
        </w:numPr>
        <w:spacing w:after="0" w:line="240" w:lineRule="auto"/>
        <w:jc w:val="both"/>
        <w:rPr>
          <w:rFonts w:ascii="Times New Roman" w:eastAsia="Calibri" w:hAnsi="Times New Roman" w:cs="Times New Roman"/>
          <w:i/>
          <w:sz w:val="24"/>
          <w:szCs w:val="24"/>
        </w:rPr>
      </w:pPr>
      <w:r w:rsidRPr="007068B9">
        <w:rPr>
          <w:rFonts w:ascii="Times New Roman" w:eastAsia="Calibri" w:hAnsi="Times New Roman" w:cs="Times New Roman"/>
          <w:i/>
          <w:sz w:val="24"/>
          <w:szCs w:val="24"/>
        </w:rPr>
        <w:t>Производственные зоны.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5.3.1. Размещение промышленных предприятий, содержащих опасные производственные объекты в соответствии с Федеральным законом Российской Федерации «О промышленной безопасности опасных производственных объектов» № 116-ФЗ от 21 июля 1997 г., должно осуществляться с учетом потенциальной возможности аварий, а также с учетом локализации и ликвидации их последствий.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5.3.2. В границах населенных пунктов допускается размещать производственные предприятия и объекты III, IV, V классов с установлением соответствующих санитарно-защитных зон. В пределах жилой территории допускается размещать промышленные предприятия, не выделяющие вредные вещества, с </w:t>
      </w:r>
      <w:proofErr w:type="spellStart"/>
      <w:r w:rsidRPr="007068B9">
        <w:rPr>
          <w:rFonts w:ascii="Times New Roman" w:eastAsia="Calibri" w:hAnsi="Times New Roman" w:cs="Times New Roman"/>
          <w:sz w:val="24"/>
          <w:szCs w:val="24"/>
        </w:rPr>
        <w:t>непожароопасными</w:t>
      </w:r>
      <w:proofErr w:type="spellEnd"/>
      <w:r w:rsidRPr="007068B9">
        <w:rPr>
          <w:rFonts w:ascii="Times New Roman" w:eastAsia="Calibri" w:hAnsi="Times New Roman" w:cs="Times New Roman"/>
          <w:sz w:val="24"/>
          <w:szCs w:val="24"/>
        </w:rPr>
        <w:t xml:space="preserve"> и невзрывоопасными производственными процессами, не создающие шума, превышающего установленные нормы, не требующие устройства автомобильных подъездных путей.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5.3.3.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5.3.4. Источниками воздействия на среду обитания и здоровье человека являются объекты, для которых уровни создаваемого загрязнения за пределами промышленной площадки превышают 0,1 предельно допустимой концентрации (ПДК) и (или) предельно допустимого уровня (ПДУ). Для объектов, являющихся источниками воздействия на среду обитания, разрабатывается проект обоснования размера СЗЗ в соответствии с требованиями СанПиН 2.2.1/2.1.1.1200-03 «Санитарно-защитные зоны и санитарная классификация предприятий, сооружений и иных объектов».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и районы. Размеры этих зон и районов и возможность строительства в них определяются специальными нормативными документами, утвержденными в установленном порядке, и по согласованию с органами государственного надзора, в ведении которых находятся указанные объекты.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Застройка запретных (опасных) зон жилыми, общественными и производственными зданиями не допускается.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5.3.5. В санитарно-защитной зоне не допускается размещать жилые здания, детские дошкольные учреждения, общеобразовательные школы, учреждения здравоохранения и отдыха, спортивные сооружения, сады, парки, садоводческие товарищества и огороды.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5.3.6. Устройство отвалов, </w:t>
      </w:r>
      <w:proofErr w:type="spellStart"/>
      <w:r w:rsidRPr="007068B9">
        <w:rPr>
          <w:rFonts w:ascii="Times New Roman" w:eastAsia="Calibri" w:hAnsi="Times New Roman" w:cs="Times New Roman"/>
          <w:sz w:val="24"/>
          <w:szCs w:val="24"/>
        </w:rPr>
        <w:t>шламонакопителей</w:t>
      </w:r>
      <w:proofErr w:type="spellEnd"/>
      <w:r w:rsidRPr="007068B9">
        <w:rPr>
          <w:rFonts w:ascii="Times New Roman" w:eastAsia="Calibri" w:hAnsi="Times New Roman" w:cs="Times New Roman"/>
          <w:sz w:val="24"/>
          <w:szCs w:val="24"/>
        </w:rPr>
        <w:t>, отходов и отбросов предприятий допускается только при обосновании невозможности их утилизации.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5.3.7. Предприятия, промышленные узлы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5.3.8. Размещение предприятий и промышленных узлов на землях государственного лесного фонда должно производиться преимущественно на участках, не покрытых лесом или занятых кустарниками и малоценными насаждениями.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5.3.9. Размещение предприятий и промышленных узлов на площадях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установленном законодательством Российской Федерации.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 xml:space="preserve">5.3.10. Размещение предприятий и промышленных узлов не допускается: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в составе рекреационных зон;</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 xml:space="preserve">в первом поясе санитарной охраны источников водоснабжения;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 xml:space="preserve">в </w:t>
      </w:r>
      <w:proofErr w:type="spellStart"/>
      <w:r w:rsidRPr="007068B9">
        <w:rPr>
          <w:rFonts w:ascii="Times New Roman" w:eastAsia="Calibri" w:hAnsi="Times New Roman" w:cs="Times New Roman"/>
          <w:sz w:val="24"/>
          <w:szCs w:val="24"/>
        </w:rPr>
        <w:t>водоохранных</w:t>
      </w:r>
      <w:proofErr w:type="spellEnd"/>
      <w:r w:rsidRPr="007068B9">
        <w:rPr>
          <w:rFonts w:ascii="Times New Roman" w:eastAsia="Calibri" w:hAnsi="Times New Roman" w:cs="Times New Roman"/>
          <w:sz w:val="24"/>
          <w:szCs w:val="24"/>
        </w:rPr>
        <w:t xml:space="preserve"> и прибрежных зонах рек;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 xml:space="preserve">на землях особо охраняемых природных территорий и их охранных зон;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 xml:space="preserve">в зонах охраны памятников истории и культуры без разрешения соответствующих органов охраны памятников;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w:t>
      </w:r>
      <w:r w:rsidRPr="007068B9">
        <w:rPr>
          <w:rFonts w:ascii="Times New Roman" w:eastAsia="Calibri" w:hAnsi="Times New Roman" w:cs="Times New Roman"/>
          <w:sz w:val="24"/>
          <w:szCs w:val="24"/>
        </w:rPr>
        <w:tab/>
        <w:t xml:space="preserve">на участках, загрязненных органическими отбросами, до истечения сроков, установленных органами </w:t>
      </w:r>
      <w:proofErr w:type="spellStart"/>
      <w:r w:rsidRPr="007068B9">
        <w:rPr>
          <w:rFonts w:ascii="Times New Roman" w:eastAsia="Calibri" w:hAnsi="Times New Roman" w:cs="Times New Roman"/>
          <w:sz w:val="24"/>
          <w:szCs w:val="24"/>
        </w:rPr>
        <w:t>Роспотребнадзора</w:t>
      </w:r>
      <w:proofErr w:type="spellEnd"/>
      <w:r w:rsidRPr="007068B9">
        <w:rPr>
          <w:rFonts w:ascii="Times New Roman" w:eastAsia="Calibri" w:hAnsi="Times New Roman" w:cs="Times New Roman"/>
          <w:sz w:val="24"/>
          <w:szCs w:val="24"/>
        </w:rPr>
        <w:t>.</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5.3.11. Предприятия с источниками загрязнения атмосферного воздуха надлежит размещать по отношению к жилой застройке с учетом ветров преобладающего направления.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5.3.12. Производства с источниками внешнего шума с уровнями звука 50 </w:t>
      </w:r>
      <w:proofErr w:type="spellStart"/>
      <w:r w:rsidRPr="007068B9">
        <w:rPr>
          <w:rFonts w:ascii="Times New Roman" w:eastAsia="Calibri" w:hAnsi="Times New Roman" w:cs="Times New Roman"/>
          <w:sz w:val="24"/>
          <w:szCs w:val="24"/>
        </w:rPr>
        <w:t>дБА</w:t>
      </w:r>
      <w:proofErr w:type="spellEnd"/>
      <w:r w:rsidRPr="007068B9">
        <w:rPr>
          <w:rFonts w:ascii="Times New Roman" w:eastAsia="Calibri" w:hAnsi="Times New Roman" w:cs="Times New Roman"/>
          <w:sz w:val="24"/>
          <w:szCs w:val="24"/>
        </w:rPr>
        <w:t xml:space="preserve"> и более следует размещать по отношению к жилым и общественным зданиям в соответствии с нормами по защите от шума.</w:t>
      </w:r>
    </w:p>
    <w:p w:rsidR="007068B9" w:rsidRPr="007068B9" w:rsidRDefault="007068B9" w:rsidP="007068B9">
      <w:pPr>
        <w:numPr>
          <w:ilvl w:val="1"/>
          <w:numId w:val="32"/>
        </w:numPr>
        <w:spacing w:after="0" w:line="240" w:lineRule="auto"/>
        <w:jc w:val="both"/>
        <w:rPr>
          <w:rFonts w:ascii="Times New Roman" w:eastAsia="Calibri" w:hAnsi="Times New Roman" w:cs="Times New Roman"/>
          <w:i/>
          <w:sz w:val="24"/>
          <w:szCs w:val="24"/>
        </w:rPr>
      </w:pPr>
      <w:r w:rsidRPr="007068B9">
        <w:rPr>
          <w:rFonts w:ascii="Times New Roman" w:eastAsia="Calibri" w:hAnsi="Times New Roman" w:cs="Times New Roman"/>
          <w:i/>
          <w:sz w:val="24"/>
          <w:szCs w:val="24"/>
        </w:rPr>
        <w:t>Зона инженерной инфраструктуры.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5.4.1. Расчетные показатели по теплу приняты согласно «СП 124.13330.2012. Тепловые сети».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5.4.2. Проекты электрических сетей должны удовлетворять требованиям Правил устройства электроустановок (ПУЭ), Инструкции по проектированию городских электрических сетей РД 34.20.185-94 (с </w:t>
      </w:r>
      <w:proofErr w:type="spellStart"/>
      <w:r w:rsidRPr="007068B9">
        <w:rPr>
          <w:rFonts w:ascii="Times New Roman" w:eastAsia="Calibri" w:hAnsi="Times New Roman" w:cs="Times New Roman"/>
          <w:sz w:val="24"/>
          <w:szCs w:val="24"/>
        </w:rPr>
        <w:t>дополн</w:t>
      </w:r>
      <w:proofErr w:type="spellEnd"/>
      <w:r w:rsidRPr="007068B9">
        <w:rPr>
          <w:rFonts w:ascii="Times New Roman" w:eastAsia="Calibri" w:hAnsi="Times New Roman" w:cs="Times New Roman"/>
          <w:sz w:val="24"/>
          <w:szCs w:val="24"/>
        </w:rPr>
        <w:t>. 1999), соответствующих строительных норм и правил (СНиП и СН).</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Основные решения по электроснабжению потребителей муниципального образования разрабатываются в концепции развития и реконструкции сельского поселения, генеральном плане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проекте планировки и схеме развития электрических сетей сельского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5.4.3. Электрические сети должны выполняться комплексно, с увязкой между собой </w:t>
      </w:r>
      <w:proofErr w:type="spellStart"/>
      <w:r w:rsidRPr="007068B9">
        <w:rPr>
          <w:rFonts w:ascii="Times New Roman" w:eastAsia="Calibri" w:hAnsi="Times New Roman" w:cs="Times New Roman"/>
          <w:sz w:val="24"/>
          <w:szCs w:val="24"/>
        </w:rPr>
        <w:t>электроснабжающих</w:t>
      </w:r>
      <w:proofErr w:type="spellEnd"/>
      <w:r w:rsidRPr="007068B9">
        <w:rPr>
          <w:rFonts w:ascii="Times New Roman" w:eastAsia="Calibri" w:hAnsi="Times New Roman" w:cs="Times New Roman"/>
          <w:sz w:val="24"/>
          <w:szCs w:val="24"/>
        </w:rPr>
        <w:t xml:space="preserve"> сетей 35 </w:t>
      </w:r>
      <w:proofErr w:type="spellStart"/>
      <w:r w:rsidRPr="007068B9">
        <w:rPr>
          <w:rFonts w:ascii="Times New Roman" w:eastAsia="Calibri" w:hAnsi="Times New Roman" w:cs="Times New Roman"/>
          <w:sz w:val="24"/>
          <w:szCs w:val="24"/>
        </w:rPr>
        <w:t>кВ</w:t>
      </w:r>
      <w:proofErr w:type="spellEnd"/>
      <w:r w:rsidRPr="007068B9">
        <w:rPr>
          <w:rFonts w:ascii="Times New Roman" w:eastAsia="Calibri" w:hAnsi="Times New Roman" w:cs="Times New Roman"/>
          <w:sz w:val="24"/>
          <w:szCs w:val="24"/>
        </w:rPr>
        <w:t xml:space="preserve"> и выше и распределительных сетей 6 - 20 кВ, с учетом всех потребителей городского поселения и прилегающих к нему районов.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При реконструкции действующих сетей необходимо максимально использовать существующие электросетевые сооружения.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5.4.4. При проектировании систем водоотведения населенных пунктов средний (за год) суточный отвод сточных вод по отношению к расходу воды, в том числе хозяйственно-бытовых вод, принимается равным 100% от водопотребления.</w:t>
      </w:r>
    </w:p>
    <w:p w:rsidR="007068B9" w:rsidRPr="007068B9" w:rsidRDefault="007068B9" w:rsidP="007068B9">
      <w:pPr>
        <w:widowControl w:val="0"/>
        <w:suppressAutoHyphens/>
        <w:spacing w:after="0" w:line="240" w:lineRule="auto"/>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Calibri" w:hAnsi="Times New Roman" w:cs="Times New Roman"/>
          <w:sz w:val="24"/>
          <w:szCs w:val="24"/>
        </w:rPr>
        <w:t xml:space="preserve">5.4.5. </w:t>
      </w:r>
      <w:r w:rsidRPr="007068B9">
        <w:rPr>
          <w:rFonts w:ascii="Times New Roman" w:eastAsia="SimSun" w:hAnsi="Times New Roman" w:cs="Times New Roman"/>
          <w:color w:val="000000"/>
          <w:kern w:val="1"/>
          <w:sz w:val="24"/>
          <w:szCs w:val="24"/>
          <w:lang w:eastAsia="hi-IN" w:bidi="hi-IN"/>
        </w:rPr>
        <w:t>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Нижегородской области в целях обеспечения предусматриваемого этими программами уровня газификации жилищно-коммунального хозяйства, промышленных и иных организаций. Нормативной базой для проектирования газоснабжения являются СНиП 42-01-2002 и СНиП 2.05.06-85 (2000).</w:t>
      </w:r>
    </w:p>
    <w:p w:rsidR="007068B9" w:rsidRPr="007068B9" w:rsidRDefault="007068B9" w:rsidP="007068B9">
      <w:pPr>
        <w:widowControl w:val="0"/>
        <w:suppressAutoHyphens/>
        <w:spacing w:after="0" w:line="240" w:lineRule="auto"/>
        <w:ind w:firstLine="714"/>
        <w:jc w:val="both"/>
        <w:rPr>
          <w:rFonts w:ascii="Times New Roman" w:eastAsia="SimSun" w:hAnsi="Times New Roman" w:cs="Times New Roman"/>
          <w:color w:val="000000"/>
          <w:kern w:val="1"/>
          <w:sz w:val="24"/>
          <w:szCs w:val="24"/>
          <w:lang w:eastAsia="hi-IN" w:bidi="hi-IN"/>
        </w:rPr>
      </w:pPr>
      <w:r w:rsidRPr="007068B9">
        <w:rPr>
          <w:rFonts w:ascii="Times New Roman" w:eastAsia="SimSun" w:hAnsi="Times New Roman" w:cs="Times New Roman"/>
          <w:color w:val="000000"/>
          <w:kern w:val="1"/>
          <w:sz w:val="24"/>
          <w:szCs w:val="24"/>
          <w:lang w:eastAsia="hi-IN" w:bidi="hi-IN"/>
        </w:rPr>
        <w:t>Газораспределительная система должна обеспечивать подачу газа потребителям в необходимом объеме и требуемых параметров.</w:t>
      </w:r>
    </w:p>
    <w:p w:rsidR="007068B9" w:rsidRPr="007068B9" w:rsidRDefault="007068B9" w:rsidP="007068B9">
      <w:pPr>
        <w:widowControl w:val="0"/>
        <w:suppressAutoHyphens/>
        <w:spacing w:after="0" w:line="240" w:lineRule="auto"/>
        <w:ind w:firstLine="714"/>
        <w:jc w:val="both"/>
        <w:rPr>
          <w:rFonts w:ascii="Times New Roman" w:eastAsia="Times New Roman" w:hAnsi="Times New Roman" w:cs="Times New Roman"/>
          <w:sz w:val="24"/>
          <w:szCs w:val="24"/>
          <w:lang w:eastAsia="ru-RU"/>
        </w:rPr>
      </w:pPr>
      <w:r w:rsidRPr="007068B9">
        <w:rPr>
          <w:rFonts w:ascii="Times New Roman" w:eastAsia="SimSun" w:hAnsi="Times New Roman" w:cs="Times New Roman"/>
          <w:color w:val="000000"/>
          <w:kern w:val="1"/>
          <w:sz w:val="24"/>
          <w:szCs w:val="24"/>
          <w:lang w:eastAsia="hi-IN" w:bidi="hi-IN"/>
        </w:rPr>
        <w:t xml:space="preserve">5.4.6. </w:t>
      </w:r>
      <w:r w:rsidRPr="007068B9">
        <w:rPr>
          <w:rFonts w:ascii="Times New Roman" w:eastAsia="Times New Roman" w:hAnsi="Times New Roman" w:cs="Times New Roman"/>
          <w:sz w:val="24"/>
          <w:szCs w:val="24"/>
          <w:lang w:eastAsia="ru-RU"/>
        </w:rPr>
        <w:t xml:space="preserve">Размещение систем канализации  муниципального образования </w:t>
      </w:r>
      <w:proofErr w:type="spellStart"/>
      <w:r w:rsidR="00204706" w:rsidRPr="00204706">
        <w:rPr>
          <w:rFonts w:ascii="Times New Roman" w:eastAsia="Times New Roman" w:hAnsi="Times New Roman" w:cs="Times New Roman"/>
          <w:sz w:val="24"/>
          <w:szCs w:val="24"/>
          <w:lang w:eastAsia="ru-RU"/>
        </w:rPr>
        <w:t>Большесодомовский</w:t>
      </w:r>
      <w:proofErr w:type="spellEnd"/>
      <w:r w:rsidR="00204706" w:rsidRPr="00204706">
        <w:rPr>
          <w:rFonts w:ascii="Times New Roman" w:eastAsia="Times New Roman" w:hAnsi="Times New Roman" w:cs="Times New Roman"/>
          <w:sz w:val="24"/>
          <w:szCs w:val="24"/>
          <w:lang w:eastAsia="ru-RU"/>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w:t>
      </w:r>
      <w:r w:rsidRPr="007068B9">
        <w:rPr>
          <w:rFonts w:ascii="Times New Roman" w:eastAsia="Times New Roman" w:hAnsi="Times New Roman" w:cs="Times New Roman"/>
          <w:sz w:val="24"/>
          <w:szCs w:val="24"/>
          <w:lang w:eastAsia="ru-RU"/>
        </w:rPr>
        <w:t xml:space="preserve">, их резервных территорий, а также размещение очистных сооружений следует производить в соответствии с требованиями СНиП 2.04.03-85 «Канализация. Наружные сети и сооружения» и СанПиН 2.2.1/2.1.1.1.1200-03 «Санитарно-защитные зоны и санитарная </w:t>
      </w:r>
      <w:r w:rsidRPr="007068B9">
        <w:rPr>
          <w:rFonts w:ascii="Times New Roman" w:eastAsia="Times New Roman" w:hAnsi="Times New Roman" w:cs="Times New Roman"/>
          <w:sz w:val="24"/>
          <w:szCs w:val="24"/>
          <w:lang w:eastAsia="ru-RU"/>
        </w:rPr>
        <w:lastRenderedPageBreak/>
        <w:t>классификация предприятий, сооружений и иных объектов».</w:t>
      </w:r>
    </w:p>
    <w:p w:rsidR="007068B9" w:rsidRPr="007068B9" w:rsidRDefault="007068B9" w:rsidP="007068B9">
      <w:pPr>
        <w:numPr>
          <w:ilvl w:val="1"/>
          <w:numId w:val="32"/>
        </w:numPr>
        <w:spacing w:after="0" w:line="240" w:lineRule="auto"/>
        <w:jc w:val="both"/>
        <w:rPr>
          <w:rFonts w:ascii="Times New Roman" w:eastAsia="Calibri" w:hAnsi="Times New Roman" w:cs="Times New Roman"/>
          <w:i/>
          <w:sz w:val="24"/>
          <w:szCs w:val="24"/>
        </w:rPr>
      </w:pPr>
      <w:r w:rsidRPr="007068B9">
        <w:rPr>
          <w:rFonts w:ascii="Times New Roman" w:eastAsia="Calibri" w:hAnsi="Times New Roman" w:cs="Times New Roman"/>
          <w:i/>
          <w:sz w:val="24"/>
          <w:szCs w:val="24"/>
        </w:rPr>
        <w:t>Зона транспортной инфраструктуры.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5.5.1. Парковочные места автомобилей приняты с учетом приложения К СП 42.13330.2011 учитывая СП 30-102-99. Планировка и застройка территорий малоэтажного жилищного строительства.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Места для стоянки и хранения автомобилей лиц, работающих на производственных объектах, надлежит размещать на территории земельных участков объектов согласно пункту 5.11 СП 18.13330.2011. Генеральные планы промышленных предприятий.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5.5.2. Обеспеченность населения легковыми автомобилями   принимается, исходя из пункта 11.3 СП 42.13330.2011 и статистических данных.</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5.5.3. Параметры улично-дорожной сети приняты с учетом генерального плана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и с учетом региональных нормативов градостроительного проектирования Нижегородской области.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5.5.4. Дальность пешеходных подходов до ближайшей остановки общественного пассажирского транспорта, а также расстояние между остановочными пунктами определены с учетом СП 42.13330.2011.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5.5.5. При проектировании следует предусматривать единую систему транспорта и улично-дорожной сети в увязке с планировочной структурой населённых пунктов и прилегающих к ним территорий,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5.5.6. Проектирование и строительство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5.5.7.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5.5.8. Конструкция дорожного покрытия должна обеспечивать установленную скорость движения транспорта в соответствии с категорией дороги.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5.5.9. Прокладку трассы автомобильных дорог следует выполнять с учетом минимального воздействия на окружающую среду.</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5.5.10. На сельскохозяйственных угодьях трассы следует прокладывать по границам полей севооборота или хозяйств.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5.5.11. Вдоль рек, озер и других водных объектов трассы следует прокладывать за пределами установленных для них защитных зон.</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5.5.12. В районах размещения курортов, домов отдыха, пансионатов, загородных детских учреждений и т. п. трассы следует прокладывать за пределами установленных вокруг них санитарных зон.</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5.5.13. 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7068B9" w:rsidRPr="007068B9" w:rsidRDefault="007068B9" w:rsidP="007068B9">
      <w:pPr>
        <w:numPr>
          <w:ilvl w:val="1"/>
          <w:numId w:val="32"/>
        </w:numPr>
        <w:spacing w:after="0" w:line="240" w:lineRule="auto"/>
        <w:jc w:val="both"/>
        <w:rPr>
          <w:rFonts w:ascii="Times New Roman" w:eastAsia="Calibri" w:hAnsi="Times New Roman" w:cs="Times New Roman"/>
          <w:i/>
          <w:sz w:val="24"/>
          <w:szCs w:val="24"/>
        </w:rPr>
      </w:pPr>
      <w:r w:rsidRPr="007068B9">
        <w:rPr>
          <w:rFonts w:ascii="Times New Roman" w:eastAsia="Calibri" w:hAnsi="Times New Roman" w:cs="Times New Roman"/>
          <w:i/>
          <w:sz w:val="24"/>
          <w:szCs w:val="24"/>
        </w:rPr>
        <w:t>Рекреационные зоны.</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5.6.1. Площадь территории парков, садов и скверов принята, учитывая раздел 9 СП 42.13330.2016.</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5.6.2. Зона рекреационного назначения предназначена для организации массового отдыха населения, туризма, занятия физической культурой и спортом, а также для улучшения экологической обстановки,  и включают парки, сады, лесопарки, пляжи, водоемы и иные объекты, используемые в рекреационных целях и формирующие систему  открытых пространств.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lastRenderedPageBreak/>
        <w:t>5.6.3. Рекреационные зоны формируются на землях общего пользования.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5.6.4. На территориях рекреационных зон не допускается строительство новых и расширение действующих промышленных, коммунально-складских и других объектов.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5.6.5.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5.7. Иные расчетные показатели определены в соответствии с нормативными документами, указанными в п. 1 части 2 настоящих местных нормативов.</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
    <w:p w:rsidR="007068B9" w:rsidRPr="007068B9" w:rsidRDefault="007068B9" w:rsidP="007068B9">
      <w:pPr>
        <w:spacing w:after="0" w:line="240" w:lineRule="auto"/>
        <w:ind w:left="360"/>
        <w:jc w:val="center"/>
        <w:outlineLvl w:val="0"/>
        <w:rPr>
          <w:rFonts w:ascii="Times New Roman" w:eastAsia="Calibri" w:hAnsi="Times New Roman" w:cs="Times New Roman"/>
          <w:b/>
          <w:i/>
          <w:sz w:val="28"/>
          <w:szCs w:val="28"/>
        </w:rPr>
      </w:pPr>
      <w:bookmarkStart w:id="57" w:name="_Toc453570875"/>
      <w:r w:rsidRPr="007068B9">
        <w:rPr>
          <w:rFonts w:ascii="Times New Roman" w:eastAsia="Calibri" w:hAnsi="Times New Roman" w:cs="Times New Roman"/>
          <w:b/>
          <w:i/>
          <w:sz w:val="28"/>
          <w:szCs w:val="28"/>
        </w:rPr>
        <w:t>Часть 3. Правила и область применения</w:t>
      </w:r>
      <w:bookmarkEnd w:id="57"/>
    </w:p>
    <w:p w:rsidR="007068B9" w:rsidRPr="007068B9" w:rsidRDefault="007068B9" w:rsidP="007068B9">
      <w:pPr>
        <w:spacing w:after="0" w:line="240" w:lineRule="auto"/>
        <w:ind w:left="360"/>
        <w:jc w:val="center"/>
        <w:outlineLvl w:val="0"/>
        <w:rPr>
          <w:rFonts w:ascii="Times New Roman" w:eastAsia="Calibri" w:hAnsi="Times New Roman" w:cs="Times New Roman"/>
          <w:b/>
          <w:i/>
          <w:sz w:val="28"/>
          <w:szCs w:val="28"/>
        </w:rPr>
      </w:pP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3.1. Установления совокупности расчетных показателей минимально допустимого уровня обеспеченности объектами местного значения сельского поселения, установление минимально допустимого уровня обеспеченности объектами благоустройства территории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сельского поселения в документах территориального планирования,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3.2. 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ёмкость,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3.3. 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в границах максимально допустимого уровня территориальной доступности этого объекта.</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3.4. Действие местных нормативов градостроительного проектирования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распространяется на всю территорию муниципального образования</w:t>
      </w:r>
      <w:r w:rsidR="0075448B">
        <w:rPr>
          <w:rFonts w:ascii="Times New Roman" w:eastAsia="Calibri" w:hAnsi="Times New Roman" w:cs="Times New Roman"/>
          <w:sz w:val="24"/>
          <w:szCs w:val="24"/>
        </w:rPr>
        <w:t xml:space="preserve">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Местные нормативы градостроительного проектирования являются обязательными для применения всеми участниками деятельности, связанной с градостроительным проектированием, на территории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 независимо от ведомственной подчиненности и форм собственности: государственными органами и органами местного самоуправления, юридическими и физическими лицами.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3.5. Местные нормативы градостроительного проектирования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применяются: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 при подготовке, согласовании и утверждении документов территориального планирования, при подготовке и утверждении документации по планировке территорий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proofErr w:type="gramStart"/>
      <w:r w:rsidRPr="007068B9">
        <w:rPr>
          <w:rFonts w:ascii="Times New Roman" w:eastAsia="Calibri" w:hAnsi="Times New Roman" w:cs="Times New Roman"/>
          <w:sz w:val="24"/>
          <w:szCs w:val="24"/>
        </w:rPr>
        <w:lastRenderedPageBreak/>
        <w:t xml:space="preserve">Применение местных нормативов градостроительного проектирования при подготовке документов территориального планирования и документации по планировке территорий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 исполнителями работ по подготовке названной документации обязательно, так как эта документация предполагает при её подготовке широкое применение всевозможных расчетных показателей обеспечения благоприятных условий жизнедеятельности.</w:t>
      </w:r>
      <w:proofErr w:type="gramEnd"/>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3.6. Местные нормативы градостроительного проектирования также применяются: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границ зон с особыми условиями использования территорий;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при проведении публичных слушаний по проектам генеральных планов поселений, проектам планировки территорий и проектам межевания территорий, подготовленным в составе документации по планировке территорий;</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при осуществлении органами местного самоуправления контроля соблюдения участниками градостроительной деятельности законодательства о градостроительной деятельности.</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3.7. При отмене и (или) изменении действующих нормативных документов Российской Федерации и Нижегородской области, в том числе тех,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 следует руководствоваться нормами, вводимыми взамен отмененных. </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3.8. Настоящие нормативы могут также применяться уполномоченным органом муниципальной власти муниципального образования</w:t>
      </w:r>
      <w:r w:rsidR="0075448B">
        <w:rPr>
          <w:rFonts w:ascii="Times New Roman" w:eastAsia="Calibri" w:hAnsi="Times New Roman" w:cs="Times New Roman"/>
          <w:sz w:val="24"/>
          <w:szCs w:val="24"/>
        </w:rPr>
        <w:t xml:space="preserve"> </w:t>
      </w:r>
      <w:r w:rsidR="00204706" w:rsidRPr="00204706">
        <w:rPr>
          <w:rFonts w:ascii="Times New Roman" w:eastAsia="Calibri" w:hAnsi="Times New Roman" w:cs="Times New Roman"/>
          <w:sz w:val="24"/>
          <w:szCs w:val="24"/>
        </w:rPr>
        <w:t>Большесодомовский сельсовет Тонкинского</w:t>
      </w:r>
      <w:r w:rsidRPr="007068B9">
        <w:rPr>
          <w:rFonts w:ascii="Times New Roman" w:eastAsia="Calibri" w:hAnsi="Times New Roman" w:cs="Times New Roman"/>
          <w:sz w:val="24"/>
          <w:szCs w:val="24"/>
        </w:rPr>
        <w:t xml:space="preserve"> муниципального района Нижегородской области при осуществлении контроля соблюдения законодательства о градостроительной деятельности органами местного самоуправления сельского поселения.</w:t>
      </w:r>
    </w:p>
    <w:p w:rsidR="007068B9" w:rsidRPr="007068B9" w:rsidRDefault="007068B9" w:rsidP="007068B9">
      <w:pPr>
        <w:spacing w:after="0" w:line="240" w:lineRule="auto"/>
        <w:ind w:firstLine="708"/>
        <w:jc w:val="both"/>
        <w:rPr>
          <w:rFonts w:ascii="Times New Roman" w:eastAsia="Calibri" w:hAnsi="Times New Roman" w:cs="Times New Roman"/>
          <w:sz w:val="24"/>
          <w:szCs w:val="24"/>
        </w:rPr>
      </w:pPr>
      <w:r w:rsidRPr="007068B9">
        <w:rPr>
          <w:rFonts w:ascii="Times New Roman" w:eastAsia="Calibri" w:hAnsi="Times New Roman" w:cs="Times New Roman"/>
          <w:sz w:val="24"/>
          <w:szCs w:val="24"/>
        </w:rPr>
        <w:t xml:space="preserve">3.9. Область применения местных нормативов градостроительного проектирования устанавливается местными нормативами муниципального образования </w:t>
      </w:r>
      <w:proofErr w:type="spellStart"/>
      <w:r w:rsidR="00204706" w:rsidRPr="00204706">
        <w:rPr>
          <w:rFonts w:ascii="Times New Roman" w:eastAsia="Calibri" w:hAnsi="Times New Roman" w:cs="Times New Roman"/>
          <w:sz w:val="24"/>
          <w:szCs w:val="24"/>
        </w:rPr>
        <w:t>Большесодомовский</w:t>
      </w:r>
      <w:proofErr w:type="spellEnd"/>
      <w:r w:rsidR="00204706" w:rsidRPr="00204706">
        <w:rPr>
          <w:rFonts w:ascii="Times New Roman" w:eastAsia="Calibri" w:hAnsi="Times New Roman" w:cs="Times New Roman"/>
          <w:sz w:val="24"/>
          <w:szCs w:val="24"/>
        </w:rPr>
        <w:t xml:space="preserve"> сельсовет Тонкинского </w:t>
      </w:r>
      <w:r w:rsidRPr="007068B9">
        <w:rPr>
          <w:rFonts w:ascii="Times New Roman" w:eastAsia="Calibri" w:hAnsi="Times New Roman" w:cs="Times New Roman"/>
          <w:sz w:val="24"/>
          <w:szCs w:val="24"/>
        </w:rPr>
        <w:t>муниципального района Нижегородской области.</w:t>
      </w:r>
    </w:p>
    <w:p w:rsidR="00415931" w:rsidRDefault="00415931"/>
    <w:sectPr w:rsidR="00415931" w:rsidSect="00237455">
      <w:footerReference w:type="default" r:id="rId17"/>
      <w:pgSz w:w="11906" w:h="16838" w:code="9"/>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455" w:rsidRDefault="00237455">
      <w:pPr>
        <w:spacing w:after="0" w:line="240" w:lineRule="auto"/>
      </w:pPr>
      <w:r>
        <w:separator/>
      </w:r>
    </w:p>
  </w:endnote>
  <w:endnote w:type="continuationSeparator" w:id="0">
    <w:p w:rsidR="00237455" w:rsidRDefault="00237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aettenschweiler">
    <w:altName w:val="Arial"/>
    <w:panose1 w:val="020B070604090206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ntiqu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JournalRub">
    <w:altName w:val="Arial"/>
    <w:charset w:val="00"/>
    <w:family w:val="swiss"/>
    <w:pitch w:val="default"/>
  </w:font>
  <w:font w:name="Cambria Math">
    <w:panose1 w:val="02040503050406030204"/>
    <w:charset w:val="CC"/>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Kudriashov">
    <w:altName w:val="Times New Roman"/>
    <w:charset w:val="CC"/>
    <w:family w:val="roman"/>
    <w:pitch w:val="variable"/>
  </w:font>
  <w:font w:name="TimesNewRomanPSMT">
    <w:altName w:val="MS Mincho"/>
    <w:charset w:val="8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970729"/>
      <w:docPartObj>
        <w:docPartGallery w:val="Page Numbers (Bottom of Page)"/>
        <w:docPartUnique/>
      </w:docPartObj>
    </w:sdtPr>
    <w:sdtEndPr/>
    <w:sdtContent>
      <w:p w:rsidR="00237455" w:rsidRDefault="00BF1823">
        <w:pPr>
          <w:pStyle w:val="ad"/>
          <w:jc w:val="right"/>
        </w:pPr>
        <w:r>
          <w:fldChar w:fldCharType="begin"/>
        </w:r>
        <w:r>
          <w:instrText xml:space="preserve"> PAGE   \* MERGEFORMAT </w:instrText>
        </w:r>
        <w:r>
          <w:fldChar w:fldCharType="separate"/>
        </w:r>
        <w:r>
          <w:rPr>
            <w:noProof/>
          </w:rPr>
          <w:t>9</w:t>
        </w:r>
        <w:r>
          <w:rPr>
            <w:noProof/>
          </w:rPr>
          <w:fldChar w:fldCharType="end"/>
        </w:r>
      </w:p>
    </w:sdtContent>
  </w:sdt>
  <w:p w:rsidR="00237455" w:rsidRDefault="0023745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455" w:rsidRDefault="00237455">
      <w:pPr>
        <w:spacing w:after="0" w:line="240" w:lineRule="auto"/>
      </w:pPr>
      <w:r>
        <w:separator/>
      </w:r>
    </w:p>
  </w:footnote>
  <w:footnote w:type="continuationSeparator" w:id="0">
    <w:p w:rsidR="00237455" w:rsidRDefault="002374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928"/>
        </w:tabs>
        <w:ind w:left="928" w:hanging="360"/>
      </w:pPr>
      <w:rPr>
        <w:rFonts w:ascii="Symbol" w:hAnsi="Symbol"/>
      </w:rPr>
    </w:lvl>
  </w:abstractNum>
  <w:abstractNum w:abstractNumId="1">
    <w:nsid w:val="00000009"/>
    <w:multiLevelType w:val="singleLevel"/>
    <w:tmpl w:val="00000009"/>
    <w:name w:val="WW8Num9"/>
    <w:lvl w:ilvl="0">
      <w:numFmt w:val="bullet"/>
      <w:lvlText w:val="-"/>
      <w:lvlJc w:val="left"/>
      <w:pPr>
        <w:tabs>
          <w:tab w:val="num" w:pos="1440"/>
        </w:tabs>
        <w:ind w:left="1440" w:hanging="360"/>
      </w:pPr>
      <w:rPr>
        <w:rFonts w:ascii="OpenSymbol" w:hAnsi="OpenSymbol" w:cs="Arial"/>
        <w:b w:val="0"/>
        <w:i w:val="0"/>
        <w:sz w:val="16"/>
        <w:u w:val="none"/>
      </w:rPr>
    </w:lvl>
  </w:abstractNum>
  <w:abstractNum w:abstractNumId="2">
    <w:nsid w:val="0000000A"/>
    <w:multiLevelType w:val="multilevel"/>
    <w:tmpl w:val="30A2260E"/>
    <w:name w:val="WW8Num11"/>
    <w:lvl w:ilvl="0">
      <w:start w:val="1"/>
      <w:numFmt w:val="decimal"/>
      <w:lvlText w:val="%1"/>
      <w:lvlJc w:val="left"/>
      <w:pPr>
        <w:tabs>
          <w:tab w:val="num" w:pos="720"/>
        </w:tabs>
        <w:ind w:left="720" w:hanging="360"/>
      </w:pPr>
      <w:rPr>
        <w:rFonts w:cs="Times New Roman" w:hint="default"/>
      </w:rPr>
    </w:lvl>
    <w:lvl w:ilvl="1">
      <w:start w:val="2"/>
      <w:numFmt w:val="decimal"/>
      <w:lvlText w:val="1.1.%2."/>
      <w:lvlJc w:val="left"/>
      <w:pPr>
        <w:tabs>
          <w:tab w:val="num" w:pos="1440"/>
        </w:tabs>
        <w:ind w:left="1440" w:hanging="360"/>
      </w:pPr>
      <w:rPr>
        <w:rFonts w:cs="Times New Roman" w:hint="default"/>
      </w:rPr>
    </w:lvl>
    <w:lvl w:ilvl="2">
      <w:numFmt w:val="decimal"/>
      <w:lvlText w:val="%3"/>
      <w:lvlJc w:val="left"/>
      <w:pPr>
        <w:tabs>
          <w:tab w:val="num" w:pos="0"/>
        </w:tabs>
      </w:pPr>
      <w:rPr>
        <w:rFonts w:cs="Times New Roman" w:hint="default"/>
      </w:rPr>
    </w:lvl>
    <w:lvl w:ilvl="3">
      <w:numFmt w:val="decimal"/>
      <w:lvlText w:val="%4"/>
      <w:lvlJc w:val="left"/>
      <w:pPr>
        <w:tabs>
          <w:tab w:val="num" w:pos="0"/>
        </w:tabs>
      </w:pPr>
      <w:rPr>
        <w:rFonts w:cs="Times New Roman" w:hint="default"/>
      </w:rPr>
    </w:lvl>
    <w:lvl w:ilvl="4">
      <w:numFmt w:val="decimal"/>
      <w:lvlText w:val="%5"/>
      <w:lvlJc w:val="left"/>
      <w:pPr>
        <w:tabs>
          <w:tab w:val="num" w:pos="0"/>
        </w:tabs>
      </w:pPr>
      <w:rPr>
        <w:rFonts w:cs="Times New Roman" w:hint="default"/>
      </w:rPr>
    </w:lvl>
    <w:lvl w:ilvl="5">
      <w:numFmt w:val="decimal"/>
      <w:lvlText w:val="%6"/>
      <w:lvlJc w:val="left"/>
      <w:pPr>
        <w:tabs>
          <w:tab w:val="num" w:pos="0"/>
        </w:tabs>
      </w:pPr>
      <w:rPr>
        <w:rFonts w:cs="Times New Roman" w:hint="default"/>
      </w:rPr>
    </w:lvl>
    <w:lvl w:ilvl="6">
      <w:numFmt w:val="decimal"/>
      <w:lvlText w:val="%7"/>
      <w:lvlJc w:val="left"/>
      <w:pPr>
        <w:tabs>
          <w:tab w:val="num" w:pos="0"/>
        </w:tabs>
      </w:pPr>
      <w:rPr>
        <w:rFonts w:cs="Times New Roman" w:hint="default"/>
      </w:rPr>
    </w:lvl>
    <w:lvl w:ilvl="7">
      <w:numFmt w:val="decimal"/>
      <w:lvlText w:val="%8"/>
      <w:lvlJc w:val="left"/>
      <w:pPr>
        <w:tabs>
          <w:tab w:val="num" w:pos="0"/>
        </w:tabs>
      </w:pPr>
      <w:rPr>
        <w:rFonts w:cs="Times New Roman" w:hint="default"/>
      </w:rPr>
    </w:lvl>
    <w:lvl w:ilvl="8">
      <w:numFmt w:val="decimal"/>
      <w:lvlText w:val="%9"/>
      <w:lvlJc w:val="left"/>
      <w:pPr>
        <w:tabs>
          <w:tab w:val="num" w:pos="0"/>
        </w:tabs>
      </w:pPr>
      <w:rPr>
        <w:rFonts w:cs="Times New Roman" w:hint="default"/>
      </w:rPr>
    </w:lvl>
  </w:abstractNum>
  <w:abstractNum w:abstractNumId="3">
    <w:nsid w:val="0000000B"/>
    <w:multiLevelType w:val="multilevel"/>
    <w:tmpl w:val="0000000B"/>
    <w:name w:val="WW8Num12"/>
    <w:lvl w:ilvl="0">
      <w:start w:val="1"/>
      <w:numFmt w:val="bullet"/>
      <w:lvlText w:val=""/>
      <w:lvlJc w:val="left"/>
      <w:pPr>
        <w:tabs>
          <w:tab w:val="num" w:pos="2847"/>
        </w:tabs>
        <w:ind w:left="2847" w:hanging="360"/>
      </w:pPr>
      <w:rPr>
        <w:rFonts w:ascii="Symbol" w:hAnsi="Symbol"/>
        <w:b/>
      </w:rPr>
    </w:lvl>
    <w:lvl w:ilvl="1">
      <w:start w:val="1"/>
      <w:numFmt w:val="bullet"/>
      <w:lvlText w:val=""/>
      <w:lvlJc w:val="left"/>
      <w:pPr>
        <w:tabs>
          <w:tab w:val="num" w:pos="2007"/>
        </w:tabs>
        <w:ind w:left="2007" w:hanging="360"/>
      </w:pPr>
      <w:rPr>
        <w:rFonts w:ascii="Wingdings" w:hAnsi="Wingdings"/>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b/>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b/>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rPr>
    </w:lvl>
  </w:abstractNum>
  <w:abstractNum w:abstractNumId="4">
    <w:nsid w:val="0000000C"/>
    <w:multiLevelType w:val="singleLevel"/>
    <w:tmpl w:val="0000000C"/>
    <w:name w:val="WW8Num13"/>
    <w:lvl w:ilvl="0">
      <w:start w:val="1"/>
      <w:numFmt w:val="bullet"/>
      <w:lvlText w:val="-"/>
      <w:lvlJc w:val="left"/>
      <w:pPr>
        <w:tabs>
          <w:tab w:val="num" w:pos="720"/>
        </w:tabs>
        <w:ind w:left="720" w:hanging="360"/>
      </w:pPr>
      <w:rPr>
        <w:rFonts w:ascii="OpenSymbol" w:hAnsi="OpenSymbol"/>
      </w:rPr>
    </w:lvl>
  </w:abstractNum>
  <w:abstractNum w:abstractNumId="5">
    <w:nsid w:val="039229AE"/>
    <w:multiLevelType w:val="hybridMultilevel"/>
    <w:tmpl w:val="77FC9292"/>
    <w:lvl w:ilvl="0" w:tplc="97CE2202">
      <w:numFmt w:val="bullet"/>
      <w:lvlText w:val="-"/>
      <w:lvlJc w:val="left"/>
      <w:pPr>
        <w:ind w:left="680" w:hanging="140"/>
      </w:pPr>
      <w:rPr>
        <w:rFonts w:ascii="Times New Roman" w:eastAsia="Times New Roman" w:hAnsi="Times New Roman" w:cs="Times New Roman" w:hint="default"/>
        <w:w w:val="99"/>
        <w:sz w:val="24"/>
        <w:szCs w:val="24"/>
        <w:lang w:val="ru-RU" w:eastAsia="ru-RU" w:bidi="ru-RU"/>
      </w:rPr>
    </w:lvl>
    <w:lvl w:ilvl="1" w:tplc="30BA94BE">
      <w:numFmt w:val="bullet"/>
      <w:lvlText w:val=""/>
      <w:lvlJc w:val="left"/>
      <w:pPr>
        <w:ind w:left="540" w:hanging="449"/>
      </w:pPr>
      <w:rPr>
        <w:rFonts w:ascii="Symbol" w:eastAsia="Symbol" w:hAnsi="Symbol" w:cs="Symbol" w:hint="default"/>
        <w:w w:val="100"/>
        <w:sz w:val="24"/>
        <w:szCs w:val="24"/>
        <w:lang w:val="ru-RU" w:eastAsia="ru-RU" w:bidi="ru-RU"/>
      </w:rPr>
    </w:lvl>
    <w:lvl w:ilvl="2" w:tplc="D7A09A66">
      <w:numFmt w:val="bullet"/>
      <w:lvlText w:val="•"/>
      <w:lvlJc w:val="left"/>
      <w:pPr>
        <w:ind w:left="1781" w:hanging="449"/>
      </w:pPr>
      <w:rPr>
        <w:rFonts w:hint="default"/>
        <w:lang w:val="ru-RU" w:eastAsia="ru-RU" w:bidi="ru-RU"/>
      </w:rPr>
    </w:lvl>
    <w:lvl w:ilvl="3" w:tplc="B4849A84">
      <w:numFmt w:val="bullet"/>
      <w:lvlText w:val="•"/>
      <w:lvlJc w:val="left"/>
      <w:pPr>
        <w:ind w:left="2882" w:hanging="449"/>
      </w:pPr>
      <w:rPr>
        <w:rFonts w:hint="default"/>
        <w:lang w:val="ru-RU" w:eastAsia="ru-RU" w:bidi="ru-RU"/>
      </w:rPr>
    </w:lvl>
    <w:lvl w:ilvl="4" w:tplc="2E46BB9C">
      <w:numFmt w:val="bullet"/>
      <w:lvlText w:val="•"/>
      <w:lvlJc w:val="left"/>
      <w:pPr>
        <w:ind w:left="3983" w:hanging="449"/>
      </w:pPr>
      <w:rPr>
        <w:rFonts w:hint="default"/>
        <w:lang w:val="ru-RU" w:eastAsia="ru-RU" w:bidi="ru-RU"/>
      </w:rPr>
    </w:lvl>
    <w:lvl w:ilvl="5" w:tplc="076644D8">
      <w:numFmt w:val="bullet"/>
      <w:lvlText w:val="•"/>
      <w:lvlJc w:val="left"/>
      <w:pPr>
        <w:ind w:left="5084" w:hanging="449"/>
      </w:pPr>
      <w:rPr>
        <w:rFonts w:hint="default"/>
        <w:lang w:val="ru-RU" w:eastAsia="ru-RU" w:bidi="ru-RU"/>
      </w:rPr>
    </w:lvl>
    <w:lvl w:ilvl="6" w:tplc="9B4AF80C">
      <w:numFmt w:val="bullet"/>
      <w:lvlText w:val="•"/>
      <w:lvlJc w:val="left"/>
      <w:pPr>
        <w:ind w:left="6186" w:hanging="449"/>
      </w:pPr>
      <w:rPr>
        <w:rFonts w:hint="default"/>
        <w:lang w:val="ru-RU" w:eastAsia="ru-RU" w:bidi="ru-RU"/>
      </w:rPr>
    </w:lvl>
    <w:lvl w:ilvl="7" w:tplc="B0506EF6">
      <w:numFmt w:val="bullet"/>
      <w:lvlText w:val="•"/>
      <w:lvlJc w:val="left"/>
      <w:pPr>
        <w:ind w:left="7287" w:hanging="449"/>
      </w:pPr>
      <w:rPr>
        <w:rFonts w:hint="default"/>
        <w:lang w:val="ru-RU" w:eastAsia="ru-RU" w:bidi="ru-RU"/>
      </w:rPr>
    </w:lvl>
    <w:lvl w:ilvl="8" w:tplc="36E08AAA">
      <w:numFmt w:val="bullet"/>
      <w:lvlText w:val="•"/>
      <w:lvlJc w:val="left"/>
      <w:pPr>
        <w:ind w:left="8388" w:hanging="449"/>
      </w:pPr>
      <w:rPr>
        <w:rFonts w:hint="default"/>
        <w:lang w:val="ru-RU" w:eastAsia="ru-RU" w:bidi="ru-RU"/>
      </w:rPr>
    </w:lvl>
  </w:abstractNum>
  <w:abstractNum w:abstractNumId="6">
    <w:nsid w:val="04A426B2"/>
    <w:multiLevelType w:val="hybridMultilevel"/>
    <w:tmpl w:val="FE1AE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76437E3"/>
    <w:multiLevelType w:val="multilevel"/>
    <w:tmpl w:val="6596C494"/>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8">
    <w:nsid w:val="0C001FB5"/>
    <w:multiLevelType w:val="hybridMultilevel"/>
    <w:tmpl w:val="BC64D1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BB5C57"/>
    <w:multiLevelType w:val="hybridMultilevel"/>
    <w:tmpl w:val="4B883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3B06F2"/>
    <w:multiLevelType w:val="multilevel"/>
    <w:tmpl w:val="4768F4E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10DC6FFD"/>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2">
    <w:nsid w:val="19003B8C"/>
    <w:multiLevelType w:val="hybridMultilevel"/>
    <w:tmpl w:val="12DCCED6"/>
    <w:lvl w:ilvl="0" w:tplc="289A1D6E">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272F5C"/>
    <w:multiLevelType w:val="hybridMultilevel"/>
    <w:tmpl w:val="6122DDD6"/>
    <w:lvl w:ilvl="0" w:tplc="FFFFFFFF">
      <w:start w:val="1"/>
      <w:numFmt w:val="bullet"/>
      <w:pStyle w:val="a"/>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1AD7557A"/>
    <w:multiLevelType w:val="multilevel"/>
    <w:tmpl w:val="5E2AC9A6"/>
    <w:styleLink w:val="a0"/>
    <w:lvl w:ilvl="0">
      <w:start w:val="1"/>
      <w:numFmt w:val="upperRoman"/>
      <w:lvlText w:val="%1."/>
      <w:lvlJc w:val="left"/>
      <w:pPr>
        <w:tabs>
          <w:tab w:val="num" w:pos="720"/>
        </w:tabs>
        <w:ind w:left="1068" w:hanging="360"/>
      </w:pPr>
      <w:rPr>
        <w:rFonts w:cs="Times New Roman"/>
        <w:color w:val="000000"/>
        <w:sz w:val="28"/>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rPr>
        <w:rFonts w:cs="Times New Roman"/>
      </w:rPr>
    </w:lvl>
    <w:lvl w:ilvl="3">
      <w:start w:val="1"/>
      <w:numFmt w:val="upperRoman"/>
      <w:lvlText w:val="%4."/>
      <w:lvlJc w:val="right"/>
      <w:pPr>
        <w:tabs>
          <w:tab w:val="num" w:pos="2880"/>
        </w:tabs>
        <w:ind w:left="2880" w:hanging="360"/>
      </w:pPr>
      <w:rPr>
        <w:rFonts w:cs="Times New Roman"/>
      </w:rPr>
    </w:lvl>
    <w:lvl w:ilvl="4">
      <w:start w:val="1"/>
      <w:numFmt w:val="upperRoman"/>
      <w:lvlText w:val="%5."/>
      <w:lvlJc w:val="right"/>
      <w:pPr>
        <w:tabs>
          <w:tab w:val="num" w:pos="3600"/>
        </w:tabs>
        <w:ind w:left="3600" w:hanging="360"/>
      </w:pPr>
      <w:rPr>
        <w:rFonts w:cs="Times New Roman"/>
      </w:rPr>
    </w:lvl>
    <w:lvl w:ilvl="5">
      <w:start w:val="1"/>
      <w:numFmt w:val="upperRoman"/>
      <w:lvlText w:val="%6."/>
      <w:lvlJc w:val="right"/>
      <w:pPr>
        <w:tabs>
          <w:tab w:val="num" w:pos="4320"/>
        </w:tabs>
        <w:ind w:left="4320" w:hanging="360"/>
      </w:pPr>
      <w:rPr>
        <w:rFonts w:cs="Times New Roman"/>
      </w:rPr>
    </w:lvl>
    <w:lvl w:ilvl="6">
      <w:start w:val="1"/>
      <w:numFmt w:val="upperRoman"/>
      <w:lvlText w:val="%7."/>
      <w:lvlJc w:val="right"/>
      <w:pPr>
        <w:tabs>
          <w:tab w:val="num" w:pos="5040"/>
        </w:tabs>
        <w:ind w:left="5040" w:hanging="360"/>
      </w:pPr>
      <w:rPr>
        <w:rFonts w:cs="Times New Roman"/>
      </w:rPr>
    </w:lvl>
    <w:lvl w:ilvl="7">
      <w:start w:val="1"/>
      <w:numFmt w:val="upperRoman"/>
      <w:lvlText w:val="%8."/>
      <w:lvlJc w:val="right"/>
      <w:pPr>
        <w:tabs>
          <w:tab w:val="num" w:pos="5760"/>
        </w:tabs>
        <w:ind w:left="5760" w:hanging="360"/>
      </w:pPr>
      <w:rPr>
        <w:rFonts w:cs="Times New Roman"/>
      </w:rPr>
    </w:lvl>
    <w:lvl w:ilvl="8">
      <w:start w:val="1"/>
      <w:numFmt w:val="upperRoman"/>
      <w:lvlText w:val="%9."/>
      <w:lvlJc w:val="right"/>
      <w:pPr>
        <w:tabs>
          <w:tab w:val="num" w:pos="6480"/>
        </w:tabs>
        <w:ind w:left="6480" w:hanging="360"/>
      </w:pPr>
      <w:rPr>
        <w:rFonts w:cs="Times New Roman"/>
      </w:rPr>
    </w:lvl>
  </w:abstractNum>
  <w:abstractNum w:abstractNumId="15">
    <w:nsid w:val="1F430280"/>
    <w:multiLevelType w:val="multilevel"/>
    <w:tmpl w:val="3662B846"/>
    <w:lvl w:ilvl="0">
      <w:start w:val="1"/>
      <w:numFmt w:val="decimal"/>
      <w:lvlText w:val="%1."/>
      <w:lvlJc w:val="left"/>
      <w:pPr>
        <w:ind w:left="1529" w:hanging="281"/>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541" w:hanging="360"/>
      </w:pPr>
      <w:rPr>
        <w:rFonts w:ascii="Times New Roman" w:eastAsia="Times New Roman" w:hAnsi="Times New Roman" w:cs="Times New Roman" w:hint="default"/>
        <w:b/>
        <w:bCs/>
        <w:i/>
        <w:spacing w:val="-4"/>
        <w:w w:val="100"/>
        <w:sz w:val="24"/>
        <w:szCs w:val="24"/>
        <w:lang w:val="ru-RU" w:eastAsia="ru-RU" w:bidi="ru-RU"/>
      </w:rPr>
    </w:lvl>
    <w:lvl w:ilvl="2">
      <w:start w:val="1"/>
      <w:numFmt w:val="decimal"/>
      <w:lvlText w:val="%1.%2.%3"/>
      <w:lvlJc w:val="left"/>
      <w:pPr>
        <w:ind w:left="540" w:hanging="605"/>
      </w:pPr>
      <w:rPr>
        <w:rFonts w:ascii="Times New Roman" w:eastAsia="Times New Roman" w:hAnsi="Times New Roman" w:cs="Times New Roman" w:hint="default"/>
        <w:b/>
        <w:bCs/>
        <w:i/>
        <w:spacing w:val="-3"/>
        <w:w w:val="100"/>
        <w:sz w:val="24"/>
        <w:szCs w:val="24"/>
        <w:lang w:val="ru-RU" w:eastAsia="ru-RU" w:bidi="ru-RU"/>
      </w:rPr>
    </w:lvl>
    <w:lvl w:ilvl="3">
      <w:numFmt w:val="bullet"/>
      <w:lvlText w:val="•"/>
      <w:lvlJc w:val="left"/>
      <w:pPr>
        <w:ind w:left="3535" w:hanging="605"/>
      </w:pPr>
      <w:rPr>
        <w:rFonts w:hint="default"/>
        <w:lang w:val="ru-RU" w:eastAsia="ru-RU" w:bidi="ru-RU"/>
      </w:rPr>
    </w:lvl>
    <w:lvl w:ilvl="4">
      <w:numFmt w:val="bullet"/>
      <w:lvlText w:val="•"/>
      <w:lvlJc w:val="left"/>
      <w:pPr>
        <w:ind w:left="4543" w:hanging="605"/>
      </w:pPr>
      <w:rPr>
        <w:rFonts w:hint="default"/>
        <w:lang w:val="ru-RU" w:eastAsia="ru-RU" w:bidi="ru-RU"/>
      </w:rPr>
    </w:lvl>
    <w:lvl w:ilvl="5">
      <w:numFmt w:val="bullet"/>
      <w:lvlText w:val="•"/>
      <w:lvlJc w:val="left"/>
      <w:pPr>
        <w:ind w:left="5551" w:hanging="605"/>
      </w:pPr>
      <w:rPr>
        <w:rFonts w:hint="default"/>
        <w:lang w:val="ru-RU" w:eastAsia="ru-RU" w:bidi="ru-RU"/>
      </w:rPr>
    </w:lvl>
    <w:lvl w:ilvl="6">
      <w:numFmt w:val="bullet"/>
      <w:lvlText w:val="•"/>
      <w:lvlJc w:val="left"/>
      <w:pPr>
        <w:ind w:left="6559" w:hanging="605"/>
      </w:pPr>
      <w:rPr>
        <w:rFonts w:hint="default"/>
        <w:lang w:val="ru-RU" w:eastAsia="ru-RU" w:bidi="ru-RU"/>
      </w:rPr>
    </w:lvl>
    <w:lvl w:ilvl="7">
      <w:numFmt w:val="bullet"/>
      <w:lvlText w:val="•"/>
      <w:lvlJc w:val="left"/>
      <w:pPr>
        <w:ind w:left="7567" w:hanging="605"/>
      </w:pPr>
      <w:rPr>
        <w:rFonts w:hint="default"/>
        <w:lang w:val="ru-RU" w:eastAsia="ru-RU" w:bidi="ru-RU"/>
      </w:rPr>
    </w:lvl>
    <w:lvl w:ilvl="8">
      <w:numFmt w:val="bullet"/>
      <w:lvlText w:val="•"/>
      <w:lvlJc w:val="left"/>
      <w:pPr>
        <w:ind w:left="8575" w:hanging="605"/>
      </w:pPr>
      <w:rPr>
        <w:rFonts w:hint="default"/>
        <w:lang w:val="ru-RU" w:eastAsia="ru-RU" w:bidi="ru-RU"/>
      </w:rPr>
    </w:lvl>
  </w:abstractNum>
  <w:abstractNum w:abstractNumId="16">
    <w:nsid w:val="21DD4519"/>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7">
    <w:nsid w:val="2CC00E80"/>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8">
    <w:nsid w:val="2D2A52DF"/>
    <w:multiLevelType w:val="multilevel"/>
    <w:tmpl w:val="549C501C"/>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9">
    <w:nsid w:val="2ED4348C"/>
    <w:multiLevelType w:val="hybridMultilevel"/>
    <w:tmpl w:val="322E895C"/>
    <w:lvl w:ilvl="0" w:tplc="0B9489B8">
      <w:numFmt w:val="bullet"/>
      <w:lvlText w:val="-"/>
      <w:lvlJc w:val="left"/>
      <w:pPr>
        <w:ind w:left="540" w:hanging="207"/>
      </w:pPr>
      <w:rPr>
        <w:rFonts w:ascii="Times New Roman" w:eastAsia="Times New Roman" w:hAnsi="Times New Roman" w:cs="Times New Roman" w:hint="default"/>
        <w:spacing w:val="-18"/>
        <w:w w:val="99"/>
        <w:sz w:val="24"/>
        <w:szCs w:val="24"/>
        <w:lang w:val="ru-RU" w:eastAsia="ru-RU" w:bidi="ru-RU"/>
      </w:rPr>
    </w:lvl>
    <w:lvl w:ilvl="1" w:tplc="F28C6F58">
      <w:numFmt w:val="bullet"/>
      <w:lvlText w:val="•"/>
      <w:lvlJc w:val="left"/>
      <w:pPr>
        <w:ind w:left="1545" w:hanging="207"/>
      </w:pPr>
      <w:rPr>
        <w:rFonts w:hint="default"/>
        <w:lang w:val="ru-RU" w:eastAsia="ru-RU" w:bidi="ru-RU"/>
      </w:rPr>
    </w:lvl>
    <w:lvl w:ilvl="2" w:tplc="1E8E9BA6">
      <w:numFmt w:val="bullet"/>
      <w:lvlText w:val="•"/>
      <w:lvlJc w:val="left"/>
      <w:pPr>
        <w:ind w:left="2550" w:hanging="207"/>
      </w:pPr>
      <w:rPr>
        <w:rFonts w:hint="default"/>
        <w:lang w:val="ru-RU" w:eastAsia="ru-RU" w:bidi="ru-RU"/>
      </w:rPr>
    </w:lvl>
    <w:lvl w:ilvl="3" w:tplc="992C9E10">
      <w:numFmt w:val="bullet"/>
      <w:lvlText w:val="•"/>
      <w:lvlJc w:val="left"/>
      <w:pPr>
        <w:ind w:left="3555" w:hanging="207"/>
      </w:pPr>
      <w:rPr>
        <w:rFonts w:hint="default"/>
        <w:lang w:val="ru-RU" w:eastAsia="ru-RU" w:bidi="ru-RU"/>
      </w:rPr>
    </w:lvl>
    <w:lvl w:ilvl="4" w:tplc="7BFA91E0">
      <w:numFmt w:val="bullet"/>
      <w:lvlText w:val="•"/>
      <w:lvlJc w:val="left"/>
      <w:pPr>
        <w:ind w:left="4560" w:hanging="207"/>
      </w:pPr>
      <w:rPr>
        <w:rFonts w:hint="default"/>
        <w:lang w:val="ru-RU" w:eastAsia="ru-RU" w:bidi="ru-RU"/>
      </w:rPr>
    </w:lvl>
    <w:lvl w:ilvl="5" w:tplc="BD38AD24">
      <w:numFmt w:val="bullet"/>
      <w:lvlText w:val="•"/>
      <w:lvlJc w:val="left"/>
      <w:pPr>
        <w:ind w:left="5565" w:hanging="207"/>
      </w:pPr>
      <w:rPr>
        <w:rFonts w:hint="default"/>
        <w:lang w:val="ru-RU" w:eastAsia="ru-RU" w:bidi="ru-RU"/>
      </w:rPr>
    </w:lvl>
    <w:lvl w:ilvl="6" w:tplc="AD286AE0">
      <w:numFmt w:val="bullet"/>
      <w:lvlText w:val="•"/>
      <w:lvlJc w:val="left"/>
      <w:pPr>
        <w:ind w:left="6570" w:hanging="207"/>
      </w:pPr>
      <w:rPr>
        <w:rFonts w:hint="default"/>
        <w:lang w:val="ru-RU" w:eastAsia="ru-RU" w:bidi="ru-RU"/>
      </w:rPr>
    </w:lvl>
    <w:lvl w:ilvl="7" w:tplc="89422F8C">
      <w:numFmt w:val="bullet"/>
      <w:lvlText w:val="•"/>
      <w:lvlJc w:val="left"/>
      <w:pPr>
        <w:ind w:left="7575" w:hanging="207"/>
      </w:pPr>
      <w:rPr>
        <w:rFonts w:hint="default"/>
        <w:lang w:val="ru-RU" w:eastAsia="ru-RU" w:bidi="ru-RU"/>
      </w:rPr>
    </w:lvl>
    <w:lvl w:ilvl="8" w:tplc="6C603AC6">
      <w:numFmt w:val="bullet"/>
      <w:lvlText w:val="•"/>
      <w:lvlJc w:val="left"/>
      <w:pPr>
        <w:ind w:left="8580" w:hanging="207"/>
      </w:pPr>
      <w:rPr>
        <w:rFonts w:hint="default"/>
        <w:lang w:val="ru-RU" w:eastAsia="ru-RU" w:bidi="ru-RU"/>
      </w:rPr>
    </w:lvl>
  </w:abstractNum>
  <w:abstractNum w:abstractNumId="20">
    <w:nsid w:val="34B83DE1"/>
    <w:multiLevelType w:val="hybridMultilevel"/>
    <w:tmpl w:val="2C6EEEA0"/>
    <w:lvl w:ilvl="0" w:tplc="DB24A55E">
      <w:start w:val="1"/>
      <w:numFmt w:val="bullet"/>
      <w:lvlText w:val=""/>
      <w:lvlJc w:val="left"/>
      <w:pPr>
        <w:ind w:left="1287" w:hanging="360"/>
      </w:pPr>
      <w:rPr>
        <w:rFonts w:ascii="Symbol" w:hAnsi="Symbol" w:hint="default"/>
      </w:rPr>
    </w:lvl>
    <w:lvl w:ilvl="1" w:tplc="8ABA8E0E" w:tentative="1">
      <w:start w:val="1"/>
      <w:numFmt w:val="bullet"/>
      <w:lvlText w:val="o"/>
      <w:lvlJc w:val="left"/>
      <w:pPr>
        <w:ind w:left="2007" w:hanging="360"/>
      </w:pPr>
      <w:rPr>
        <w:rFonts w:ascii="Courier New" w:hAnsi="Courier New" w:cs="Courier New" w:hint="default"/>
      </w:rPr>
    </w:lvl>
    <w:lvl w:ilvl="2" w:tplc="43162948" w:tentative="1">
      <w:start w:val="1"/>
      <w:numFmt w:val="bullet"/>
      <w:lvlText w:val=""/>
      <w:lvlJc w:val="left"/>
      <w:pPr>
        <w:ind w:left="2727" w:hanging="360"/>
      </w:pPr>
      <w:rPr>
        <w:rFonts w:ascii="Wingdings" w:hAnsi="Wingdings" w:hint="default"/>
      </w:rPr>
    </w:lvl>
    <w:lvl w:ilvl="3" w:tplc="3770351C" w:tentative="1">
      <w:start w:val="1"/>
      <w:numFmt w:val="bullet"/>
      <w:lvlText w:val=""/>
      <w:lvlJc w:val="left"/>
      <w:pPr>
        <w:ind w:left="3447" w:hanging="360"/>
      </w:pPr>
      <w:rPr>
        <w:rFonts w:ascii="Symbol" w:hAnsi="Symbol" w:hint="default"/>
      </w:rPr>
    </w:lvl>
    <w:lvl w:ilvl="4" w:tplc="BF0819F2" w:tentative="1">
      <w:start w:val="1"/>
      <w:numFmt w:val="bullet"/>
      <w:lvlText w:val="o"/>
      <w:lvlJc w:val="left"/>
      <w:pPr>
        <w:ind w:left="4167" w:hanging="360"/>
      </w:pPr>
      <w:rPr>
        <w:rFonts w:ascii="Courier New" w:hAnsi="Courier New" w:cs="Courier New" w:hint="default"/>
      </w:rPr>
    </w:lvl>
    <w:lvl w:ilvl="5" w:tplc="B2807ACA" w:tentative="1">
      <w:start w:val="1"/>
      <w:numFmt w:val="bullet"/>
      <w:lvlText w:val=""/>
      <w:lvlJc w:val="left"/>
      <w:pPr>
        <w:ind w:left="4887" w:hanging="360"/>
      </w:pPr>
      <w:rPr>
        <w:rFonts w:ascii="Wingdings" w:hAnsi="Wingdings" w:hint="default"/>
      </w:rPr>
    </w:lvl>
    <w:lvl w:ilvl="6" w:tplc="1702F10E" w:tentative="1">
      <w:start w:val="1"/>
      <w:numFmt w:val="bullet"/>
      <w:lvlText w:val=""/>
      <w:lvlJc w:val="left"/>
      <w:pPr>
        <w:ind w:left="5607" w:hanging="360"/>
      </w:pPr>
      <w:rPr>
        <w:rFonts w:ascii="Symbol" w:hAnsi="Symbol" w:hint="default"/>
      </w:rPr>
    </w:lvl>
    <w:lvl w:ilvl="7" w:tplc="6936DD6C" w:tentative="1">
      <w:start w:val="1"/>
      <w:numFmt w:val="bullet"/>
      <w:lvlText w:val="o"/>
      <w:lvlJc w:val="left"/>
      <w:pPr>
        <w:ind w:left="6327" w:hanging="360"/>
      </w:pPr>
      <w:rPr>
        <w:rFonts w:ascii="Courier New" w:hAnsi="Courier New" w:cs="Courier New" w:hint="default"/>
      </w:rPr>
    </w:lvl>
    <w:lvl w:ilvl="8" w:tplc="FCAE450A" w:tentative="1">
      <w:start w:val="1"/>
      <w:numFmt w:val="bullet"/>
      <w:lvlText w:val=""/>
      <w:lvlJc w:val="left"/>
      <w:pPr>
        <w:ind w:left="7047" w:hanging="360"/>
      </w:pPr>
      <w:rPr>
        <w:rFonts w:ascii="Wingdings" w:hAnsi="Wingdings" w:hint="default"/>
      </w:rPr>
    </w:lvl>
  </w:abstractNum>
  <w:abstractNum w:abstractNumId="21">
    <w:nsid w:val="35CC030A"/>
    <w:multiLevelType w:val="hybridMultilevel"/>
    <w:tmpl w:val="853CD2A0"/>
    <w:lvl w:ilvl="0" w:tplc="C7DCFA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6AF7738"/>
    <w:multiLevelType w:val="multilevel"/>
    <w:tmpl w:val="FB8268FA"/>
    <w:lvl w:ilvl="0">
      <w:start w:val="5"/>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4C116B0B"/>
    <w:multiLevelType w:val="multilevel"/>
    <w:tmpl w:val="009CC17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4">
    <w:nsid w:val="51C95FE0"/>
    <w:multiLevelType w:val="hybridMultilevel"/>
    <w:tmpl w:val="8094506C"/>
    <w:lvl w:ilvl="0" w:tplc="A88A4AE0">
      <w:start w:val="1"/>
      <w:numFmt w:val="bullet"/>
      <w:lvlText w:val=""/>
      <w:lvlJc w:val="left"/>
      <w:pPr>
        <w:tabs>
          <w:tab w:val="num" w:pos="1069"/>
        </w:tabs>
        <w:ind w:left="1069" w:hanging="360"/>
      </w:pPr>
      <w:rPr>
        <w:rFonts w:ascii="Symbol" w:hAnsi="Symbol" w:hint="default"/>
        <w:color w:val="auto"/>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5">
    <w:nsid w:val="52610E76"/>
    <w:multiLevelType w:val="hybridMultilevel"/>
    <w:tmpl w:val="C8BA0010"/>
    <w:lvl w:ilvl="0" w:tplc="B0009FF0">
      <w:start w:val="1"/>
      <w:numFmt w:val="bullet"/>
      <w:pStyle w:val="0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8BA201D"/>
    <w:multiLevelType w:val="hybridMultilevel"/>
    <w:tmpl w:val="F386F100"/>
    <w:lvl w:ilvl="0" w:tplc="1C5C72D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4054FCB"/>
    <w:multiLevelType w:val="hybridMultilevel"/>
    <w:tmpl w:val="249E4298"/>
    <w:lvl w:ilvl="0" w:tplc="46E2B672">
      <w:start w:val="1"/>
      <w:numFmt w:val="decimal"/>
      <w:pStyle w:val="a1"/>
      <w:lvlText w:val="Статья %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0D1632"/>
    <w:multiLevelType w:val="hybridMultilevel"/>
    <w:tmpl w:val="46F0C2F2"/>
    <w:lvl w:ilvl="0" w:tplc="A88A4AE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B322A37"/>
    <w:multiLevelType w:val="hybridMultilevel"/>
    <w:tmpl w:val="EF2C0326"/>
    <w:lvl w:ilvl="0" w:tplc="356E1EA4">
      <w:start w:val="1"/>
      <w:numFmt w:val="decimal"/>
      <w:pStyle w:val="a2"/>
      <w:suff w:val="space"/>
      <w:lvlText w:val="%1)"/>
      <w:lvlJc w:val="left"/>
      <w:pPr>
        <w:ind w:left="0" w:firstLine="709"/>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6D145D7C"/>
    <w:multiLevelType w:val="multilevel"/>
    <w:tmpl w:val="C74AE126"/>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1">
    <w:nsid w:val="73194DFE"/>
    <w:multiLevelType w:val="multilevel"/>
    <w:tmpl w:val="0EF8B87E"/>
    <w:lvl w:ilvl="0">
      <w:start w:val="1"/>
      <w:numFmt w:val="decimal"/>
      <w:lvlText w:val="%1."/>
      <w:lvlJc w:val="left"/>
      <w:pPr>
        <w:ind w:left="1069" w:hanging="360"/>
      </w:pPr>
      <w:rPr>
        <w:rFonts w:cs="Times New Roman" w:hint="default"/>
      </w:rPr>
    </w:lvl>
    <w:lvl w:ilvl="1">
      <w:start w:val="1"/>
      <w:numFmt w:val="decimal"/>
      <w:isLgl/>
      <w:lvlText w:val="%1.%2."/>
      <w:lvlJc w:val="left"/>
      <w:pPr>
        <w:ind w:left="1804" w:hanging="720"/>
      </w:pPr>
      <w:rPr>
        <w:rFonts w:cs="Times New Roman" w:hint="default"/>
      </w:rPr>
    </w:lvl>
    <w:lvl w:ilvl="2">
      <w:start w:val="1"/>
      <w:numFmt w:val="decimal"/>
      <w:isLgl/>
      <w:lvlText w:val="%1.%2.%3."/>
      <w:lvlJc w:val="left"/>
      <w:pPr>
        <w:ind w:left="2179" w:hanging="720"/>
      </w:pPr>
      <w:rPr>
        <w:rFonts w:cs="Times New Roman" w:hint="default"/>
      </w:rPr>
    </w:lvl>
    <w:lvl w:ilvl="3">
      <w:start w:val="1"/>
      <w:numFmt w:val="decimal"/>
      <w:isLgl/>
      <w:lvlText w:val="%1.%2.%3.%4."/>
      <w:lvlJc w:val="left"/>
      <w:pPr>
        <w:ind w:left="2914" w:hanging="1080"/>
      </w:pPr>
      <w:rPr>
        <w:rFonts w:cs="Times New Roman" w:hint="default"/>
      </w:rPr>
    </w:lvl>
    <w:lvl w:ilvl="4">
      <w:start w:val="1"/>
      <w:numFmt w:val="decimal"/>
      <w:isLgl/>
      <w:lvlText w:val="%1.%2.%3.%4.%5."/>
      <w:lvlJc w:val="left"/>
      <w:pPr>
        <w:ind w:left="3289" w:hanging="1080"/>
      </w:pPr>
      <w:rPr>
        <w:rFonts w:cs="Times New Roman" w:hint="default"/>
      </w:rPr>
    </w:lvl>
    <w:lvl w:ilvl="5">
      <w:start w:val="1"/>
      <w:numFmt w:val="decimal"/>
      <w:isLgl/>
      <w:lvlText w:val="%1.%2.%3.%4.%5.%6."/>
      <w:lvlJc w:val="left"/>
      <w:pPr>
        <w:ind w:left="4024" w:hanging="1440"/>
      </w:pPr>
      <w:rPr>
        <w:rFonts w:cs="Times New Roman" w:hint="default"/>
      </w:rPr>
    </w:lvl>
    <w:lvl w:ilvl="6">
      <w:start w:val="1"/>
      <w:numFmt w:val="decimal"/>
      <w:isLgl/>
      <w:lvlText w:val="%1.%2.%3.%4.%5.%6.%7."/>
      <w:lvlJc w:val="left"/>
      <w:pPr>
        <w:ind w:left="4759" w:hanging="1800"/>
      </w:pPr>
      <w:rPr>
        <w:rFonts w:cs="Times New Roman" w:hint="default"/>
      </w:rPr>
    </w:lvl>
    <w:lvl w:ilvl="7">
      <w:start w:val="1"/>
      <w:numFmt w:val="decimal"/>
      <w:isLgl/>
      <w:lvlText w:val="%1.%2.%3.%4.%5.%6.%7.%8."/>
      <w:lvlJc w:val="left"/>
      <w:pPr>
        <w:ind w:left="5134" w:hanging="1800"/>
      </w:pPr>
      <w:rPr>
        <w:rFonts w:cs="Times New Roman" w:hint="default"/>
      </w:rPr>
    </w:lvl>
    <w:lvl w:ilvl="8">
      <w:start w:val="1"/>
      <w:numFmt w:val="decimal"/>
      <w:isLgl/>
      <w:lvlText w:val="%1.%2.%3.%4.%5.%6.%7.%8.%9."/>
      <w:lvlJc w:val="left"/>
      <w:pPr>
        <w:ind w:left="5869" w:hanging="2160"/>
      </w:pPr>
      <w:rPr>
        <w:rFonts w:cs="Times New Roman" w:hint="default"/>
      </w:rPr>
    </w:lvl>
  </w:abstractNum>
  <w:abstractNum w:abstractNumId="32">
    <w:nsid w:val="76155FA1"/>
    <w:multiLevelType w:val="hybridMultilevel"/>
    <w:tmpl w:val="9ED8416C"/>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9D5B81"/>
    <w:multiLevelType w:val="hybridMultilevel"/>
    <w:tmpl w:val="6D2CD474"/>
    <w:lvl w:ilvl="0" w:tplc="D47648EC">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4">
    <w:nsid w:val="7B8F7820"/>
    <w:multiLevelType w:val="hybridMultilevel"/>
    <w:tmpl w:val="6908EE06"/>
    <w:lvl w:ilvl="0" w:tplc="09F093F0">
      <w:start w:val="1"/>
      <w:numFmt w:val="decimal"/>
      <w:lvlText w:val="%1)"/>
      <w:lvlJc w:val="left"/>
      <w:pPr>
        <w:ind w:left="540" w:hanging="420"/>
      </w:pPr>
      <w:rPr>
        <w:rFonts w:ascii="Times New Roman" w:eastAsia="Times New Roman" w:hAnsi="Times New Roman" w:cs="Times New Roman" w:hint="default"/>
        <w:spacing w:val="-1"/>
        <w:w w:val="98"/>
        <w:sz w:val="24"/>
        <w:szCs w:val="24"/>
        <w:lang w:val="ru-RU" w:eastAsia="ru-RU" w:bidi="ru-RU"/>
      </w:rPr>
    </w:lvl>
    <w:lvl w:ilvl="1" w:tplc="EB860CA4">
      <w:numFmt w:val="bullet"/>
      <w:lvlText w:val="•"/>
      <w:lvlJc w:val="left"/>
      <w:pPr>
        <w:ind w:left="1545" w:hanging="420"/>
      </w:pPr>
      <w:rPr>
        <w:rFonts w:hint="default"/>
        <w:lang w:val="ru-RU" w:eastAsia="ru-RU" w:bidi="ru-RU"/>
      </w:rPr>
    </w:lvl>
    <w:lvl w:ilvl="2" w:tplc="2988CBA6">
      <w:numFmt w:val="bullet"/>
      <w:lvlText w:val="•"/>
      <w:lvlJc w:val="left"/>
      <w:pPr>
        <w:ind w:left="2550" w:hanging="420"/>
      </w:pPr>
      <w:rPr>
        <w:rFonts w:hint="default"/>
        <w:lang w:val="ru-RU" w:eastAsia="ru-RU" w:bidi="ru-RU"/>
      </w:rPr>
    </w:lvl>
    <w:lvl w:ilvl="3" w:tplc="5546D046">
      <w:numFmt w:val="bullet"/>
      <w:lvlText w:val="•"/>
      <w:lvlJc w:val="left"/>
      <w:pPr>
        <w:ind w:left="3555" w:hanging="420"/>
      </w:pPr>
      <w:rPr>
        <w:rFonts w:hint="default"/>
        <w:lang w:val="ru-RU" w:eastAsia="ru-RU" w:bidi="ru-RU"/>
      </w:rPr>
    </w:lvl>
    <w:lvl w:ilvl="4" w:tplc="AF32C448">
      <w:numFmt w:val="bullet"/>
      <w:lvlText w:val="•"/>
      <w:lvlJc w:val="left"/>
      <w:pPr>
        <w:ind w:left="4560" w:hanging="420"/>
      </w:pPr>
      <w:rPr>
        <w:rFonts w:hint="default"/>
        <w:lang w:val="ru-RU" w:eastAsia="ru-RU" w:bidi="ru-RU"/>
      </w:rPr>
    </w:lvl>
    <w:lvl w:ilvl="5" w:tplc="89563A2A">
      <w:numFmt w:val="bullet"/>
      <w:lvlText w:val="•"/>
      <w:lvlJc w:val="left"/>
      <w:pPr>
        <w:ind w:left="5565" w:hanging="420"/>
      </w:pPr>
      <w:rPr>
        <w:rFonts w:hint="default"/>
        <w:lang w:val="ru-RU" w:eastAsia="ru-RU" w:bidi="ru-RU"/>
      </w:rPr>
    </w:lvl>
    <w:lvl w:ilvl="6" w:tplc="B6845B44">
      <w:numFmt w:val="bullet"/>
      <w:lvlText w:val="•"/>
      <w:lvlJc w:val="left"/>
      <w:pPr>
        <w:ind w:left="6570" w:hanging="420"/>
      </w:pPr>
      <w:rPr>
        <w:rFonts w:hint="default"/>
        <w:lang w:val="ru-RU" w:eastAsia="ru-RU" w:bidi="ru-RU"/>
      </w:rPr>
    </w:lvl>
    <w:lvl w:ilvl="7" w:tplc="BF98C408">
      <w:numFmt w:val="bullet"/>
      <w:lvlText w:val="•"/>
      <w:lvlJc w:val="left"/>
      <w:pPr>
        <w:ind w:left="7575" w:hanging="420"/>
      </w:pPr>
      <w:rPr>
        <w:rFonts w:hint="default"/>
        <w:lang w:val="ru-RU" w:eastAsia="ru-RU" w:bidi="ru-RU"/>
      </w:rPr>
    </w:lvl>
    <w:lvl w:ilvl="8" w:tplc="DDC0B07E">
      <w:numFmt w:val="bullet"/>
      <w:lvlText w:val="•"/>
      <w:lvlJc w:val="left"/>
      <w:pPr>
        <w:ind w:left="8580" w:hanging="420"/>
      </w:pPr>
      <w:rPr>
        <w:rFonts w:hint="default"/>
        <w:lang w:val="ru-RU" w:eastAsia="ru-RU" w:bidi="ru-RU"/>
      </w:rPr>
    </w:lvl>
  </w:abstractNum>
  <w:abstractNum w:abstractNumId="35">
    <w:nsid w:val="7F1B0E16"/>
    <w:multiLevelType w:val="multilevel"/>
    <w:tmpl w:val="3684B0BA"/>
    <w:lvl w:ilvl="0">
      <w:start w:val="4"/>
      <w:numFmt w:val="decimal"/>
      <w:lvlText w:val="%1."/>
      <w:lvlJc w:val="left"/>
      <w:pPr>
        <w:tabs>
          <w:tab w:val="num" w:pos="705"/>
        </w:tabs>
        <w:ind w:left="705" w:hanging="705"/>
      </w:pPr>
      <w:rPr>
        <w:rFonts w:cs="Times New Roman" w:hint="default"/>
      </w:rPr>
    </w:lvl>
    <w:lvl w:ilvl="1">
      <w:start w:val="6"/>
      <w:numFmt w:val="decimal"/>
      <w:lvlText w:val="%1.%2."/>
      <w:lvlJc w:val="left"/>
      <w:pPr>
        <w:tabs>
          <w:tab w:val="num" w:pos="1074"/>
        </w:tabs>
        <w:ind w:left="1074" w:hanging="72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924"/>
        </w:tabs>
        <w:ind w:left="3924" w:hanging="180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num w:numId="1">
    <w:abstractNumId w:val="31"/>
  </w:num>
  <w:num w:numId="2">
    <w:abstractNumId w:val="14"/>
  </w:num>
  <w:num w:numId="3">
    <w:abstractNumId w:val="13"/>
  </w:num>
  <w:num w:numId="4">
    <w:abstractNumId w:val="6"/>
  </w:num>
  <w:num w:numId="5">
    <w:abstractNumId w:val="35"/>
  </w:num>
  <w:num w:numId="6">
    <w:abstractNumId w:val="26"/>
  </w:num>
  <w:num w:numId="7">
    <w:abstractNumId w:val="18"/>
  </w:num>
  <w:num w:numId="8">
    <w:abstractNumId w:val="8"/>
  </w:num>
  <w:num w:numId="9">
    <w:abstractNumId w:val="29"/>
  </w:num>
  <w:num w:numId="10">
    <w:abstractNumId w:val="27"/>
  </w:num>
  <w:num w:numId="11">
    <w:abstractNumId w:val="25"/>
  </w:num>
  <w:num w:numId="12">
    <w:abstractNumId w:val="20"/>
  </w:num>
  <w:num w:numId="13">
    <w:abstractNumId w:val="28"/>
  </w:num>
  <w:num w:numId="14">
    <w:abstractNumId w:val="24"/>
  </w:num>
  <w:num w:numId="15">
    <w:abstractNumId w:val="33"/>
  </w:num>
  <w:num w:numId="16">
    <w:abstractNumId w:val="30"/>
  </w:num>
  <w:num w:numId="17">
    <w:abstractNumId w:val="17"/>
  </w:num>
  <w:num w:numId="18">
    <w:abstractNumId w:val="0"/>
  </w:num>
  <w:num w:numId="19">
    <w:abstractNumId w:val="23"/>
  </w:num>
  <w:num w:numId="20">
    <w:abstractNumId w:val="11"/>
  </w:num>
  <w:num w:numId="21">
    <w:abstractNumId w:val="21"/>
  </w:num>
  <w:num w:numId="22">
    <w:abstractNumId w:val="10"/>
  </w:num>
  <w:num w:numId="23">
    <w:abstractNumId w:val="12"/>
  </w:num>
  <w:num w:numId="24">
    <w:abstractNumId w:val="4"/>
  </w:num>
  <w:num w:numId="25">
    <w:abstractNumId w:val="2"/>
  </w:num>
  <w:num w:numId="26">
    <w:abstractNumId w:val="3"/>
  </w:num>
  <w:num w:numId="27">
    <w:abstractNumId w:val="16"/>
  </w:num>
  <w:num w:numId="28">
    <w:abstractNumId w:val="1"/>
  </w:num>
  <w:num w:numId="29">
    <w:abstractNumId w:val="32"/>
  </w:num>
  <w:num w:numId="30">
    <w:abstractNumId w:val="7"/>
  </w:num>
  <w:num w:numId="31">
    <w:abstractNumId w:val="9"/>
  </w:num>
  <w:num w:numId="32">
    <w:abstractNumId w:val="22"/>
  </w:num>
  <w:num w:numId="33">
    <w:abstractNumId w:val="34"/>
  </w:num>
  <w:num w:numId="34">
    <w:abstractNumId w:val="19"/>
  </w:num>
  <w:num w:numId="35">
    <w:abstractNumId w:val="5"/>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068B9"/>
    <w:rsid w:val="00204706"/>
    <w:rsid w:val="00237455"/>
    <w:rsid w:val="00415931"/>
    <w:rsid w:val="00460BAA"/>
    <w:rsid w:val="00627FB7"/>
    <w:rsid w:val="007068B9"/>
    <w:rsid w:val="0075448B"/>
    <w:rsid w:val="007B535F"/>
    <w:rsid w:val="007C28B3"/>
    <w:rsid w:val="00892EA8"/>
    <w:rsid w:val="00932C41"/>
    <w:rsid w:val="00A538D3"/>
    <w:rsid w:val="00BF1823"/>
    <w:rsid w:val="00C7505E"/>
    <w:rsid w:val="00E02717"/>
    <w:rsid w:val="00E1670B"/>
    <w:rsid w:val="00E177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iPriority="0" w:unhideWhenUsed="0" w:qFormat="1"/>
    <w:lsdException w:name="Strong" w:semiHidden="0" w:unhideWhenUsed="0" w:qFormat="1"/>
    <w:lsdException w:name="Emphasis" w:semiHidden="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C28B3"/>
  </w:style>
  <w:style w:type="paragraph" w:styleId="1">
    <w:name w:val="heading 1"/>
    <w:basedOn w:val="a3"/>
    <w:next w:val="a3"/>
    <w:link w:val="10"/>
    <w:uiPriority w:val="9"/>
    <w:qFormat/>
    <w:rsid w:val="007068B9"/>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3"/>
    <w:next w:val="a3"/>
    <w:link w:val="20"/>
    <w:qFormat/>
    <w:rsid w:val="007068B9"/>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3"/>
    <w:next w:val="a3"/>
    <w:link w:val="30"/>
    <w:qFormat/>
    <w:rsid w:val="007068B9"/>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3"/>
    <w:next w:val="a3"/>
    <w:link w:val="40"/>
    <w:qFormat/>
    <w:rsid w:val="007068B9"/>
    <w:pPr>
      <w:keepNext/>
      <w:spacing w:after="0" w:line="240" w:lineRule="auto"/>
      <w:ind w:left="552" w:right="322" w:firstLine="708"/>
      <w:jc w:val="center"/>
      <w:outlineLvl w:val="3"/>
    </w:pPr>
    <w:rPr>
      <w:rFonts w:ascii="Times New Roman" w:eastAsia="Times New Roman" w:hAnsi="Times New Roman" w:cs="Times New Roman"/>
      <w:sz w:val="24"/>
      <w:szCs w:val="24"/>
    </w:rPr>
  </w:style>
  <w:style w:type="paragraph" w:styleId="5">
    <w:name w:val="heading 5"/>
    <w:basedOn w:val="a3"/>
    <w:next w:val="a3"/>
    <w:link w:val="50"/>
    <w:qFormat/>
    <w:rsid w:val="007068B9"/>
    <w:pPr>
      <w:keepNext/>
      <w:spacing w:after="0" w:line="240" w:lineRule="auto"/>
      <w:ind w:right="322"/>
      <w:jc w:val="center"/>
      <w:outlineLvl w:val="4"/>
    </w:pPr>
    <w:rPr>
      <w:rFonts w:ascii="Times New Roman" w:eastAsia="Times New Roman" w:hAnsi="Times New Roman" w:cs="Times New Roman"/>
      <w:sz w:val="24"/>
      <w:szCs w:val="24"/>
    </w:rPr>
  </w:style>
  <w:style w:type="paragraph" w:styleId="6">
    <w:name w:val="heading 6"/>
    <w:basedOn w:val="a3"/>
    <w:next w:val="a3"/>
    <w:link w:val="60"/>
    <w:qFormat/>
    <w:rsid w:val="007068B9"/>
    <w:pPr>
      <w:spacing w:before="240" w:after="60" w:line="240" w:lineRule="auto"/>
      <w:outlineLvl w:val="5"/>
    </w:pPr>
    <w:rPr>
      <w:rFonts w:ascii="Calibri" w:eastAsia="Times New Roman" w:hAnsi="Calibri" w:cs="Times New Roman"/>
      <w:b/>
      <w:bCs/>
      <w:color w:val="000000"/>
    </w:rPr>
  </w:style>
  <w:style w:type="paragraph" w:styleId="7">
    <w:name w:val="heading 7"/>
    <w:basedOn w:val="a3"/>
    <w:next w:val="a3"/>
    <w:link w:val="70"/>
    <w:qFormat/>
    <w:rsid w:val="007068B9"/>
    <w:pPr>
      <w:spacing w:before="240" w:after="60" w:line="240" w:lineRule="auto"/>
      <w:outlineLvl w:val="6"/>
    </w:pPr>
    <w:rPr>
      <w:rFonts w:ascii="Calibri" w:eastAsia="Times New Roman" w:hAnsi="Calibri" w:cs="Times New Roman"/>
      <w:color w:val="000000"/>
      <w:sz w:val="24"/>
      <w:szCs w:val="24"/>
    </w:rPr>
  </w:style>
  <w:style w:type="paragraph" w:styleId="8">
    <w:name w:val="heading 8"/>
    <w:basedOn w:val="a3"/>
    <w:next w:val="a3"/>
    <w:link w:val="80"/>
    <w:qFormat/>
    <w:rsid w:val="007068B9"/>
    <w:pPr>
      <w:spacing w:before="240" w:after="60" w:line="240" w:lineRule="auto"/>
      <w:outlineLvl w:val="7"/>
    </w:pPr>
    <w:rPr>
      <w:rFonts w:ascii="Calibri" w:eastAsia="Times New Roman" w:hAnsi="Calibri" w:cs="Times New Roman"/>
      <w:i/>
      <w:iCs/>
      <w:color w:val="000000"/>
      <w:sz w:val="24"/>
      <w:szCs w:val="24"/>
    </w:rPr>
  </w:style>
  <w:style w:type="paragraph" w:styleId="9">
    <w:name w:val="heading 9"/>
    <w:basedOn w:val="a3"/>
    <w:next w:val="a3"/>
    <w:link w:val="90"/>
    <w:uiPriority w:val="99"/>
    <w:qFormat/>
    <w:rsid w:val="007068B9"/>
    <w:pPr>
      <w:keepNext/>
      <w:spacing w:after="0" w:line="240" w:lineRule="auto"/>
      <w:jc w:val="both"/>
      <w:outlineLvl w:val="8"/>
    </w:pPr>
    <w:rPr>
      <w:rFonts w:ascii="Cambria" w:eastAsia="Times New Roman" w:hAnsi="Cambria" w:cs="Times New Roman"/>
      <w:color w:val="00000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rsid w:val="007068B9"/>
    <w:rPr>
      <w:rFonts w:ascii="Cambria" w:eastAsia="Times New Roman" w:hAnsi="Cambria" w:cs="Times New Roman"/>
      <w:b/>
      <w:bCs/>
      <w:color w:val="365F91"/>
      <w:sz w:val="28"/>
      <w:szCs w:val="28"/>
    </w:rPr>
  </w:style>
  <w:style w:type="character" w:customStyle="1" w:styleId="20">
    <w:name w:val="Заголовок 2 Знак"/>
    <w:basedOn w:val="a4"/>
    <w:link w:val="2"/>
    <w:rsid w:val="007068B9"/>
    <w:rPr>
      <w:rFonts w:ascii="Cambria" w:eastAsia="Times New Roman" w:hAnsi="Cambria" w:cs="Times New Roman"/>
      <w:b/>
      <w:bCs/>
      <w:color w:val="4F81BD"/>
      <w:sz w:val="26"/>
      <w:szCs w:val="26"/>
    </w:rPr>
  </w:style>
  <w:style w:type="character" w:customStyle="1" w:styleId="30">
    <w:name w:val="Заголовок 3 Знак"/>
    <w:basedOn w:val="a4"/>
    <w:link w:val="3"/>
    <w:rsid w:val="007068B9"/>
    <w:rPr>
      <w:rFonts w:ascii="Arial" w:eastAsia="Times New Roman" w:hAnsi="Arial" w:cs="Times New Roman"/>
      <w:b/>
      <w:bCs/>
      <w:sz w:val="26"/>
      <w:szCs w:val="26"/>
    </w:rPr>
  </w:style>
  <w:style w:type="character" w:customStyle="1" w:styleId="40">
    <w:name w:val="Заголовок 4 Знак"/>
    <w:basedOn w:val="a4"/>
    <w:link w:val="4"/>
    <w:rsid w:val="007068B9"/>
    <w:rPr>
      <w:rFonts w:ascii="Times New Roman" w:eastAsia="Times New Roman" w:hAnsi="Times New Roman" w:cs="Times New Roman"/>
      <w:sz w:val="24"/>
      <w:szCs w:val="24"/>
    </w:rPr>
  </w:style>
  <w:style w:type="character" w:customStyle="1" w:styleId="50">
    <w:name w:val="Заголовок 5 Знак"/>
    <w:basedOn w:val="a4"/>
    <w:link w:val="5"/>
    <w:rsid w:val="007068B9"/>
    <w:rPr>
      <w:rFonts w:ascii="Times New Roman" w:eastAsia="Times New Roman" w:hAnsi="Times New Roman" w:cs="Times New Roman"/>
      <w:sz w:val="24"/>
      <w:szCs w:val="24"/>
    </w:rPr>
  </w:style>
  <w:style w:type="character" w:customStyle="1" w:styleId="60">
    <w:name w:val="Заголовок 6 Знак"/>
    <w:basedOn w:val="a4"/>
    <w:link w:val="6"/>
    <w:rsid w:val="007068B9"/>
    <w:rPr>
      <w:rFonts w:ascii="Calibri" w:eastAsia="Times New Roman" w:hAnsi="Calibri" w:cs="Times New Roman"/>
      <w:b/>
      <w:bCs/>
      <w:color w:val="000000"/>
    </w:rPr>
  </w:style>
  <w:style w:type="character" w:customStyle="1" w:styleId="70">
    <w:name w:val="Заголовок 7 Знак"/>
    <w:basedOn w:val="a4"/>
    <w:link w:val="7"/>
    <w:rsid w:val="007068B9"/>
    <w:rPr>
      <w:rFonts w:ascii="Calibri" w:eastAsia="Times New Roman" w:hAnsi="Calibri" w:cs="Times New Roman"/>
      <w:color w:val="000000"/>
      <w:sz w:val="24"/>
      <w:szCs w:val="24"/>
    </w:rPr>
  </w:style>
  <w:style w:type="character" w:customStyle="1" w:styleId="80">
    <w:name w:val="Заголовок 8 Знак"/>
    <w:basedOn w:val="a4"/>
    <w:link w:val="8"/>
    <w:rsid w:val="007068B9"/>
    <w:rPr>
      <w:rFonts w:ascii="Calibri" w:eastAsia="Times New Roman" w:hAnsi="Calibri" w:cs="Times New Roman"/>
      <w:i/>
      <w:iCs/>
      <w:color w:val="000000"/>
      <w:sz w:val="24"/>
      <w:szCs w:val="24"/>
    </w:rPr>
  </w:style>
  <w:style w:type="character" w:customStyle="1" w:styleId="90">
    <w:name w:val="Заголовок 9 Знак"/>
    <w:basedOn w:val="a4"/>
    <w:link w:val="9"/>
    <w:uiPriority w:val="99"/>
    <w:rsid w:val="007068B9"/>
    <w:rPr>
      <w:rFonts w:ascii="Cambria" w:eastAsia="Times New Roman" w:hAnsi="Cambria" w:cs="Times New Roman"/>
      <w:color w:val="000000"/>
    </w:rPr>
  </w:style>
  <w:style w:type="numbering" w:customStyle="1" w:styleId="11">
    <w:name w:val="Нет списка1"/>
    <w:next w:val="a6"/>
    <w:uiPriority w:val="99"/>
    <w:semiHidden/>
    <w:unhideWhenUsed/>
    <w:rsid w:val="007068B9"/>
  </w:style>
  <w:style w:type="paragraph" w:customStyle="1" w:styleId="Default">
    <w:name w:val="Default"/>
    <w:uiPriority w:val="99"/>
    <w:rsid w:val="007068B9"/>
    <w:pPr>
      <w:autoSpaceDE w:val="0"/>
      <w:autoSpaceDN w:val="0"/>
      <w:adjustRightInd w:val="0"/>
      <w:spacing w:after="0" w:line="240" w:lineRule="auto"/>
    </w:pPr>
    <w:rPr>
      <w:rFonts w:ascii="Haettenschweiler" w:eastAsia="Calibri" w:hAnsi="Haettenschweiler" w:cs="Haettenschweiler"/>
      <w:color w:val="000000"/>
      <w:sz w:val="24"/>
      <w:szCs w:val="24"/>
    </w:rPr>
  </w:style>
  <w:style w:type="paragraph" w:styleId="a7">
    <w:name w:val="List Paragraph"/>
    <w:basedOn w:val="a3"/>
    <w:uiPriority w:val="1"/>
    <w:qFormat/>
    <w:rsid w:val="007068B9"/>
    <w:pPr>
      <w:ind w:left="720"/>
      <w:contextualSpacing/>
    </w:pPr>
    <w:rPr>
      <w:rFonts w:ascii="Calibri" w:eastAsia="Calibri" w:hAnsi="Calibri" w:cs="Times New Roman"/>
    </w:rPr>
  </w:style>
  <w:style w:type="paragraph" w:customStyle="1" w:styleId="ConsPlusNormal">
    <w:name w:val="ConsPlusNormal"/>
    <w:link w:val="ConsPlusNormal0"/>
    <w:rsid w:val="007068B9"/>
    <w:pPr>
      <w:widowControl w:val="0"/>
      <w:suppressAutoHyphens/>
      <w:autoSpaceDE w:val="0"/>
      <w:spacing w:after="0" w:line="240" w:lineRule="auto"/>
      <w:ind w:firstLine="720"/>
      <w:jc w:val="both"/>
    </w:pPr>
    <w:rPr>
      <w:rFonts w:ascii="Arial" w:eastAsia="Calibri" w:hAnsi="Arial" w:cs="Times New Roman"/>
      <w:lang w:eastAsia="ar-SA"/>
    </w:rPr>
  </w:style>
  <w:style w:type="character" w:customStyle="1" w:styleId="ConsPlusNormal0">
    <w:name w:val="ConsPlusNormal Знак"/>
    <w:link w:val="ConsPlusNormal"/>
    <w:locked/>
    <w:rsid w:val="007068B9"/>
    <w:rPr>
      <w:rFonts w:ascii="Arial" w:eastAsia="Calibri" w:hAnsi="Arial" w:cs="Times New Roman"/>
      <w:lang w:eastAsia="ar-SA"/>
    </w:rPr>
  </w:style>
  <w:style w:type="paragraph" w:customStyle="1" w:styleId="S">
    <w:name w:val="S_Обычный"/>
    <w:basedOn w:val="a3"/>
    <w:link w:val="S0"/>
    <w:uiPriority w:val="99"/>
    <w:rsid w:val="007068B9"/>
    <w:pPr>
      <w:spacing w:after="0" w:line="360" w:lineRule="auto"/>
      <w:ind w:firstLine="709"/>
      <w:jc w:val="both"/>
    </w:pPr>
    <w:rPr>
      <w:rFonts w:ascii="Times New Roman" w:eastAsia="Calibri" w:hAnsi="Times New Roman" w:cs="Times New Roman"/>
      <w:sz w:val="24"/>
      <w:szCs w:val="20"/>
      <w:lang w:eastAsia="ru-RU"/>
    </w:rPr>
  </w:style>
  <w:style w:type="character" w:customStyle="1" w:styleId="S0">
    <w:name w:val="S_Обычный Знак"/>
    <w:link w:val="S"/>
    <w:uiPriority w:val="99"/>
    <w:locked/>
    <w:rsid w:val="007068B9"/>
    <w:rPr>
      <w:rFonts w:ascii="Times New Roman" w:eastAsia="Calibri" w:hAnsi="Times New Roman" w:cs="Times New Roman"/>
      <w:sz w:val="24"/>
      <w:szCs w:val="20"/>
      <w:lang w:eastAsia="ru-RU"/>
    </w:rPr>
  </w:style>
  <w:style w:type="paragraph" w:customStyle="1" w:styleId="s00">
    <w:name w:val="s0"/>
    <w:basedOn w:val="a3"/>
    <w:uiPriority w:val="99"/>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5"/>
    <w:rsid w:val="007068B9"/>
    <w:pPr>
      <w:spacing w:beforeAutospacing="1" w:after="0" w:afterAutospacing="1"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9">
    <w:name w:val="Основной текст_"/>
    <w:basedOn w:val="a4"/>
    <w:link w:val="21"/>
    <w:locked/>
    <w:rsid w:val="007068B9"/>
    <w:rPr>
      <w:rFonts w:cs="Times New Roman"/>
      <w:sz w:val="25"/>
      <w:szCs w:val="25"/>
      <w:shd w:val="clear" w:color="auto" w:fill="FFFFFF"/>
    </w:rPr>
  </w:style>
  <w:style w:type="paragraph" w:customStyle="1" w:styleId="21">
    <w:name w:val="Основной текст2"/>
    <w:basedOn w:val="a3"/>
    <w:link w:val="a9"/>
    <w:rsid w:val="007068B9"/>
    <w:pPr>
      <w:shd w:val="clear" w:color="auto" w:fill="FFFFFF"/>
      <w:spacing w:after="0" w:line="278" w:lineRule="exact"/>
    </w:pPr>
    <w:rPr>
      <w:rFonts w:cs="Times New Roman"/>
      <w:sz w:val="25"/>
      <w:szCs w:val="25"/>
    </w:rPr>
  </w:style>
  <w:style w:type="character" w:customStyle="1" w:styleId="aa">
    <w:name w:val="Основной текст + Полужирный"/>
    <w:aliases w:val="Интервал 0 pt"/>
    <w:basedOn w:val="a4"/>
    <w:uiPriority w:val="99"/>
    <w:rsid w:val="007068B9"/>
    <w:rPr>
      <w:rFonts w:cs="Times New Roman"/>
      <w:b/>
      <w:bCs/>
      <w:spacing w:val="-10"/>
      <w:sz w:val="25"/>
      <w:szCs w:val="25"/>
      <w:shd w:val="clear" w:color="auto" w:fill="FFFFFF"/>
    </w:rPr>
  </w:style>
  <w:style w:type="paragraph" w:styleId="ab">
    <w:name w:val="header"/>
    <w:aliases w:val="ВерхКолонтитул"/>
    <w:basedOn w:val="a3"/>
    <w:link w:val="ac"/>
    <w:uiPriority w:val="99"/>
    <w:rsid w:val="007068B9"/>
    <w:pPr>
      <w:tabs>
        <w:tab w:val="center" w:pos="4677"/>
        <w:tab w:val="right" w:pos="9355"/>
      </w:tabs>
      <w:spacing w:after="0" w:line="240" w:lineRule="auto"/>
    </w:pPr>
    <w:rPr>
      <w:rFonts w:ascii="Calibri" w:eastAsia="Calibri" w:hAnsi="Calibri" w:cs="Times New Roman"/>
    </w:rPr>
  </w:style>
  <w:style w:type="character" w:customStyle="1" w:styleId="ac">
    <w:name w:val="Верхний колонтитул Знак"/>
    <w:aliases w:val="ВерхКолонтитул Знак"/>
    <w:basedOn w:val="a4"/>
    <w:link w:val="ab"/>
    <w:uiPriority w:val="99"/>
    <w:rsid w:val="007068B9"/>
    <w:rPr>
      <w:rFonts w:ascii="Calibri" w:eastAsia="Calibri" w:hAnsi="Calibri" w:cs="Times New Roman"/>
    </w:rPr>
  </w:style>
  <w:style w:type="paragraph" w:styleId="ad">
    <w:name w:val="footer"/>
    <w:basedOn w:val="a3"/>
    <w:link w:val="ae"/>
    <w:uiPriority w:val="99"/>
    <w:rsid w:val="007068B9"/>
    <w:pPr>
      <w:tabs>
        <w:tab w:val="center" w:pos="4677"/>
        <w:tab w:val="right" w:pos="9355"/>
      </w:tabs>
      <w:spacing w:after="0" w:line="240" w:lineRule="auto"/>
    </w:pPr>
    <w:rPr>
      <w:rFonts w:ascii="Calibri" w:eastAsia="Calibri" w:hAnsi="Calibri" w:cs="Times New Roman"/>
    </w:rPr>
  </w:style>
  <w:style w:type="character" w:customStyle="1" w:styleId="ae">
    <w:name w:val="Нижний колонтитул Знак"/>
    <w:basedOn w:val="a4"/>
    <w:link w:val="ad"/>
    <w:uiPriority w:val="99"/>
    <w:rsid w:val="007068B9"/>
    <w:rPr>
      <w:rFonts w:ascii="Calibri" w:eastAsia="Calibri" w:hAnsi="Calibri" w:cs="Times New Roman"/>
    </w:rPr>
  </w:style>
  <w:style w:type="paragraph" w:styleId="12">
    <w:name w:val="toc 1"/>
    <w:aliases w:val="МГП Содержание раздел 1"/>
    <w:basedOn w:val="a3"/>
    <w:next w:val="a3"/>
    <w:autoRedefine/>
    <w:uiPriority w:val="39"/>
    <w:qFormat/>
    <w:rsid w:val="007068B9"/>
    <w:pPr>
      <w:spacing w:after="100"/>
    </w:pPr>
    <w:rPr>
      <w:rFonts w:ascii="Calibri" w:eastAsia="Calibri" w:hAnsi="Calibri" w:cs="Times New Roman"/>
    </w:rPr>
  </w:style>
  <w:style w:type="character" w:styleId="af">
    <w:name w:val="Hyperlink"/>
    <w:basedOn w:val="a4"/>
    <w:uiPriority w:val="99"/>
    <w:rsid w:val="007068B9"/>
    <w:rPr>
      <w:rFonts w:cs="Times New Roman"/>
      <w:color w:val="0000FF"/>
      <w:u w:val="single"/>
    </w:rPr>
  </w:style>
  <w:style w:type="paragraph" w:styleId="af0">
    <w:name w:val="Normal (Web)"/>
    <w:basedOn w:val="a3"/>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7068B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alloon Text"/>
    <w:basedOn w:val="a3"/>
    <w:link w:val="af2"/>
    <w:rsid w:val="007068B9"/>
    <w:pPr>
      <w:spacing w:after="0" w:line="240" w:lineRule="auto"/>
    </w:pPr>
    <w:rPr>
      <w:rFonts w:ascii="Tahoma" w:eastAsia="Calibri" w:hAnsi="Tahoma" w:cs="Tahoma"/>
      <w:sz w:val="16"/>
      <w:szCs w:val="16"/>
    </w:rPr>
  </w:style>
  <w:style w:type="character" w:customStyle="1" w:styleId="af2">
    <w:name w:val="Текст выноски Знак"/>
    <w:basedOn w:val="a4"/>
    <w:link w:val="af1"/>
    <w:rsid w:val="007068B9"/>
    <w:rPr>
      <w:rFonts w:ascii="Tahoma" w:eastAsia="Calibri" w:hAnsi="Tahoma" w:cs="Tahoma"/>
      <w:sz w:val="16"/>
      <w:szCs w:val="16"/>
    </w:rPr>
  </w:style>
  <w:style w:type="paragraph" w:styleId="af3">
    <w:name w:val="No Spacing"/>
    <w:link w:val="af4"/>
    <w:uiPriority w:val="1"/>
    <w:qFormat/>
    <w:rsid w:val="007068B9"/>
    <w:pPr>
      <w:spacing w:after="0" w:line="240" w:lineRule="auto"/>
    </w:pPr>
    <w:rPr>
      <w:rFonts w:ascii="Calibri" w:eastAsia="Calibri" w:hAnsi="Calibri" w:cs="Times New Roman"/>
    </w:rPr>
  </w:style>
  <w:style w:type="paragraph" w:customStyle="1" w:styleId="af5">
    <w:name w:val="Абзац"/>
    <w:basedOn w:val="a3"/>
    <w:link w:val="af6"/>
    <w:qFormat/>
    <w:rsid w:val="007068B9"/>
    <w:pPr>
      <w:spacing w:before="120" w:after="60" w:line="240" w:lineRule="auto"/>
      <w:ind w:firstLine="567"/>
      <w:jc w:val="both"/>
    </w:pPr>
    <w:rPr>
      <w:rFonts w:ascii="Times New Roman" w:eastAsia="Calibri" w:hAnsi="Times New Roman" w:cs="Times New Roman"/>
      <w:sz w:val="24"/>
      <w:szCs w:val="20"/>
    </w:rPr>
  </w:style>
  <w:style w:type="character" w:customStyle="1" w:styleId="af6">
    <w:name w:val="Абзац Знак"/>
    <w:link w:val="af5"/>
    <w:locked/>
    <w:rsid w:val="007068B9"/>
    <w:rPr>
      <w:rFonts w:ascii="Times New Roman" w:eastAsia="Calibri" w:hAnsi="Times New Roman" w:cs="Times New Roman"/>
      <w:sz w:val="24"/>
      <w:szCs w:val="20"/>
    </w:rPr>
  </w:style>
  <w:style w:type="paragraph" w:styleId="af7">
    <w:name w:val="Body Text"/>
    <w:aliases w:val="bt"/>
    <w:basedOn w:val="a3"/>
    <w:link w:val="af8"/>
    <w:uiPriority w:val="99"/>
    <w:rsid w:val="007068B9"/>
    <w:pPr>
      <w:widowControl w:val="0"/>
      <w:suppressAutoHyphens/>
      <w:spacing w:after="120" w:line="240" w:lineRule="auto"/>
    </w:pPr>
    <w:rPr>
      <w:rFonts w:ascii="Times New Roman" w:eastAsia="SimSun" w:hAnsi="Times New Roman" w:cs="Tahoma"/>
      <w:kern w:val="1"/>
      <w:sz w:val="24"/>
      <w:szCs w:val="24"/>
      <w:lang w:eastAsia="hi-IN" w:bidi="hi-IN"/>
    </w:rPr>
  </w:style>
  <w:style w:type="character" w:customStyle="1" w:styleId="af8">
    <w:name w:val="Основной текст Знак"/>
    <w:aliases w:val="bt Знак"/>
    <w:basedOn w:val="a4"/>
    <w:link w:val="af7"/>
    <w:uiPriority w:val="99"/>
    <w:rsid w:val="007068B9"/>
    <w:rPr>
      <w:rFonts w:ascii="Times New Roman" w:eastAsia="SimSun" w:hAnsi="Times New Roman" w:cs="Tahoma"/>
      <w:kern w:val="1"/>
      <w:sz w:val="24"/>
      <w:szCs w:val="24"/>
      <w:lang w:eastAsia="hi-IN" w:bidi="hi-IN"/>
    </w:rPr>
  </w:style>
  <w:style w:type="paragraph" w:customStyle="1" w:styleId="af9">
    <w:name w:val="Содержимое таблицы"/>
    <w:basedOn w:val="a3"/>
    <w:uiPriority w:val="99"/>
    <w:rsid w:val="007068B9"/>
    <w:pPr>
      <w:widowControl w:val="0"/>
      <w:suppressLineNumbers/>
      <w:suppressAutoHyphens/>
      <w:spacing w:after="0" w:line="240" w:lineRule="auto"/>
    </w:pPr>
    <w:rPr>
      <w:rFonts w:ascii="Times New Roman" w:eastAsia="SimSun" w:hAnsi="Times New Roman" w:cs="Tahoma"/>
      <w:kern w:val="1"/>
      <w:sz w:val="24"/>
      <w:szCs w:val="24"/>
      <w:lang w:eastAsia="hi-IN" w:bidi="hi-IN"/>
    </w:rPr>
  </w:style>
  <w:style w:type="character" w:customStyle="1" w:styleId="WW8Num51z0">
    <w:name w:val="WW8Num51z0"/>
    <w:uiPriority w:val="99"/>
    <w:rsid w:val="007068B9"/>
    <w:rPr>
      <w:rFonts w:ascii="OpenSymbol" w:hAnsi="OpenSymbol"/>
    </w:rPr>
  </w:style>
  <w:style w:type="paragraph" w:styleId="afa">
    <w:name w:val="Plain Text"/>
    <w:aliases w:val="Знак1,Знак3,Текст Знак Знак Знак Знак,Текст Знак Знак Знак,Текст Знак Знак Знак Знак Знак Знак Знак Знак Знак Знак Знак Знак Знак Знак Знак Знак Знак Знак,Текст Знак Знак Знак Знак Знак Знак Знак Знак Знак Знак Знак Знак Знак Знак Знак Знак"/>
    <w:basedOn w:val="a3"/>
    <w:link w:val="afb"/>
    <w:uiPriority w:val="99"/>
    <w:rsid w:val="007068B9"/>
    <w:pPr>
      <w:spacing w:after="0" w:line="240" w:lineRule="auto"/>
    </w:pPr>
    <w:rPr>
      <w:rFonts w:ascii="Courier New" w:eastAsia="Times New Roman" w:hAnsi="Courier New" w:cs="Courier New"/>
      <w:sz w:val="20"/>
      <w:szCs w:val="20"/>
      <w:lang w:eastAsia="ru-RU"/>
    </w:rPr>
  </w:style>
  <w:style w:type="character" w:customStyle="1" w:styleId="afb">
    <w:name w:val="Текст Знак"/>
    <w:aliases w:val="Знак1 Знак1,Знак3 Знак1,Текст Знак Знак Знак Знак Знак1,Текст Знак Знак Знак Знак2,Текст Знак Знак Знак Знак Знак Знак Знак Знак Знак Знак Знак Знак Знак Знак Знак Знак Знак Знак Знак1"/>
    <w:basedOn w:val="a4"/>
    <w:link w:val="afa"/>
    <w:uiPriority w:val="99"/>
    <w:rsid w:val="007068B9"/>
    <w:rPr>
      <w:rFonts w:ascii="Courier New" w:eastAsia="Times New Roman" w:hAnsi="Courier New" w:cs="Courier New"/>
      <w:sz w:val="20"/>
      <w:szCs w:val="20"/>
      <w:lang w:eastAsia="ru-RU"/>
    </w:rPr>
  </w:style>
  <w:style w:type="paragraph" w:customStyle="1" w:styleId="-">
    <w:name w:val="Геоград-ТХ"/>
    <w:basedOn w:val="a3"/>
    <w:link w:val="-0"/>
    <w:uiPriority w:val="99"/>
    <w:rsid w:val="007068B9"/>
    <w:pPr>
      <w:spacing w:before="120" w:after="120"/>
      <w:ind w:firstLine="851"/>
      <w:contextualSpacing/>
      <w:jc w:val="both"/>
    </w:pPr>
    <w:rPr>
      <w:rFonts w:ascii="Times New Roman" w:eastAsia="Calibri" w:hAnsi="Times New Roman" w:cs="Times New Roman"/>
      <w:sz w:val="28"/>
      <w:szCs w:val="20"/>
    </w:rPr>
  </w:style>
  <w:style w:type="character" w:customStyle="1" w:styleId="-0">
    <w:name w:val="Геоград-ТХ Знак"/>
    <w:link w:val="-"/>
    <w:uiPriority w:val="99"/>
    <w:locked/>
    <w:rsid w:val="007068B9"/>
    <w:rPr>
      <w:rFonts w:ascii="Times New Roman" w:eastAsia="Calibri" w:hAnsi="Times New Roman" w:cs="Times New Roman"/>
      <w:sz w:val="28"/>
      <w:szCs w:val="20"/>
    </w:rPr>
  </w:style>
  <w:style w:type="paragraph" w:customStyle="1" w:styleId="1BE92B2CA75D4A32AFD4B072B27109A0">
    <w:name w:val="1BE92B2CA75D4A32AFD4B072B27109A0"/>
    <w:uiPriority w:val="99"/>
    <w:rsid w:val="007068B9"/>
    <w:rPr>
      <w:rFonts w:ascii="Calibri" w:eastAsia="Times New Roman" w:hAnsi="Calibri" w:cs="Times New Roman"/>
      <w:lang w:val="en-US"/>
    </w:rPr>
  </w:style>
  <w:style w:type="character" w:customStyle="1" w:styleId="ConsNonformat">
    <w:name w:val="ConsNonformat Знак"/>
    <w:link w:val="ConsNonformat0"/>
    <w:uiPriority w:val="99"/>
    <w:locked/>
    <w:rsid w:val="007068B9"/>
    <w:rPr>
      <w:rFonts w:ascii="Courier New" w:hAnsi="Courier New" w:cs="Courier New"/>
    </w:rPr>
  </w:style>
  <w:style w:type="paragraph" w:customStyle="1" w:styleId="ConsNonformat0">
    <w:name w:val="ConsNonformat"/>
    <w:link w:val="ConsNonformat"/>
    <w:uiPriority w:val="99"/>
    <w:rsid w:val="007068B9"/>
    <w:pPr>
      <w:widowControl w:val="0"/>
      <w:autoSpaceDE w:val="0"/>
      <w:autoSpaceDN w:val="0"/>
      <w:adjustRightInd w:val="0"/>
      <w:spacing w:after="0" w:line="240" w:lineRule="auto"/>
    </w:pPr>
    <w:rPr>
      <w:rFonts w:ascii="Courier New" w:hAnsi="Courier New" w:cs="Courier New"/>
    </w:rPr>
  </w:style>
  <w:style w:type="paragraph" w:customStyle="1" w:styleId="51">
    <w:name w:val="5 МГП Обычный текст"/>
    <w:basedOn w:val="a3"/>
    <w:link w:val="52"/>
    <w:uiPriority w:val="99"/>
    <w:rsid w:val="007068B9"/>
    <w:pPr>
      <w:spacing w:after="0"/>
      <w:ind w:firstLine="709"/>
      <w:jc w:val="both"/>
    </w:pPr>
    <w:rPr>
      <w:rFonts w:ascii="Times New Roman" w:eastAsia="Calibri" w:hAnsi="Times New Roman" w:cs="Times New Roman"/>
      <w:szCs w:val="20"/>
    </w:rPr>
  </w:style>
  <w:style w:type="character" w:customStyle="1" w:styleId="52">
    <w:name w:val="5 МГП Обычный текст Знак"/>
    <w:link w:val="51"/>
    <w:uiPriority w:val="99"/>
    <w:locked/>
    <w:rsid w:val="007068B9"/>
    <w:rPr>
      <w:rFonts w:ascii="Times New Roman" w:eastAsia="Calibri" w:hAnsi="Times New Roman" w:cs="Times New Roman"/>
      <w:szCs w:val="20"/>
    </w:rPr>
  </w:style>
  <w:style w:type="paragraph" w:customStyle="1" w:styleId="-1">
    <w:name w:val="Н-Таблица"/>
    <w:basedOn w:val="a3"/>
    <w:qFormat/>
    <w:rsid w:val="007068B9"/>
    <w:pPr>
      <w:keepLines/>
      <w:spacing w:after="120" w:line="240" w:lineRule="auto"/>
    </w:pPr>
    <w:rPr>
      <w:rFonts w:ascii="Tahoma" w:eastAsia="Times New Roman" w:hAnsi="Tahoma" w:cs="Tahoma"/>
      <w:color w:val="000000"/>
      <w:szCs w:val="20"/>
    </w:rPr>
  </w:style>
  <w:style w:type="paragraph" w:customStyle="1" w:styleId="--">
    <w:name w:val="Н-таблица-шапка"/>
    <w:basedOn w:val="-1"/>
    <w:qFormat/>
    <w:rsid w:val="007068B9"/>
    <w:pPr>
      <w:keepNext/>
      <w:jc w:val="center"/>
    </w:pPr>
  </w:style>
  <w:style w:type="character" w:customStyle="1" w:styleId="blk">
    <w:name w:val="blk"/>
    <w:basedOn w:val="a4"/>
    <w:uiPriority w:val="99"/>
    <w:rsid w:val="007068B9"/>
    <w:rPr>
      <w:rFonts w:cs="Times New Roman"/>
    </w:rPr>
  </w:style>
  <w:style w:type="character" w:customStyle="1" w:styleId="110">
    <w:name w:val="Заголовок 1 Знак1"/>
    <w:aliases w:val="Заголовок 1 Знак Знак1"/>
    <w:uiPriority w:val="99"/>
    <w:locked/>
    <w:rsid w:val="007068B9"/>
    <w:rPr>
      <w:rFonts w:ascii="Arial" w:hAnsi="Arial"/>
      <w:b/>
      <w:color w:val="000000"/>
      <w:kern w:val="32"/>
      <w:sz w:val="32"/>
    </w:rPr>
  </w:style>
  <w:style w:type="paragraph" w:customStyle="1" w:styleId="afc">
    <w:name w:val="Знак"/>
    <w:basedOn w:val="a3"/>
    <w:uiPriority w:val="99"/>
    <w:rsid w:val="007068B9"/>
    <w:pPr>
      <w:spacing w:after="160" w:line="240" w:lineRule="exact"/>
    </w:pPr>
    <w:rPr>
      <w:rFonts w:ascii="Verdana" w:eastAsia="Times New Roman" w:hAnsi="Verdana" w:cs="Times New Roman"/>
      <w:sz w:val="24"/>
      <w:szCs w:val="24"/>
      <w:lang w:val="en-US"/>
    </w:rPr>
  </w:style>
  <w:style w:type="character" w:customStyle="1" w:styleId="13">
    <w:name w:val="Заголовок 1 Знак Знак"/>
    <w:uiPriority w:val="99"/>
    <w:rsid w:val="007068B9"/>
    <w:rPr>
      <w:rFonts w:ascii="Arial" w:hAnsi="Arial"/>
      <w:b/>
      <w:color w:val="000000"/>
      <w:kern w:val="32"/>
      <w:sz w:val="32"/>
      <w:lang w:val="ru-RU" w:eastAsia="ru-RU"/>
    </w:rPr>
  </w:style>
  <w:style w:type="character" w:customStyle="1" w:styleId="14">
    <w:name w:val="Текст Знак1"/>
    <w:aliases w:val="Знак1 Знак,Знак3 Знак,Текст Знак Знак Знак Знак Знак,Текст Знак Знак Знак Знак1,Текст Знак Знак Знак Знак Знак Знак Знак Знак Знак Знак Знак Знак Знак Знак Знак Знак Знак Знак Знак,Знак Знак1"/>
    <w:uiPriority w:val="99"/>
    <w:locked/>
    <w:rsid w:val="007068B9"/>
    <w:rPr>
      <w:rFonts w:ascii="Courier New" w:hAnsi="Courier New"/>
      <w:color w:val="000000"/>
    </w:rPr>
  </w:style>
  <w:style w:type="character" w:styleId="afd">
    <w:name w:val="page number"/>
    <w:basedOn w:val="a4"/>
    <w:uiPriority w:val="99"/>
    <w:rsid w:val="007068B9"/>
    <w:rPr>
      <w:rFonts w:cs="Times New Roman"/>
    </w:rPr>
  </w:style>
  <w:style w:type="paragraph" w:styleId="afe">
    <w:name w:val="Body Text Indent"/>
    <w:aliases w:val="Основной текст 1,Нумерованный список !!,Надин стиль"/>
    <w:basedOn w:val="a3"/>
    <w:link w:val="aff"/>
    <w:uiPriority w:val="99"/>
    <w:rsid w:val="007068B9"/>
    <w:pPr>
      <w:spacing w:after="120" w:line="240" w:lineRule="auto"/>
      <w:ind w:left="283"/>
    </w:pPr>
    <w:rPr>
      <w:rFonts w:ascii="Times New Roman" w:eastAsia="Times New Roman" w:hAnsi="Times New Roman" w:cs="Times New Roman"/>
      <w:sz w:val="20"/>
      <w:szCs w:val="20"/>
    </w:rPr>
  </w:style>
  <w:style w:type="character" w:customStyle="1" w:styleId="aff">
    <w:name w:val="Основной текст с отступом Знак"/>
    <w:aliases w:val="Основной текст 1 Знак,Нумерованный список !! Знак1,Надин стиль Знак1"/>
    <w:basedOn w:val="a4"/>
    <w:link w:val="afe"/>
    <w:uiPriority w:val="99"/>
    <w:rsid w:val="007068B9"/>
    <w:rPr>
      <w:rFonts w:ascii="Times New Roman" w:eastAsia="Times New Roman" w:hAnsi="Times New Roman" w:cs="Times New Roman"/>
      <w:sz w:val="20"/>
      <w:szCs w:val="20"/>
    </w:rPr>
  </w:style>
  <w:style w:type="paragraph" w:styleId="aff0">
    <w:name w:val="Title"/>
    <w:aliases w:val="Название Знак Знак Знак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 Знак Знак Знак Знак Знак Знак Знак"/>
    <w:basedOn w:val="a3"/>
    <w:link w:val="aff1"/>
    <w:uiPriority w:val="99"/>
    <w:qFormat/>
    <w:rsid w:val="007068B9"/>
    <w:pPr>
      <w:spacing w:after="0" w:line="240" w:lineRule="auto"/>
      <w:jc w:val="center"/>
    </w:pPr>
    <w:rPr>
      <w:rFonts w:ascii="Cambria" w:eastAsia="Times New Roman" w:hAnsi="Cambria" w:cs="Times New Roman"/>
      <w:b/>
      <w:bCs/>
      <w:color w:val="000000"/>
      <w:kern w:val="28"/>
      <w:sz w:val="32"/>
      <w:szCs w:val="32"/>
    </w:rPr>
  </w:style>
  <w:style w:type="character" w:customStyle="1" w:styleId="aff1">
    <w:name w:val="Название Знак"/>
    <w:aliases w:val="Название Знак Знак Знак Знак Знак Знак Знак Знак Знак Знак Знак Знак Знак1,Название Знак Знак Знак Знак Знак Знак Знак Знак Знак Знак Знак Знак Знак Знак Знак1"/>
    <w:basedOn w:val="a4"/>
    <w:link w:val="aff0"/>
    <w:uiPriority w:val="99"/>
    <w:rsid w:val="007068B9"/>
    <w:rPr>
      <w:rFonts w:ascii="Cambria" w:eastAsia="Times New Roman" w:hAnsi="Cambria" w:cs="Times New Roman"/>
      <w:b/>
      <w:bCs/>
      <w:color w:val="000000"/>
      <w:kern w:val="28"/>
      <w:sz w:val="32"/>
      <w:szCs w:val="32"/>
    </w:rPr>
  </w:style>
  <w:style w:type="paragraph" w:styleId="aff2">
    <w:name w:val="Document Map"/>
    <w:basedOn w:val="a3"/>
    <w:link w:val="aff3"/>
    <w:rsid w:val="007068B9"/>
    <w:pPr>
      <w:shd w:val="clear" w:color="auto" w:fill="000080"/>
      <w:spacing w:after="0" w:line="240" w:lineRule="auto"/>
    </w:pPr>
    <w:rPr>
      <w:rFonts w:ascii="Times New Roman" w:eastAsia="Times New Roman" w:hAnsi="Times New Roman" w:cs="Times New Roman"/>
      <w:color w:val="000000"/>
      <w:sz w:val="2"/>
      <w:szCs w:val="20"/>
    </w:rPr>
  </w:style>
  <w:style w:type="character" w:customStyle="1" w:styleId="aff3">
    <w:name w:val="Схема документа Знак"/>
    <w:basedOn w:val="a4"/>
    <w:link w:val="aff2"/>
    <w:rsid w:val="007068B9"/>
    <w:rPr>
      <w:rFonts w:ascii="Times New Roman" w:eastAsia="Times New Roman" w:hAnsi="Times New Roman" w:cs="Times New Roman"/>
      <w:color w:val="000000"/>
      <w:sz w:val="2"/>
      <w:szCs w:val="20"/>
      <w:shd w:val="clear" w:color="auto" w:fill="000080"/>
    </w:rPr>
  </w:style>
  <w:style w:type="paragraph" w:styleId="aff4">
    <w:name w:val="Block Text"/>
    <w:basedOn w:val="a3"/>
    <w:uiPriority w:val="99"/>
    <w:rsid w:val="007068B9"/>
    <w:pPr>
      <w:spacing w:after="0" w:line="240" w:lineRule="auto"/>
      <w:ind w:left="1418" w:right="452"/>
      <w:jc w:val="both"/>
    </w:pPr>
    <w:rPr>
      <w:rFonts w:ascii="Times New Roman" w:eastAsia="Times New Roman" w:hAnsi="Times New Roman" w:cs="Times New Roman"/>
      <w:sz w:val="28"/>
      <w:szCs w:val="20"/>
      <w:lang w:eastAsia="ru-RU"/>
    </w:rPr>
  </w:style>
  <w:style w:type="paragraph" w:styleId="31">
    <w:name w:val="Body Text Indent 3"/>
    <w:basedOn w:val="a3"/>
    <w:link w:val="32"/>
    <w:uiPriority w:val="99"/>
    <w:rsid w:val="007068B9"/>
    <w:pPr>
      <w:spacing w:after="120" w:line="240" w:lineRule="auto"/>
      <w:ind w:left="283"/>
    </w:pPr>
    <w:rPr>
      <w:rFonts w:ascii="Times New Roman" w:eastAsia="Times New Roman" w:hAnsi="Times New Roman" w:cs="Times New Roman"/>
      <w:color w:val="000000"/>
      <w:sz w:val="16"/>
      <w:szCs w:val="16"/>
    </w:rPr>
  </w:style>
  <w:style w:type="character" w:customStyle="1" w:styleId="32">
    <w:name w:val="Основной текст с отступом 3 Знак"/>
    <w:basedOn w:val="a4"/>
    <w:link w:val="31"/>
    <w:uiPriority w:val="99"/>
    <w:rsid w:val="007068B9"/>
    <w:rPr>
      <w:rFonts w:ascii="Times New Roman" w:eastAsia="Times New Roman" w:hAnsi="Times New Roman" w:cs="Times New Roman"/>
      <w:color w:val="000000"/>
      <w:sz w:val="16"/>
      <w:szCs w:val="16"/>
    </w:rPr>
  </w:style>
  <w:style w:type="paragraph" w:styleId="22">
    <w:name w:val="Body Text Indent 2"/>
    <w:basedOn w:val="a3"/>
    <w:link w:val="23"/>
    <w:uiPriority w:val="99"/>
    <w:rsid w:val="007068B9"/>
    <w:pPr>
      <w:spacing w:after="120" w:line="480" w:lineRule="auto"/>
      <w:ind w:left="283"/>
    </w:pPr>
    <w:rPr>
      <w:rFonts w:ascii="Times New Roman" w:eastAsia="Times New Roman" w:hAnsi="Times New Roman" w:cs="Times New Roman"/>
      <w:color w:val="000000"/>
      <w:sz w:val="28"/>
      <w:szCs w:val="28"/>
    </w:rPr>
  </w:style>
  <w:style w:type="character" w:customStyle="1" w:styleId="23">
    <w:name w:val="Основной текст с отступом 2 Знак"/>
    <w:basedOn w:val="a4"/>
    <w:link w:val="22"/>
    <w:uiPriority w:val="99"/>
    <w:rsid w:val="007068B9"/>
    <w:rPr>
      <w:rFonts w:ascii="Times New Roman" w:eastAsia="Times New Roman" w:hAnsi="Times New Roman" w:cs="Times New Roman"/>
      <w:color w:val="000000"/>
      <w:sz w:val="28"/>
      <w:szCs w:val="28"/>
    </w:rPr>
  </w:style>
  <w:style w:type="paragraph" w:styleId="24">
    <w:name w:val="Body Text 2"/>
    <w:basedOn w:val="a3"/>
    <w:link w:val="25"/>
    <w:uiPriority w:val="99"/>
    <w:rsid w:val="007068B9"/>
    <w:pPr>
      <w:spacing w:after="0" w:line="240" w:lineRule="auto"/>
      <w:ind w:right="322"/>
      <w:jc w:val="both"/>
    </w:pPr>
    <w:rPr>
      <w:rFonts w:ascii="Times New Roman" w:eastAsia="Times New Roman" w:hAnsi="Times New Roman" w:cs="Times New Roman"/>
      <w:sz w:val="24"/>
      <w:szCs w:val="24"/>
    </w:rPr>
  </w:style>
  <w:style w:type="character" w:customStyle="1" w:styleId="25">
    <w:name w:val="Основной текст 2 Знак"/>
    <w:basedOn w:val="a4"/>
    <w:link w:val="24"/>
    <w:uiPriority w:val="99"/>
    <w:rsid w:val="007068B9"/>
    <w:rPr>
      <w:rFonts w:ascii="Times New Roman" w:eastAsia="Times New Roman" w:hAnsi="Times New Roman" w:cs="Times New Roman"/>
      <w:sz w:val="24"/>
      <w:szCs w:val="24"/>
    </w:rPr>
  </w:style>
  <w:style w:type="paragraph" w:styleId="33">
    <w:name w:val="Body Text 3"/>
    <w:basedOn w:val="a3"/>
    <w:link w:val="34"/>
    <w:uiPriority w:val="99"/>
    <w:rsid w:val="007068B9"/>
    <w:pPr>
      <w:spacing w:after="0" w:line="240" w:lineRule="auto"/>
      <w:jc w:val="both"/>
    </w:pPr>
    <w:rPr>
      <w:rFonts w:ascii="Times New Roman" w:eastAsia="Times New Roman" w:hAnsi="Times New Roman" w:cs="Times New Roman"/>
      <w:color w:val="000000"/>
      <w:sz w:val="16"/>
      <w:szCs w:val="16"/>
    </w:rPr>
  </w:style>
  <w:style w:type="character" w:customStyle="1" w:styleId="34">
    <w:name w:val="Основной текст 3 Знак"/>
    <w:basedOn w:val="a4"/>
    <w:link w:val="33"/>
    <w:uiPriority w:val="99"/>
    <w:rsid w:val="007068B9"/>
    <w:rPr>
      <w:rFonts w:ascii="Times New Roman" w:eastAsia="Times New Roman" w:hAnsi="Times New Roman" w:cs="Times New Roman"/>
      <w:color w:val="000000"/>
      <w:sz w:val="16"/>
      <w:szCs w:val="16"/>
    </w:rPr>
  </w:style>
  <w:style w:type="paragraph" w:customStyle="1" w:styleId="FR1">
    <w:name w:val="FR1"/>
    <w:uiPriority w:val="99"/>
    <w:rsid w:val="007068B9"/>
    <w:pPr>
      <w:spacing w:after="0" w:line="420" w:lineRule="auto"/>
      <w:ind w:firstLine="720"/>
    </w:pPr>
    <w:rPr>
      <w:rFonts w:ascii="Arial" w:eastAsia="Times New Roman" w:hAnsi="Arial" w:cs="Times New Roman"/>
      <w:sz w:val="28"/>
      <w:szCs w:val="20"/>
      <w:lang w:eastAsia="ru-RU"/>
    </w:rPr>
  </w:style>
  <w:style w:type="paragraph" w:customStyle="1" w:styleId="BodyText21">
    <w:name w:val="Body Text 21"/>
    <w:basedOn w:val="a3"/>
    <w:uiPriority w:val="99"/>
    <w:rsid w:val="007068B9"/>
    <w:pPr>
      <w:widowControl w:val="0"/>
      <w:overflowPunct w:val="0"/>
      <w:autoSpaceDE w:val="0"/>
      <w:autoSpaceDN w:val="0"/>
      <w:adjustRightInd w:val="0"/>
      <w:spacing w:after="0" w:line="240" w:lineRule="auto"/>
      <w:ind w:left="1080"/>
    </w:pPr>
    <w:rPr>
      <w:rFonts w:ascii="Times New Roman" w:eastAsia="Times New Roman" w:hAnsi="Times New Roman" w:cs="Times New Roman"/>
      <w:sz w:val="28"/>
      <w:szCs w:val="20"/>
      <w:lang w:eastAsia="ru-RU"/>
    </w:rPr>
  </w:style>
  <w:style w:type="paragraph" w:customStyle="1" w:styleId="BodyTextIndent31">
    <w:name w:val="Body Text Indent 31"/>
    <w:basedOn w:val="a3"/>
    <w:uiPriority w:val="99"/>
    <w:rsid w:val="007068B9"/>
    <w:pPr>
      <w:overflowPunct w:val="0"/>
      <w:autoSpaceDE w:val="0"/>
      <w:autoSpaceDN w:val="0"/>
      <w:adjustRightInd w:val="0"/>
      <w:spacing w:after="0" w:line="240" w:lineRule="auto"/>
      <w:ind w:firstLine="708"/>
      <w:jc w:val="both"/>
    </w:pPr>
    <w:rPr>
      <w:rFonts w:ascii="Times New Roman" w:eastAsia="Times New Roman" w:hAnsi="Times New Roman" w:cs="Times New Roman"/>
      <w:sz w:val="28"/>
      <w:szCs w:val="20"/>
      <w:lang w:eastAsia="ru-RU"/>
    </w:rPr>
  </w:style>
  <w:style w:type="paragraph" w:customStyle="1" w:styleId="BodyText31">
    <w:name w:val="Body Text 31"/>
    <w:basedOn w:val="a3"/>
    <w:uiPriority w:val="99"/>
    <w:rsid w:val="007068B9"/>
    <w:pPr>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BodyTextIndent21">
    <w:name w:val="Body Text Indent 21"/>
    <w:basedOn w:val="a3"/>
    <w:uiPriority w:val="99"/>
    <w:rsid w:val="007068B9"/>
    <w:pPr>
      <w:overflowPunct w:val="0"/>
      <w:autoSpaceDE w:val="0"/>
      <w:autoSpaceDN w:val="0"/>
      <w:adjustRightInd w:val="0"/>
      <w:spacing w:after="0" w:line="240" w:lineRule="auto"/>
      <w:ind w:firstLine="705"/>
      <w:jc w:val="both"/>
    </w:pPr>
    <w:rPr>
      <w:rFonts w:ascii="Times New Roman" w:eastAsia="Times New Roman" w:hAnsi="Times New Roman" w:cs="Times New Roman"/>
      <w:sz w:val="28"/>
      <w:szCs w:val="20"/>
      <w:lang w:eastAsia="ru-RU"/>
    </w:rPr>
  </w:style>
  <w:style w:type="paragraph" w:customStyle="1" w:styleId="Heading">
    <w:name w:val="Heading"/>
    <w:uiPriority w:val="99"/>
    <w:rsid w:val="007068B9"/>
    <w:pPr>
      <w:overflowPunct w:val="0"/>
      <w:autoSpaceDE w:val="0"/>
      <w:autoSpaceDN w:val="0"/>
      <w:adjustRightInd w:val="0"/>
      <w:spacing w:after="0" w:line="240" w:lineRule="auto"/>
    </w:pPr>
    <w:rPr>
      <w:rFonts w:ascii="Arial" w:eastAsia="Times New Roman" w:hAnsi="Arial" w:cs="Times New Roman"/>
      <w:b/>
      <w:szCs w:val="20"/>
      <w:lang w:eastAsia="ru-RU"/>
    </w:rPr>
  </w:style>
  <w:style w:type="paragraph" w:customStyle="1" w:styleId="Preformat">
    <w:name w:val="Preformat"/>
    <w:uiPriority w:val="99"/>
    <w:rsid w:val="007068B9"/>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FR2">
    <w:name w:val="FR2"/>
    <w:uiPriority w:val="99"/>
    <w:rsid w:val="007068B9"/>
    <w:pPr>
      <w:spacing w:before="100" w:after="0" w:line="360" w:lineRule="auto"/>
      <w:ind w:left="80" w:firstLine="820"/>
    </w:pPr>
    <w:rPr>
      <w:rFonts w:ascii="Arial" w:eastAsia="Times New Roman" w:hAnsi="Arial" w:cs="Times New Roman"/>
      <w:sz w:val="24"/>
      <w:szCs w:val="20"/>
      <w:lang w:eastAsia="ru-RU"/>
    </w:rPr>
  </w:style>
  <w:style w:type="paragraph" w:styleId="aff5">
    <w:name w:val="List"/>
    <w:basedOn w:val="a3"/>
    <w:uiPriority w:val="99"/>
    <w:rsid w:val="007068B9"/>
    <w:pPr>
      <w:spacing w:after="0" w:line="240" w:lineRule="auto"/>
      <w:ind w:left="283" w:hanging="283"/>
    </w:pPr>
    <w:rPr>
      <w:rFonts w:ascii="Times New Roman" w:eastAsia="Times New Roman" w:hAnsi="Times New Roman" w:cs="Times New Roman"/>
      <w:sz w:val="28"/>
      <w:szCs w:val="20"/>
      <w:lang w:eastAsia="ru-RU"/>
    </w:rPr>
  </w:style>
  <w:style w:type="paragraph" w:customStyle="1" w:styleId="aff6">
    <w:name w:val="Текст абзаца"/>
    <w:basedOn w:val="a3"/>
    <w:autoRedefine/>
    <w:uiPriority w:val="99"/>
    <w:rsid w:val="007068B9"/>
    <w:pPr>
      <w:spacing w:after="0" w:line="240" w:lineRule="auto"/>
      <w:ind w:left="142"/>
      <w:jc w:val="center"/>
    </w:pPr>
    <w:rPr>
      <w:rFonts w:ascii="Times New Roman" w:eastAsia="Times New Roman" w:hAnsi="Times New Roman" w:cs="Times New Roman"/>
      <w:b/>
      <w:sz w:val="32"/>
      <w:szCs w:val="32"/>
      <w:lang w:eastAsia="ru-RU"/>
    </w:rPr>
  </w:style>
  <w:style w:type="paragraph" w:customStyle="1" w:styleId="BodyText22">
    <w:name w:val="Body Text 22"/>
    <w:basedOn w:val="a3"/>
    <w:uiPriority w:val="99"/>
    <w:rsid w:val="007068B9"/>
    <w:pPr>
      <w:overflowPunct w:val="0"/>
      <w:autoSpaceDE w:val="0"/>
      <w:autoSpaceDN w:val="0"/>
      <w:adjustRightInd w:val="0"/>
      <w:spacing w:after="0" w:line="360" w:lineRule="auto"/>
      <w:ind w:firstLine="720"/>
      <w:jc w:val="both"/>
      <w:textAlignment w:val="baseline"/>
    </w:pPr>
    <w:rPr>
      <w:rFonts w:ascii="Tahoma" w:eastAsia="Times New Roman" w:hAnsi="Tahoma" w:cs="Times New Roman"/>
      <w:sz w:val="24"/>
      <w:szCs w:val="20"/>
      <w:lang w:eastAsia="ru-RU"/>
    </w:rPr>
  </w:style>
  <w:style w:type="paragraph" w:customStyle="1" w:styleId="aff7">
    <w:name w:val="Слайд"/>
    <w:basedOn w:val="aff6"/>
    <w:autoRedefine/>
    <w:uiPriority w:val="99"/>
    <w:rsid w:val="007068B9"/>
  </w:style>
  <w:style w:type="character" w:customStyle="1" w:styleId="15">
    <w:name w:val="Основной текст с отступом1"/>
    <w:aliases w:val="Основной текст с отступом Знак Знак Знак Знак Знак Знак Знак Знак Знак Знак Знак Знак Знак Знак1,Основной текст с отступом1 Знак1,Основной текст с отступом2 Знак Знак Знак Знак Знак1"/>
    <w:uiPriority w:val="99"/>
    <w:rsid w:val="007068B9"/>
    <w:rPr>
      <w:sz w:val="24"/>
      <w:lang w:val="ru-RU" w:eastAsia="ru-RU"/>
    </w:rPr>
  </w:style>
  <w:style w:type="character" w:customStyle="1" w:styleId="aff8">
    <w:name w:val="Название Знак Знак Знак Знак Знак"/>
    <w:aliases w:val="Название Знак Знак Знак Знак Знак Знак Знак Знак Знак Знак Знак Знак Знак,Название Знак Знак Знак Знак Знак Знак Знак,Название Знак1,Название Знак Знак Знак Знак Знак Знак Знак Знак Знак Знак Знак Знак Знак Знак Знак2"/>
    <w:uiPriority w:val="99"/>
    <w:rsid w:val="007068B9"/>
    <w:rPr>
      <w:b/>
      <w:sz w:val="24"/>
      <w:lang w:val="ru-RU" w:eastAsia="ru-RU"/>
    </w:rPr>
  </w:style>
  <w:style w:type="paragraph" w:customStyle="1" w:styleId="aff9">
    <w:name w:val="Ариал"/>
    <w:basedOn w:val="a3"/>
    <w:uiPriority w:val="99"/>
    <w:rsid w:val="007068B9"/>
    <w:pPr>
      <w:spacing w:before="120" w:after="120" w:line="360" w:lineRule="auto"/>
      <w:ind w:firstLine="851"/>
      <w:jc w:val="both"/>
    </w:pPr>
    <w:rPr>
      <w:rFonts w:ascii="Arial" w:eastAsia="Times New Roman" w:hAnsi="Arial" w:cs="Arial"/>
      <w:sz w:val="24"/>
      <w:szCs w:val="20"/>
      <w:lang w:eastAsia="ru-RU"/>
    </w:rPr>
  </w:style>
  <w:style w:type="character" w:customStyle="1" w:styleId="affa">
    <w:name w:val="Ариал Знак"/>
    <w:uiPriority w:val="99"/>
    <w:rsid w:val="007068B9"/>
    <w:rPr>
      <w:rFonts w:ascii="Arial" w:hAnsi="Arial"/>
      <w:sz w:val="24"/>
      <w:lang w:val="ru-RU" w:eastAsia="ru-RU"/>
    </w:rPr>
  </w:style>
  <w:style w:type="paragraph" w:customStyle="1" w:styleId="1Arial12">
    <w:name w:val="Заголовок 1_Arial 12 полужирный"/>
    <w:basedOn w:val="1"/>
    <w:uiPriority w:val="99"/>
    <w:rsid w:val="007068B9"/>
    <w:pPr>
      <w:keepLines w:val="0"/>
      <w:spacing w:before="100" w:beforeAutospacing="1" w:line="240" w:lineRule="auto"/>
      <w:jc w:val="center"/>
    </w:pPr>
    <w:rPr>
      <w:rFonts w:ascii="Arial" w:hAnsi="Arial"/>
      <w:bCs w:val="0"/>
      <w:color w:val="auto"/>
      <w:sz w:val="24"/>
      <w:szCs w:val="24"/>
    </w:rPr>
  </w:style>
  <w:style w:type="character" w:styleId="affb">
    <w:name w:val="Strong"/>
    <w:basedOn w:val="a4"/>
    <w:uiPriority w:val="99"/>
    <w:qFormat/>
    <w:rsid w:val="007068B9"/>
    <w:rPr>
      <w:rFonts w:cs="Times New Roman"/>
      <w:b/>
    </w:rPr>
  </w:style>
  <w:style w:type="character" w:customStyle="1" w:styleId="catclicks1">
    <w:name w:val="cat_clicks1"/>
    <w:uiPriority w:val="99"/>
    <w:rsid w:val="007068B9"/>
    <w:rPr>
      <w:color w:val="A0A0A0"/>
      <w:sz w:val="19"/>
    </w:rPr>
  </w:style>
  <w:style w:type="paragraph" w:customStyle="1" w:styleId="26">
    <w:name w:val="Стиль2"/>
    <w:basedOn w:val="2"/>
    <w:uiPriority w:val="99"/>
    <w:rsid w:val="007068B9"/>
    <w:pPr>
      <w:keepNext w:val="0"/>
      <w:keepLines w:val="0"/>
      <w:spacing w:before="0" w:line="240" w:lineRule="auto"/>
      <w:ind w:firstLine="709"/>
    </w:pPr>
    <w:rPr>
      <w:rFonts w:ascii="Times New Roman" w:hAnsi="Times New Roman"/>
      <w:bCs w:val="0"/>
      <w:color w:val="auto"/>
      <w:sz w:val="24"/>
      <w:szCs w:val="24"/>
    </w:rPr>
  </w:style>
  <w:style w:type="paragraph" w:customStyle="1" w:styleId="16">
    <w:name w:val="Стиль1"/>
    <w:basedOn w:val="1"/>
    <w:uiPriority w:val="99"/>
    <w:rsid w:val="007068B9"/>
    <w:pPr>
      <w:keepLines w:val="0"/>
      <w:spacing w:before="240" w:after="60" w:line="240" w:lineRule="auto"/>
      <w:ind w:left="360" w:right="1132" w:hanging="360"/>
    </w:pPr>
    <w:rPr>
      <w:color w:val="auto"/>
      <w:kern w:val="32"/>
      <w:sz w:val="24"/>
      <w:szCs w:val="24"/>
    </w:rPr>
  </w:style>
  <w:style w:type="character" w:customStyle="1" w:styleId="27">
    <w:name w:val="Стиль2 Знак"/>
    <w:uiPriority w:val="99"/>
    <w:rsid w:val="007068B9"/>
    <w:rPr>
      <w:b/>
      <w:sz w:val="24"/>
      <w:lang w:val="ru-RU" w:eastAsia="ru-RU"/>
    </w:rPr>
  </w:style>
  <w:style w:type="character" w:customStyle="1" w:styleId="17">
    <w:name w:val="Стиль1 Знак"/>
    <w:uiPriority w:val="99"/>
    <w:rsid w:val="007068B9"/>
    <w:rPr>
      <w:rFonts w:ascii="Cambria" w:hAnsi="Cambria"/>
      <w:b/>
      <w:kern w:val="32"/>
      <w:sz w:val="24"/>
      <w:lang w:val="ru-RU" w:eastAsia="ru-RU"/>
    </w:rPr>
  </w:style>
  <w:style w:type="paragraph" w:customStyle="1" w:styleId="TimesNewRoman">
    <w:name w:val="Текст + Times New Roman"/>
    <w:aliases w:val="12 pt,по ширине,Первая строка:  1,25 см,Справа:  ... ..."/>
    <w:basedOn w:val="a3"/>
    <w:uiPriority w:val="99"/>
    <w:rsid w:val="007068B9"/>
    <w:pPr>
      <w:spacing w:after="100" w:line="360" w:lineRule="auto"/>
      <w:ind w:firstLine="720"/>
      <w:jc w:val="both"/>
    </w:pPr>
    <w:rPr>
      <w:rFonts w:ascii="Arial" w:eastAsia="Times New Roman" w:hAnsi="Arial" w:cs="Times New Roman"/>
      <w:sz w:val="24"/>
      <w:szCs w:val="20"/>
      <w:lang w:eastAsia="ru-RU"/>
    </w:rPr>
  </w:style>
  <w:style w:type="paragraph" w:customStyle="1" w:styleId="affc">
    <w:name w:val="Абзац рядовой Знак"/>
    <w:basedOn w:val="a3"/>
    <w:link w:val="affd"/>
    <w:autoRedefine/>
    <w:uiPriority w:val="99"/>
    <w:rsid w:val="007068B9"/>
    <w:pPr>
      <w:spacing w:after="0" w:line="240" w:lineRule="auto"/>
      <w:ind w:left="284"/>
      <w:jc w:val="both"/>
    </w:pPr>
    <w:rPr>
      <w:rFonts w:ascii="Times New Roman" w:eastAsia="Calibri" w:hAnsi="Times New Roman" w:cs="Times New Roman"/>
      <w:sz w:val="28"/>
      <w:szCs w:val="20"/>
      <w:lang w:val="en-US"/>
    </w:rPr>
  </w:style>
  <w:style w:type="character" w:customStyle="1" w:styleId="affd">
    <w:name w:val="Абзац рядовой Знак Знак"/>
    <w:link w:val="affc"/>
    <w:uiPriority w:val="99"/>
    <w:locked/>
    <w:rsid w:val="007068B9"/>
    <w:rPr>
      <w:rFonts w:ascii="Times New Roman" w:eastAsia="Calibri" w:hAnsi="Times New Roman" w:cs="Times New Roman"/>
      <w:sz w:val="28"/>
      <w:szCs w:val="20"/>
      <w:lang w:val="en-US"/>
    </w:rPr>
  </w:style>
  <w:style w:type="paragraph" w:styleId="35">
    <w:name w:val="toc 3"/>
    <w:aliases w:val="МГП Содержание раздел 3"/>
    <w:basedOn w:val="a3"/>
    <w:next w:val="a3"/>
    <w:uiPriority w:val="39"/>
    <w:qFormat/>
    <w:rsid w:val="007068B9"/>
    <w:pPr>
      <w:spacing w:after="0" w:line="240" w:lineRule="auto"/>
      <w:ind w:left="560"/>
    </w:pPr>
    <w:rPr>
      <w:rFonts w:ascii="Times New Roman" w:eastAsia="Times New Roman" w:hAnsi="Times New Roman" w:cs="Times New Roman"/>
      <w:b/>
      <w:color w:val="000000"/>
      <w:sz w:val="24"/>
      <w:szCs w:val="20"/>
      <w:lang w:eastAsia="ru-RU"/>
    </w:rPr>
  </w:style>
  <w:style w:type="paragraph" w:customStyle="1" w:styleId="CharChar">
    <w:name w:val="Char Char"/>
    <w:basedOn w:val="a3"/>
    <w:uiPriority w:val="99"/>
    <w:rsid w:val="007068B9"/>
    <w:pPr>
      <w:spacing w:after="160" w:line="240" w:lineRule="exact"/>
    </w:pPr>
    <w:rPr>
      <w:rFonts w:ascii="Verdana" w:eastAsia="Times New Roman" w:hAnsi="Verdana" w:cs="Times New Roman"/>
      <w:sz w:val="24"/>
      <w:szCs w:val="24"/>
      <w:lang w:val="en-US"/>
    </w:rPr>
  </w:style>
  <w:style w:type="paragraph" w:customStyle="1" w:styleId="affe">
    <w:name w:val="заголовок таб"/>
    <w:basedOn w:val="afa"/>
    <w:link w:val="afff"/>
    <w:autoRedefine/>
    <w:uiPriority w:val="99"/>
    <w:rsid w:val="007068B9"/>
    <w:pPr>
      <w:keepNext/>
      <w:keepLines/>
      <w:tabs>
        <w:tab w:val="left" w:pos="-38"/>
      </w:tabs>
      <w:spacing w:before="120" w:after="240"/>
      <w:jc w:val="center"/>
    </w:pPr>
    <w:rPr>
      <w:rFonts w:ascii="Times New Roman" w:eastAsia="Calibri" w:hAnsi="Times New Roman" w:cs="Times New Roman"/>
      <w:b/>
      <w:sz w:val="24"/>
    </w:rPr>
  </w:style>
  <w:style w:type="character" w:customStyle="1" w:styleId="afff">
    <w:name w:val="заголовок таб Знак"/>
    <w:link w:val="affe"/>
    <w:uiPriority w:val="99"/>
    <w:locked/>
    <w:rsid w:val="007068B9"/>
    <w:rPr>
      <w:rFonts w:ascii="Times New Roman" w:eastAsia="Calibri" w:hAnsi="Times New Roman" w:cs="Times New Roman"/>
      <w:b/>
      <w:sz w:val="24"/>
      <w:szCs w:val="20"/>
      <w:lang w:eastAsia="ru-RU"/>
    </w:rPr>
  </w:style>
  <w:style w:type="paragraph" w:customStyle="1" w:styleId="BodyText23">
    <w:name w:val="Body Text 23"/>
    <w:basedOn w:val="a3"/>
    <w:uiPriority w:val="99"/>
    <w:rsid w:val="007068B9"/>
    <w:pPr>
      <w:widowControl w:val="0"/>
      <w:overflowPunct w:val="0"/>
      <w:autoSpaceDE w:val="0"/>
      <w:autoSpaceDN w:val="0"/>
      <w:adjustRightInd w:val="0"/>
      <w:spacing w:after="0" w:line="240" w:lineRule="auto"/>
      <w:ind w:left="1080"/>
    </w:pPr>
    <w:rPr>
      <w:rFonts w:ascii="Times New Roman" w:eastAsia="Times New Roman" w:hAnsi="Times New Roman" w:cs="Times New Roman"/>
      <w:sz w:val="28"/>
      <w:szCs w:val="20"/>
      <w:lang w:eastAsia="ru-RU"/>
    </w:rPr>
  </w:style>
  <w:style w:type="paragraph" w:customStyle="1" w:styleId="BodyTextIndent32">
    <w:name w:val="Body Text Indent 32"/>
    <w:basedOn w:val="a3"/>
    <w:uiPriority w:val="99"/>
    <w:rsid w:val="007068B9"/>
    <w:pPr>
      <w:overflowPunct w:val="0"/>
      <w:autoSpaceDE w:val="0"/>
      <w:autoSpaceDN w:val="0"/>
      <w:adjustRightInd w:val="0"/>
      <w:spacing w:after="0" w:line="240" w:lineRule="auto"/>
      <w:ind w:firstLine="708"/>
      <w:jc w:val="both"/>
    </w:pPr>
    <w:rPr>
      <w:rFonts w:ascii="Times New Roman" w:eastAsia="Times New Roman" w:hAnsi="Times New Roman" w:cs="Times New Roman"/>
      <w:sz w:val="28"/>
      <w:szCs w:val="20"/>
      <w:lang w:eastAsia="ru-RU"/>
    </w:rPr>
  </w:style>
  <w:style w:type="paragraph" w:customStyle="1" w:styleId="BodyText32">
    <w:name w:val="Body Text 32"/>
    <w:basedOn w:val="a3"/>
    <w:uiPriority w:val="99"/>
    <w:rsid w:val="007068B9"/>
    <w:pPr>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BodyTextIndent22">
    <w:name w:val="Body Text Indent 22"/>
    <w:basedOn w:val="a3"/>
    <w:uiPriority w:val="99"/>
    <w:rsid w:val="007068B9"/>
    <w:pPr>
      <w:overflowPunct w:val="0"/>
      <w:autoSpaceDE w:val="0"/>
      <w:autoSpaceDN w:val="0"/>
      <w:adjustRightInd w:val="0"/>
      <w:spacing w:after="0" w:line="240" w:lineRule="auto"/>
      <w:ind w:firstLine="705"/>
      <w:jc w:val="both"/>
    </w:pPr>
    <w:rPr>
      <w:rFonts w:ascii="Times New Roman" w:eastAsia="Times New Roman" w:hAnsi="Times New Roman" w:cs="Times New Roman"/>
      <w:sz w:val="28"/>
      <w:szCs w:val="20"/>
      <w:lang w:eastAsia="ru-RU"/>
    </w:rPr>
  </w:style>
  <w:style w:type="paragraph" w:customStyle="1" w:styleId="afff0">
    <w:name w:val="Заголовок раздела"/>
    <w:basedOn w:val="1"/>
    <w:autoRedefine/>
    <w:uiPriority w:val="99"/>
    <w:rsid w:val="007068B9"/>
    <w:pPr>
      <w:keepLines w:val="0"/>
      <w:spacing w:before="240" w:after="60" w:line="480" w:lineRule="auto"/>
      <w:jc w:val="center"/>
    </w:pPr>
    <w:rPr>
      <w:rFonts w:ascii="Times New Roman" w:hAnsi="Times New Roman"/>
      <w:color w:val="000000"/>
      <w:kern w:val="32"/>
      <w:szCs w:val="32"/>
    </w:rPr>
  </w:style>
  <w:style w:type="paragraph" w:customStyle="1" w:styleId="28">
    <w:name w:val="Знак2"/>
    <w:basedOn w:val="a3"/>
    <w:uiPriority w:val="99"/>
    <w:rsid w:val="007068B9"/>
    <w:pPr>
      <w:spacing w:after="160" w:line="240" w:lineRule="exact"/>
    </w:pPr>
    <w:rPr>
      <w:rFonts w:ascii="Verdana" w:eastAsia="Times New Roman" w:hAnsi="Verdana" w:cs="Times New Roman"/>
      <w:sz w:val="24"/>
      <w:szCs w:val="24"/>
      <w:lang w:val="en-US"/>
    </w:rPr>
  </w:style>
  <w:style w:type="character" w:customStyle="1" w:styleId="pubarticletitle">
    <w:name w:val="pub_article_title"/>
    <w:uiPriority w:val="99"/>
    <w:rsid w:val="007068B9"/>
  </w:style>
  <w:style w:type="paragraph" w:customStyle="1" w:styleId="210">
    <w:name w:val="Знак21"/>
    <w:basedOn w:val="a3"/>
    <w:uiPriority w:val="99"/>
    <w:rsid w:val="007068B9"/>
    <w:pPr>
      <w:spacing w:after="160" w:line="240" w:lineRule="exact"/>
    </w:pPr>
    <w:rPr>
      <w:rFonts w:ascii="Verdana" w:eastAsia="Times New Roman" w:hAnsi="Verdana" w:cs="Times New Roman"/>
      <w:sz w:val="24"/>
      <w:szCs w:val="24"/>
      <w:lang w:val="en-US"/>
    </w:rPr>
  </w:style>
  <w:style w:type="paragraph" w:customStyle="1" w:styleId="ConsPlusTitle">
    <w:name w:val="ConsPlusTitle"/>
    <w:uiPriority w:val="99"/>
    <w:rsid w:val="007068B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ListParagraph1">
    <w:name w:val="List Paragraph1"/>
    <w:basedOn w:val="a3"/>
    <w:uiPriority w:val="99"/>
    <w:rsid w:val="007068B9"/>
    <w:pPr>
      <w:spacing w:after="0" w:line="240" w:lineRule="auto"/>
      <w:ind w:left="720"/>
    </w:pPr>
    <w:rPr>
      <w:rFonts w:ascii="Times New Roman" w:eastAsia="Times New Roman" w:hAnsi="Times New Roman" w:cs="Times New Roman"/>
      <w:color w:val="000000"/>
      <w:sz w:val="28"/>
      <w:szCs w:val="28"/>
      <w:lang w:eastAsia="ru-RU"/>
    </w:rPr>
  </w:style>
  <w:style w:type="paragraph" w:customStyle="1" w:styleId="afff1">
    <w:name w:val="Абзац рядовой"/>
    <w:basedOn w:val="a3"/>
    <w:autoRedefine/>
    <w:uiPriority w:val="99"/>
    <w:rsid w:val="007068B9"/>
    <w:pPr>
      <w:spacing w:after="0" w:line="240" w:lineRule="auto"/>
      <w:ind w:firstLine="420"/>
      <w:jc w:val="both"/>
    </w:pPr>
    <w:rPr>
      <w:rFonts w:ascii="Times New Roman" w:eastAsia="Times New Roman" w:hAnsi="Times New Roman" w:cs="Times New Roman"/>
      <w:sz w:val="24"/>
      <w:szCs w:val="24"/>
      <w:lang w:eastAsia="ru-RU"/>
    </w:rPr>
  </w:style>
  <w:style w:type="paragraph" w:styleId="29">
    <w:name w:val="toc 2"/>
    <w:aliases w:val="МГП Содержание раздел 2"/>
    <w:basedOn w:val="a3"/>
    <w:next w:val="a3"/>
    <w:uiPriority w:val="39"/>
    <w:qFormat/>
    <w:rsid w:val="007068B9"/>
    <w:pPr>
      <w:spacing w:before="120" w:after="0" w:line="240" w:lineRule="auto"/>
      <w:ind w:left="280"/>
    </w:pPr>
    <w:rPr>
      <w:rFonts w:ascii="Times New Roman" w:eastAsia="Times New Roman" w:hAnsi="Times New Roman" w:cs="Times New Roman"/>
      <w:b/>
      <w:bCs/>
      <w:color w:val="000000"/>
      <w:sz w:val="28"/>
      <w:lang w:eastAsia="ru-RU"/>
    </w:rPr>
  </w:style>
  <w:style w:type="paragraph" w:customStyle="1" w:styleId="ConsPlusNonformat">
    <w:name w:val="ConsPlusNonformat"/>
    <w:uiPriority w:val="99"/>
    <w:rsid w:val="007068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81">
    <w:name w:val="8 МГП Таблица Текст"/>
    <w:basedOn w:val="51"/>
    <w:uiPriority w:val="99"/>
    <w:rsid w:val="007068B9"/>
    <w:pPr>
      <w:spacing w:line="240" w:lineRule="auto"/>
      <w:ind w:left="-57" w:right="-57" w:firstLine="0"/>
      <w:jc w:val="center"/>
    </w:pPr>
    <w:rPr>
      <w:sz w:val="24"/>
      <w:szCs w:val="24"/>
    </w:rPr>
  </w:style>
  <w:style w:type="paragraph" w:customStyle="1" w:styleId="211">
    <w:name w:val="2 МГП 1"/>
    <w:basedOn w:val="2"/>
    <w:next w:val="51"/>
    <w:link w:val="111"/>
    <w:uiPriority w:val="99"/>
    <w:rsid w:val="007068B9"/>
    <w:pPr>
      <w:keepLines w:val="0"/>
      <w:pageBreakBefore/>
      <w:spacing w:before="360" w:after="120" w:line="240" w:lineRule="auto"/>
      <w:ind w:left="709"/>
    </w:pPr>
    <w:rPr>
      <w:rFonts w:ascii="Times New Roman" w:eastAsia="Calibri" w:hAnsi="Times New Roman"/>
      <w:bCs w:val="0"/>
      <w:color w:val="auto"/>
      <w:sz w:val="28"/>
      <w:szCs w:val="20"/>
    </w:rPr>
  </w:style>
  <w:style w:type="paragraph" w:customStyle="1" w:styleId="1I">
    <w:name w:val="1 МГП I"/>
    <w:basedOn w:val="1"/>
    <w:next w:val="211"/>
    <w:link w:val="1I0"/>
    <w:uiPriority w:val="99"/>
    <w:rsid w:val="007068B9"/>
    <w:pPr>
      <w:keepNext w:val="0"/>
      <w:keepLines w:val="0"/>
      <w:pageBreakBefore/>
      <w:widowControl w:val="0"/>
      <w:spacing w:before="240" w:after="240" w:line="240" w:lineRule="auto"/>
      <w:ind w:left="709" w:right="709"/>
    </w:pPr>
    <w:rPr>
      <w:rFonts w:ascii="Arial" w:eastAsia="Calibri" w:hAnsi="Arial"/>
      <w:b w:val="0"/>
      <w:bCs w:val="0"/>
      <w:color w:val="000000"/>
      <w:kern w:val="32"/>
      <w:sz w:val="32"/>
      <w:szCs w:val="20"/>
    </w:rPr>
  </w:style>
  <w:style w:type="character" w:customStyle="1" w:styleId="111">
    <w:name w:val="МГП 1.1 Знак"/>
    <w:link w:val="211"/>
    <w:uiPriority w:val="99"/>
    <w:locked/>
    <w:rsid w:val="007068B9"/>
    <w:rPr>
      <w:rFonts w:ascii="Times New Roman" w:eastAsia="Calibri" w:hAnsi="Times New Roman" w:cs="Times New Roman"/>
      <w:b/>
      <w:sz w:val="28"/>
      <w:szCs w:val="20"/>
    </w:rPr>
  </w:style>
  <w:style w:type="paragraph" w:customStyle="1" w:styleId="1110">
    <w:name w:val="МГП 1.1.1"/>
    <w:basedOn w:val="afe"/>
    <w:link w:val="1111"/>
    <w:uiPriority w:val="99"/>
    <w:rsid w:val="007068B9"/>
    <w:pPr>
      <w:spacing w:after="0"/>
      <w:ind w:left="0" w:firstLine="709"/>
      <w:jc w:val="both"/>
      <w:outlineLvl w:val="2"/>
    </w:pPr>
    <w:rPr>
      <w:b/>
      <w:sz w:val="28"/>
      <w:szCs w:val="28"/>
    </w:rPr>
  </w:style>
  <w:style w:type="character" w:customStyle="1" w:styleId="1I0">
    <w:name w:val="1 МГП I Знак"/>
    <w:link w:val="1I"/>
    <w:uiPriority w:val="99"/>
    <w:locked/>
    <w:rsid w:val="007068B9"/>
    <w:rPr>
      <w:rFonts w:ascii="Arial" w:eastAsia="Calibri" w:hAnsi="Arial" w:cs="Times New Roman"/>
      <w:color w:val="000000"/>
      <w:kern w:val="32"/>
      <w:sz w:val="32"/>
      <w:szCs w:val="20"/>
    </w:rPr>
  </w:style>
  <w:style w:type="character" w:customStyle="1" w:styleId="1111">
    <w:name w:val="МГП 1.1.1 Знак"/>
    <w:basedOn w:val="aff"/>
    <w:link w:val="1110"/>
    <w:uiPriority w:val="99"/>
    <w:locked/>
    <w:rsid w:val="007068B9"/>
    <w:rPr>
      <w:rFonts w:ascii="Times New Roman" w:eastAsia="Times New Roman" w:hAnsi="Times New Roman" w:cs="Times New Roman"/>
      <w:b/>
      <w:sz w:val="28"/>
      <w:szCs w:val="28"/>
    </w:rPr>
  </w:style>
  <w:style w:type="character" w:styleId="afff2">
    <w:name w:val="FollowedHyperlink"/>
    <w:basedOn w:val="a4"/>
    <w:uiPriority w:val="99"/>
    <w:rsid w:val="007068B9"/>
    <w:rPr>
      <w:rFonts w:cs="Times New Roman"/>
      <w:color w:val="800080"/>
      <w:u w:val="single"/>
    </w:rPr>
  </w:style>
  <w:style w:type="paragraph" w:styleId="afff3">
    <w:name w:val="footnote text"/>
    <w:aliases w:val="Table_Footnote_last Знак,Table_Footnote_last Знак Знак,Table_Footnote_last"/>
    <w:basedOn w:val="a3"/>
    <w:link w:val="afff4"/>
    <w:rsid w:val="007068B9"/>
    <w:pPr>
      <w:spacing w:after="0" w:line="240" w:lineRule="auto"/>
      <w:ind w:firstLine="709"/>
      <w:jc w:val="both"/>
    </w:pPr>
    <w:rPr>
      <w:rFonts w:ascii="Times New Roman" w:eastAsia="Times New Roman" w:hAnsi="Times New Roman" w:cs="Times New Roman"/>
      <w:color w:val="000000"/>
      <w:sz w:val="20"/>
      <w:szCs w:val="20"/>
    </w:rPr>
  </w:style>
  <w:style w:type="character" w:customStyle="1" w:styleId="afff4">
    <w:name w:val="Текст сноски Знак"/>
    <w:aliases w:val="Table_Footnote_last Знак Знак1,Table_Footnote_last Знак Знак Знак,Table_Footnote_last Знак1"/>
    <w:basedOn w:val="a4"/>
    <w:link w:val="afff3"/>
    <w:rsid w:val="007068B9"/>
    <w:rPr>
      <w:rFonts w:ascii="Times New Roman" w:eastAsia="Times New Roman" w:hAnsi="Times New Roman" w:cs="Times New Roman"/>
      <w:color w:val="000000"/>
      <w:sz w:val="20"/>
      <w:szCs w:val="20"/>
    </w:rPr>
  </w:style>
  <w:style w:type="paragraph" w:styleId="afff5">
    <w:name w:val="annotation text"/>
    <w:basedOn w:val="a3"/>
    <w:link w:val="afff6"/>
    <w:uiPriority w:val="99"/>
    <w:semiHidden/>
    <w:rsid w:val="007068B9"/>
    <w:pPr>
      <w:spacing w:after="0" w:line="240" w:lineRule="auto"/>
    </w:pPr>
    <w:rPr>
      <w:rFonts w:ascii="Times New Roman" w:eastAsia="Times New Roman" w:hAnsi="Times New Roman" w:cs="Times New Roman"/>
      <w:color w:val="000000"/>
      <w:sz w:val="20"/>
      <w:szCs w:val="20"/>
    </w:rPr>
  </w:style>
  <w:style w:type="character" w:customStyle="1" w:styleId="afff6">
    <w:name w:val="Текст примечания Знак"/>
    <w:basedOn w:val="a4"/>
    <w:link w:val="afff5"/>
    <w:uiPriority w:val="99"/>
    <w:semiHidden/>
    <w:rsid w:val="007068B9"/>
    <w:rPr>
      <w:rFonts w:ascii="Times New Roman" w:eastAsia="Times New Roman" w:hAnsi="Times New Roman" w:cs="Times New Roman"/>
      <w:color w:val="000000"/>
      <w:sz w:val="20"/>
      <w:szCs w:val="20"/>
    </w:rPr>
  </w:style>
  <w:style w:type="paragraph" w:styleId="afff7">
    <w:name w:val="caption"/>
    <w:basedOn w:val="a3"/>
    <w:next w:val="a3"/>
    <w:uiPriority w:val="99"/>
    <w:qFormat/>
    <w:rsid w:val="007068B9"/>
    <w:pPr>
      <w:spacing w:after="0" w:line="240" w:lineRule="auto"/>
      <w:jc w:val="center"/>
    </w:pPr>
    <w:rPr>
      <w:rFonts w:ascii="Times New Roman" w:eastAsia="Times New Roman" w:hAnsi="Times New Roman" w:cs="Times New Roman"/>
      <w:sz w:val="26"/>
      <w:szCs w:val="26"/>
      <w:lang w:eastAsia="ru-RU"/>
    </w:rPr>
  </w:style>
  <w:style w:type="paragraph" w:styleId="afff8">
    <w:name w:val="endnote text"/>
    <w:basedOn w:val="a3"/>
    <w:link w:val="afff9"/>
    <w:uiPriority w:val="99"/>
    <w:semiHidden/>
    <w:rsid w:val="007068B9"/>
    <w:pPr>
      <w:widowControl w:val="0"/>
      <w:autoSpaceDE w:val="0"/>
      <w:spacing w:after="0" w:line="240" w:lineRule="auto"/>
    </w:pPr>
    <w:rPr>
      <w:rFonts w:ascii="Times New Roman" w:eastAsia="Times New Roman" w:hAnsi="Times New Roman" w:cs="Times New Roman"/>
      <w:color w:val="000000"/>
      <w:sz w:val="20"/>
      <w:szCs w:val="20"/>
    </w:rPr>
  </w:style>
  <w:style w:type="character" w:customStyle="1" w:styleId="afff9">
    <w:name w:val="Текст концевой сноски Знак"/>
    <w:basedOn w:val="a4"/>
    <w:link w:val="afff8"/>
    <w:uiPriority w:val="99"/>
    <w:semiHidden/>
    <w:rsid w:val="007068B9"/>
    <w:rPr>
      <w:rFonts w:ascii="Times New Roman" w:eastAsia="Times New Roman" w:hAnsi="Times New Roman" w:cs="Times New Roman"/>
      <w:color w:val="000000"/>
      <w:sz w:val="20"/>
      <w:szCs w:val="20"/>
    </w:rPr>
  </w:style>
  <w:style w:type="paragraph" w:styleId="afffa">
    <w:name w:val="Message Header"/>
    <w:basedOn w:val="a3"/>
    <w:link w:val="afffb"/>
    <w:uiPriority w:val="99"/>
    <w:rsid w:val="007068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color w:val="000000"/>
      <w:sz w:val="24"/>
      <w:szCs w:val="24"/>
    </w:rPr>
  </w:style>
  <w:style w:type="character" w:customStyle="1" w:styleId="afffb">
    <w:name w:val="Шапка Знак"/>
    <w:basedOn w:val="a4"/>
    <w:link w:val="afffa"/>
    <w:uiPriority w:val="99"/>
    <w:rsid w:val="007068B9"/>
    <w:rPr>
      <w:rFonts w:ascii="Cambria" w:eastAsia="Times New Roman" w:hAnsi="Cambria" w:cs="Times New Roman"/>
      <w:color w:val="000000"/>
      <w:sz w:val="24"/>
      <w:szCs w:val="24"/>
      <w:shd w:val="pct20" w:color="auto" w:fill="auto"/>
    </w:rPr>
  </w:style>
  <w:style w:type="paragraph" w:styleId="afffc">
    <w:name w:val="Subtitle"/>
    <w:basedOn w:val="a3"/>
    <w:link w:val="afffd"/>
    <w:qFormat/>
    <w:rsid w:val="007068B9"/>
    <w:pPr>
      <w:spacing w:after="0" w:line="240" w:lineRule="auto"/>
      <w:ind w:left="2127"/>
    </w:pPr>
    <w:rPr>
      <w:rFonts w:ascii="Cambria" w:eastAsia="Times New Roman" w:hAnsi="Cambria" w:cs="Times New Roman"/>
      <w:color w:val="000000"/>
      <w:sz w:val="24"/>
      <w:szCs w:val="24"/>
    </w:rPr>
  </w:style>
  <w:style w:type="character" w:customStyle="1" w:styleId="afffd">
    <w:name w:val="Подзаголовок Знак"/>
    <w:basedOn w:val="a4"/>
    <w:link w:val="afffc"/>
    <w:rsid w:val="007068B9"/>
    <w:rPr>
      <w:rFonts w:ascii="Cambria" w:eastAsia="Times New Roman" w:hAnsi="Cambria" w:cs="Times New Roman"/>
      <w:color w:val="000000"/>
      <w:sz w:val="24"/>
      <w:szCs w:val="24"/>
    </w:rPr>
  </w:style>
  <w:style w:type="paragraph" w:customStyle="1" w:styleId="afffe">
    <w:name w:val="шапка"/>
    <w:basedOn w:val="a3"/>
    <w:uiPriority w:val="99"/>
    <w:rsid w:val="007068B9"/>
    <w:pPr>
      <w:spacing w:after="0" w:line="240" w:lineRule="auto"/>
      <w:jc w:val="center"/>
    </w:pPr>
    <w:rPr>
      <w:rFonts w:ascii="Times New Roman" w:eastAsia="Times New Roman" w:hAnsi="Times New Roman" w:cs="Times New Roman"/>
      <w:sz w:val="24"/>
      <w:szCs w:val="24"/>
      <w:lang w:eastAsia="ru-RU"/>
    </w:rPr>
  </w:style>
  <w:style w:type="paragraph" w:customStyle="1" w:styleId="affff">
    <w:name w:val="текст"/>
    <w:basedOn w:val="afa"/>
    <w:autoRedefine/>
    <w:uiPriority w:val="99"/>
    <w:rsid w:val="007068B9"/>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2a">
    <w:name w:val="заголовок 2"/>
    <w:basedOn w:val="a3"/>
    <w:next w:val="a3"/>
    <w:uiPriority w:val="99"/>
    <w:rsid w:val="007068B9"/>
    <w:pPr>
      <w:keepNext/>
      <w:widowControl w:val="0"/>
      <w:spacing w:after="0" w:line="240" w:lineRule="auto"/>
      <w:jc w:val="center"/>
    </w:pPr>
    <w:rPr>
      <w:rFonts w:ascii="Times New Roman" w:eastAsia="Times New Roman" w:hAnsi="Times New Roman" w:cs="Times New Roman"/>
      <w:sz w:val="28"/>
      <w:szCs w:val="28"/>
      <w:lang w:eastAsia="ru-RU"/>
    </w:rPr>
  </w:style>
  <w:style w:type="paragraph" w:customStyle="1" w:styleId="61">
    <w:name w:val="заголовок 6"/>
    <w:basedOn w:val="a3"/>
    <w:next w:val="a3"/>
    <w:uiPriority w:val="99"/>
    <w:rsid w:val="007068B9"/>
    <w:pPr>
      <w:keepNext/>
      <w:autoSpaceDE w:val="0"/>
      <w:autoSpaceDN w:val="0"/>
      <w:spacing w:after="0" w:line="300" w:lineRule="exact"/>
      <w:jc w:val="center"/>
    </w:pPr>
    <w:rPr>
      <w:rFonts w:ascii="Times New Roman" w:eastAsia="Times New Roman" w:hAnsi="Times New Roman" w:cs="Times New Roman"/>
      <w:sz w:val="24"/>
      <w:szCs w:val="24"/>
      <w:lang w:eastAsia="ru-RU"/>
    </w:rPr>
  </w:style>
  <w:style w:type="paragraph" w:customStyle="1" w:styleId="affff0">
    <w:name w:val="Çàã.ðàçäåëà"/>
    <w:basedOn w:val="a3"/>
    <w:uiPriority w:val="99"/>
    <w:rsid w:val="007068B9"/>
    <w:pPr>
      <w:widowControl w:val="0"/>
      <w:autoSpaceDE w:val="0"/>
      <w:autoSpaceDN w:val="0"/>
      <w:spacing w:after="0" w:line="240" w:lineRule="auto"/>
      <w:jc w:val="center"/>
    </w:pPr>
    <w:rPr>
      <w:rFonts w:ascii="Antiqua" w:eastAsia="Times New Roman" w:hAnsi="Antiqua" w:cs="Times New Roman"/>
      <w:sz w:val="26"/>
      <w:szCs w:val="26"/>
      <w:lang w:eastAsia="ru-RU"/>
    </w:rPr>
  </w:style>
  <w:style w:type="paragraph" w:customStyle="1" w:styleId="affff1">
    <w:name w:val="Заголовок таблицы"/>
    <w:basedOn w:val="a3"/>
    <w:uiPriority w:val="99"/>
    <w:rsid w:val="007068B9"/>
    <w:pPr>
      <w:spacing w:after="0" w:line="240" w:lineRule="auto"/>
      <w:jc w:val="center"/>
    </w:pPr>
    <w:rPr>
      <w:rFonts w:ascii="Peterburg" w:eastAsia="Times New Roman" w:hAnsi="Peterburg" w:cs="Times New Roman"/>
      <w:sz w:val="28"/>
      <w:szCs w:val="28"/>
      <w:lang w:eastAsia="ru-RU"/>
    </w:rPr>
  </w:style>
  <w:style w:type="paragraph" w:customStyle="1" w:styleId="affff2">
    <w:name w:val="Назв.табл."/>
    <w:basedOn w:val="a3"/>
    <w:uiPriority w:val="99"/>
    <w:rsid w:val="007068B9"/>
    <w:pPr>
      <w:spacing w:after="0" w:line="240" w:lineRule="auto"/>
      <w:jc w:val="right"/>
    </w:pPr>
    <w:rPr>
      <w:rFonts w:ascii="HelvDL" w:eastAsia="Times New Roman" w:hAnsi="HelvDL" w:cs="Times New Roman"/>
      <w:i/>
      <w:iCs/>
      <w:lang w:eastAsia="ru-RU"/>
    </w:rPr>
  </w:style>
  <w:style w:type="paragraph" w:customStyle="1" w:styleId="18">
    <w:name w:val="Список 1"/>
    <w:basedOn w:val="a3"/>
    <w:uiPriority w:val="99"/>
    <w:rsid w:val="007068B9"/>
    <w:pPr>
      <w:spacing w:before="120" w:after="120" w:line="240" w:lineRule="auto"/>
      <w:ind w:left="360" w:hanging="360"/>
      <w:jc w:val="both"/>
    </w:pPr>
    <w:rPr>
      <w:rFonts w:ascii="Times New Roman" w:eastAsia="Times New Roman" w:hAnsi="Times New Roman" w:cs="Times New Roman"/>
      <w:sz w:val="16"/>
      <w:szCs w:val="16"/>
      <w:lang w:eastAsia="ru-RU"/>
    </w:rPr>
  </w:style>
  <w:style w:type="paragraph" w:customStyle="1" w:styleId="affff3">
    <w:name w:val="Список с маркерами"/>
    <w:basedOn w:val="af7"/>
    <w:uiPriority w:val="99"/>
    <w:rsid w:val="007068B9"/>
    <w:pPr>
      <w:widowControl/>
      <w:tabs>
        <w:tab w:val="num" w:pos="1080"/>
        <w:tab w:val="num" w:pos="1571"/>
      </w:tabs>
      <w:suppressAutoHyphens w:val="0"/>
      <w:autoSpaceDE w:val="0"/>
      <w:autoSpaceDN w:val="0"/>
      <w:adjustRightInd w:val="0"/>
      <w:spacing w:before="120" w:after="0" w:line="288" w:lineRule="auto"/>
      <w:ind w:left="1060" w:hanging="340"/>
      <w:jc w:val="both"/>
    </w:pPr>
    <w:rPr>
      <w:rFonts w:eastAsia="Times New Roman" w:cs="Times New Roman"/>
      <w:kern w:val="0"/>
      <w:sz w:val="26"/>
      <w:szCs w:val="26"/>
    </w:rPr>
  </w:style>
  <w:style w:type="paragraph" w:customStyle="1" w:styleId="xl401">
    <w:name w:val="xl401"/>
    <w:basedOn w:val="a3"/>
    <w:uiPriority w:val="99"/>
    <w:rsid w:val="007068B9"/>
    <w:pPr>
      <w:spacing w:before="100" w:after="100" w:line="240" w:lineRule="auto"/>
    </w:pPr>
    <w:rPr>
      <w:rFonts w:ascii="Courier New" w:eastAsia="Times New Roman" w:hAnsi="Courier New" w:cs="Courier New"/>
      <w:sz w:val="16"/>
      <w:szCs w:val="16"/>
      <w:lang w:eastAsia="ru-RU"/>
    </w:rPr>
  </w:style>
  <w:style w:type="paragraph" w:customStyle="1" w:styleId="affff4">
    <w:name w:val="Заг.раздела"/>
    <w:basedOn w:val="a3"/>
    <w:uiPriority w:val="99"/>
    <w:rsid w:val="007068B9"/>
    <w:pPr>
      <w:overflowPunct w:val="0"/>
      <w:autoSpaceDE w:val="0"/>
      <w:autoSpaceDN w:val="0"/>
      <w:adjustRightInd w:val="0"/>
      <w:spacing w:after="0" w:line="240" w:lineRule="auto"/>
      <w:jc w:val="center"/>
    </w:pPr>
    <w:rPr>
      <w:rFonts w:ascii="Antiqua" w:eastAsia="Times New Roman" w:hAnsi="Antiqua" w:cs="Times New Roman"/>
      <w:sz w:val="26"/>
      <w:szCs w:val="26"/>
      <w:lang w:eastAsia="ru-RU"/>
    </w:rPr>
  </w:style>
  <w:style w:type="paragraph" w:customStyle="1" w:styleId="36">
    <w:name w:val="заголовок 3"/>
    <w:basedOn w:val="a3"/>
    <w:next w:val="a3"/>
    <w:uiPriority w:val="99"/>
    <w:rsid w:val="007068B9"/>
    <w:pPr>
      <w:keepNext/>
      <w:autoSpaceDE w:val="0"/>
      <w:autoSpaceDN w:val="0"/>
      <w:spacing w:after="0" w:line="300" w:lineRule="exact"/>
      <w:jc w:val="center"/>
    </w:pPr>
    <w:rPr>
      <w:rFonts w:ascii="Times New Roman" w:eastAsia="Times New Roman" w:hAnsi="Times New Roman" w:cs="Times New Roman"/>
      <w:b/>
      <w:bCs/>
      <w:sz w:val="28"/>
      <w:szCs w:val="28"/>
      <w:lang w:eastAsia="ru-RU"/>
    </w:rPr>
  </w:style>
  <w:style w:type="paragraph" w:customStyle="1" w:styleId="Oaenooaae">
    <w:name w:val="Oaeno oaae."/>
    <w:basedOn w:val="a3"/>
    <w:uiPriority w:val="99"/>
    <w:rsid w:val="007068B9"/>
    <w:pPr>
      <w:spacing w:after="0" w:line="260" w:lineRule="exact"/>
    </w:pPr>
    <w:rPr>
      <w:rFonts w:ascii="HelvDL" w:eastAsia="Times New Roman" w:hAnsi="HelvDL" w:cs="Times New Roman"/>
      <w:sz w:val="28"/>
      <w:szCs w:val="28"/>
      <w:lang w:eastAsia="ar-SA"/>
    </w:rPr>
  </w:style>
  <w:style w:type="paragraph" w:customStyle="1" w:styleId="Oaenoaiee">
    <w:name w:val="Oaeno aiee."/>
    <w:basedOn w:val="a3"/>
    <w:uiPriority w:val="99"/>
    <w:rsid w:val="007068B9"/>
    <w:pPr>
      <w:spacing w:after="0" w:line="300" w:lineRule="exact"/>
      <w:ind w:firstLine="720"/>
      <w:jc w:val="both"/>
    </w:pPr>
    <w:rPr>
      <w:rFonts w:ascii="Peterburg" w:eastAsia="Times New Roman" w:hAnsi="Peterburg" w:cs="Times New Roman"/>
      <w:spacing w:val="-4"/>
      <w:sz w:val="28"/>
      <w:szCs w:val="28"/>
      <w:lang w:eastAsia="ar-SA"/>
    </w:rPr>
  </w:style>
  <w:style w:type="paragraph" w:customStyle="1" w:styleId="affff5">
    <w:name w:val="Заголграф"/>
    <w:basedOn w:val="3"/>
    <w:uiPriority w:val="99"/>
    <w:rsid w:val="007068B9"/>
    <w:pPr>
      <w:spacing w:before="120" w:after="240"/>
      <w:jc w:val="center"/>
      <w:outlineLvl w:val="9"/>
    </w:pPr>
    <w:rPr>
      <w:sz w:val="22"/>
      <w:szCs w:val="22"/>
    </w:rPr>
  </w:style>
  <w:style w:type="paragraph" w:customStyle="1" w:styleId="affff6">
    <w:name w:val="Çàãîëîâîê ò"/>
    <w:basedOn w:val="a3"/>
    <w:uiPriority w:val="99"/>
    <w:rsid w:val="007068B9"/>
    <w:pPr>
      <w:widowControl w:val="0"/>
      <w:autoSpaceDE w:val="0"/>
      <w:spacing w:after="0"/>
      <w:jc w:val="center"/>
    </w:pPr>
    <w:rPr>
      <w:rFonts w:ascii="Peterburg" w:eastAsia="Times New Roman" w:hAnsi="Peterburg" w:cs="Times New Roman"/>
      <w:sz w:val="28"/>
      <w:szCs w:val="28"/>
      <w:lang w:eastAsia="ar-SA"/>
    </w:rPr>
  </w:style>
  <w:style w:type="paragraph" w:customStyle="1" w:styleId="xl33">
    <w:name w:val="xl33"/>
    <w:basedOn w:val="a3"/>
    <w:uiPriority w:val="99"/>
    <w:rsid w:val="007068B9"/>
    <w:pPr>
      <w:spacing w:before="100" w:beforeAutospacing="1" w:after="100" w:afterAutospacing="1" w:line="240" w:lineRule="auto"/>
      <w:jc w:val="center"/>
    </w:pPr>
    <w:rPr>
      <w:rFonts w:ascii="Times New Roman" w:eastAsia="Arial Unicode MS" w:hAnsi="Times New Roman" w:cs="Times New Roman"/>
      <w:b/>
      <w:bCs/>
      <w:sz w:val="28"/>
      <w:szCs w:val="28"/>
      <w:lang w:eastAsia="ru-RU"/>
    </w:rPr>
  </w:style>
  <w:style w:type="paragraph" w:customStyle="1" w:styleId="affff7">
    <w:name w:val="текст сноски"/>
    <w:basedOn w:val="a3"/>
    <w:uiPriority w:val="99"/>
    <w:rsid w:val="007068B9"/>
    <w:pPr>
      <w:widowControl w:val="0"/>
      <w:spacing w:after="0" w:line="240" w:lineRule="auto"/>
      <w:ind w:firstLine="709"/>
      <w:jc w:val="both"/>
    </w:pPr>
    <w:rPr>
      <w:rFonts w:ascii="Arial" w:eastAsia="Times New Roman" w:hAnsi="Arial" w:cs="Arial"/>
      <w:sz w:val="24"/>
      <w:szCs w:val="24"/>
      <w:lang w:eastAsia="ru-RU"/>
    </w:rPr>
  </w:style>
  <w:style w:type="paragraph" w:customStyle="1" w:styleId="Normal1">
    <w:name w:val="Normal1"/>
    <w:uiPriority w:val="99"/>
    <w:rsid w:val="007068B9"/>
    <w:pPr>
      <w:spacing w:after="0" w:line="240" w:lineRule="auto"/>
    </w:pPr>
    <w:rPr>
      <w:rFonts w:ascii="Times New Roman" w:eastAsia="Times New Roman" w:hAnsi="Times New Roman" w:cs="Times New Roman"/>
      <w:sz w:val="20"/>
      <w:szCs w:val="20"/>
      <w:lang w:eastAsia="ru-RU"/>
    </w:rPr>
  </w:style>
  <w:style w:type="paragraph" w:customStyle="1" w:styleId="affff8">
    <w:name w:val="Таблица"/>
    <w:basedOn w:val="afffa"/>
    <w:qFormat/>
    <w:rsid w:val="007068B9"/>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19">
    <w:name w:val="çàãîëîâîê 1"/>
    <w:basedOn w:val="a3"/>
    <w:next w:val="a3"/>
    <w:uiPriority w:val="99"/>
    <w:rsid w:val="007068B9"/>
    <w:pPr>
      <w:keepNext/>
      <w:widowControl w:val="0"/>
      <w:spacing w:after="0" w:line="240" w:lineRule="auto"/>
      <w:jc w:val="center"/>
    </w:pPr>
    <w:rPr>
      <w:rFonts w:ascii="Peterburg" w:eastAsia="Times New Roman" w:hAnsi="Peterburg" w:cs="Times New Roman"/>
      <w:b/>
      <w:sz w:val="28"/>
      <w:szCs w:val="20"/>
      <w:lang w:eastAsia="ru-RU"/>
    </w:rPr>
  </w:style>
  <w:style w:type="paragraph" w:customStyle="1" w:styleId="affff9">
    <w:name w:val="Список с номерами"/>
    <w:basedOn w:val="af5"/>
    <w:uiPriority w:val="99"/>
    <w:rsid w:val="007068B9"/>
    <w:pPr>
      <w:tabs>
        <w:tab w:val="num" w:pos="1276"/>
        <w:tab w:val="num" w:pos="1680"/>
      </w:tabs>
      <w:spacing w:after="0"/>
      <w:ind w:left="1680" w:firstLine="851"/>
    </w:pPr>
    <w:rPr>
      <w:sz w:val="16"/>
      <w:szCs w:val="16"/>
    </w:rPr>
  </w:style>
  <w:style w:type="paragraph" w:customStyle="1" w:styleId="xl24">
    <w:name w:val="xl24"/>
    <w:basedOn w:val="a3"/>
    <w:uiPriority w:val="99"/>
    <w:rsid w:val="007068B9"/>
    <w:pPr>
      <w:spacing w:before="100" w:beforeAutospacing="1" w:after="100" w:afterAutospacing="1" w:line="240" w:lineRule="auto"/>
      <w:jc w:val="right"/>
    </w:pPr>
    <w:rPr>
      <w:rFonts w:ascii="Times New Roman" w:eastAsia="Arial Unicode MS" w:hAnsi="Times New Roman" w:cs="Times New Roman"/>
      <w:i/>
      <w:iCs/>
      <w:sz w:val="26"/>
      <w:szCs w:val="26"/>
      <w:lang w:eastAsia="ru-RU"/>
    </w:rPr>
  </w:style>
  <w:style w:type="character" w:styleId="affffa">
    <w:name w:val="footnote reference"/>
    <w:basedOn w:val="a4"/>
    <w:rsid w:val="007068B9"/>
    <w:rPr>
      <w:rFonts w:cs="Times New Roman"/>
      <w:vertAlign w:val="superscript"/>
    </w:rPr>
  </w:style>
  <w:style w:type="table" w:styleId="1a">
    <w:name w:val="Table Grid 1"/>
    <w:basedOn w:val="a5"/>
    <w:uiPriority w:val="99"/>
    <w:rsid w:val="007068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b">
    <w:name w:val="TOC Heading"/>
    <w:basedOn w:val="1"/>
    <w:next w:val="a3"/>
    <w:uiPriority w:val="39"/>
    <w:qFormat/>
    <w:rsid w:val="007068B9"/>
    <w:pPr>
      <w:outlineLvl w:val="9"/>
    </w:pPr>
  </w:style>
  <w:style w:type="paragraph" w:styleId="41">
    <w:name w:val="toc 4"/>
    <w:basedOn w:val="a3"/>
    <w:next w:val="a3"/>
    <w:uiPriority w:val="39"/>
    <w:rsid w:val="007068B9"/>
    <w:pPr>
      <w:spacing w:after="0" w:line="240" w:lineRule="auto"/>
      <w:ind w:left="840"/>
    </w:pPr>
    <w:rPr>
      <w:rFonts w:ascii="Times New Roman" w:eastAsia="Times New Roman" w:hAnsi="Times New Roman" w:cs="Times New Roman"/>
      <w:color w:val="000000"/>
      <w:sz w:val="24"/>
      <w:szCs w:val="20"/>
      <w:lang w:eastAsia="ru-RU"/>
    </w:rPr>
  </w:style>
  <w:style w:type="paragraph" w:styleId="53">
    <w:name w:val="toc 5"/>
    <w:basedOn w:val="a3"/>
    <w:next w:val="a3"/>
    <w:autoRedefine/>
    <w:uiPriority w:val="39"/>
    <w:rsid w:val="007068B9"/>
    <w:pPr>
      <w:spacing w:after="0" w:line="240" w:lineRule="auto"/>
      <w:ind w:left="1120"/>
    </w:pPr>
    <w:rPr>
      <w:rFonts w:ascii="Calibri" w:eastAsia="Times New Roman" w:hAnsi="Calibri" w:cs="Times New Roman"/>
      <w:color w:val="000000"/>
      <w:sz w:val="20"/>
      <w:szCs w:val="20"/>
      <w:lang w:eastAsia="ru-RU"/>
    </w:rPr>
  </w:style>
  <w:style w:type="paragraph" w:styleId="62">
    <w:name w:val="toc 6"/>
    <w:basedOn w:val="a3"/>
    <w:next w:val="a3"/>
    <w:autoRedefine/>
    <w:uiPriority w:val="39"/>
    <w:rsid w:val="007068B9"/>
    <w:pPr>
      <w:spacing w:after="0" w:line="240" w:lineRule="auto"/>
      <w:ind w:left="1400"/>
    </w:pPr>
    <w:rPr>
      <w:rFonts w:ascii="Calibri" w:eastAsia="Times New Roman" w:hAnsi="Calibri" w:cs="Times New Roman"/>
      <w:color w:val="000000"/>
      <w:sz w:val="20"/>
      <w:szCs w:val="20"/>
      <w:lang w:eastAsia="ru-RU"/>
    </w:rPr>
  </w:style>
  <w:style w:type="paragraph" w:styleId="71">
    <w:name w:val="toc 7"/>
    <w:basedOn w:val="a3"/>
    <w:next w:val="a3"/>
    <w:autoRedefine/>
    <w:uiPriority w:val="39"/>
    <w:rsid w:val="007068B9"/>
    <w:pPr>
      <w:spacing w:after="0" w:line="240" w:lineRule="auto"/>
      <w:ind w:left="1680"/>
    </w:pPr>
    <w:rPr>
      <w:rFonts w:ascii="Calibri" w:eastAsia="Times New Roman" w:hAnsi="Calibri" w:cs="Times New Roman"/>
      <w:color w:val="000000"/>
      <w:sz w:val="20"/>
      <w:szCs w:val="20"/>
      <w:lang w:eastAsia="ru-RU"/>
    </w:rPr>
  </w:style>
  <w:style w:type="paragraph" w:styleId="82">
    <w:name w:val="toc 8"/>
    <w:basedOn w:val="a3"/>
    <w:next w:val="a3"/>
    <w:autoRedefine/>
    <w:uiPriority w:val="39"/>
    <w:rsid w:val="007068B9"/>
    <w:pPr>
      <w:spacing w:after="0" w:line="240" w:lineRule="auto"/>
      <w:ind w:left="1960"/>
    </w:pPr>
    <w:rPr>
      <w:rFonts w:ascii="Calibri" w:eastAsia="Times New Roman" w:hAnsi="Calibri" w:cs="Times New Roman"/>
      <w:color w:val="000000"/>
      <w:sz w:val="20"/>
      <w:szCs w:val="20"/>
      <w:lang w:eastAsia="ru-RU"/>
    </w:rPr>
  </w:style>
  <w:style w:type="paragraph" w:styleId="91">
    <w:name w:val="toc 9"/>
    <w:basedOn w:val="a3"/>
    <w:next w:val="a3"/>
    <w:autoRedefine/>
    <w:uiPriority w:val="39"/>
    <w:rsid w:val="007068B9"/>
    <w:pPr>
      <w:spacing w:after="0" w:line="240" w:lineRule="auto"/>
      <w:ind w:left="2240"/>
    </w:pPr>
    <w:rPr>
      <w:rFonts w:ascii="Calibri" w:eastAsia="Times New Roman" w:hAnsi="Calibri" w:cs="Times New Roman"/>
      <w:color w:val="000000"/>
      <w:sz w:val="20"/>
      <w:szCs w:val="20"/>
      <w:lang w:eastAsia="ru-RU"/>
    </w:rPr>
  </w:style>
  <w:style w:type="paragraph" w:customStyle="1" w:styleId="font5">
    <w:name w:val="font5"/>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6">
    <w:name w:val="font6"/>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7">
    <w:name w:val="font7"/>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3">
    <w:name w:val="xl63"/>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4">
    <w:name w:val="xl64"/>
    <w:basedOn w:val="a3"/>
    <w:uiPriority w:val="99"/>
    <w:rsid w:val="007068B9"/>
    <w:pP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65">
    <w:name w:val="xl65"/>
    <w:basedOn w:val="a3"/>
    <w:uiPriority w:val="99"/>
    <w:rsid w:val="007068B9"/>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66">
    <w:name w:val="xl66"/>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7">
    <w:name w:val="xl67"/>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68">
    <w:name w:val="xl68"/>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69">
    <w:name w:val="xl69"/>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0">
    <w:name w:val="xl70"/>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1">
    <w:name w:val="xl71"/>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2">
    <w:name w:val="xl72"/>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3">
    <w:name w:val="xl73"/>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4">
    <w:name w:val="xl74"/>
    <w:basedOn w:val="a3"/>
    <w:uiPriority w:val="99"/>
    <w:rsid w:val="007068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5">
    <w:name w:val="xl75"/>
    <w:basedOn w:val="a3"/>
    <w:uiPriority w:val="99"/>
    <w:rsid w:val="007068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6">
    <w:name w:val="xl76"/>
    <w:basedOn w:val="a3"/>
    <w:uiPriority w:val="99"/>
    <w:rsid w:val="007068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7">
    <w:name w:val="xl77"/>
    <w:basedOn w:val="a3"/>
    <w:uiPriority w:val="99"/>
    <w:rsid w:val="007068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3"/>
    <w:uiPriority w:val="99"/>
    <w:rsid w:val="007068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3"/>
    <w:uiPriority w:val="99"/>
    <w:rsid w:val="007068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0">
    <w:name w:val="xl80"/>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1">
    <w:name w:val="xl81"/>
    <w:basedOn w:val="a3"/>
    <w:uiPriority w:val="99"/>
    <w:rsid w:val="007068B9"/>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2">
    <w:name w:val="xl82"/>
    <w:basedOn w:val="a3"/>
    <w:uiPriority w:val="99"/>
    <w:rsid w:val="007068B9"/>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3">
    <w:name w:val="xl83"/>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4">
    <w:name w:val="xl84"/>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5">
    <w:name w:val="xl85"/>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6">
    <w:name w:val="xl86"/>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7">
    <w:name w:val="xl87"/>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8">
    <w:name w:val="xl88"/>
    <w:basedOn w:val="a3"/>
    <w:uiPriority w:val="99"/>
    <w:rsid w:val="007068B9"/>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9">
    <w:name w:val="xl89"/>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3"/>
    <w:uiPriority w:val="99"/>
    <w:rsid w:val="007068B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3"/>
    <w:uiPriority w:val="99"/>
    <w:rsid w:val="007068B9"/>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3"/>
    <w:uiPriority w:val="99"/>
    <w:rsid w:val="007068B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6">
    <w:name w:val="xl96"/>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7">
    <w:name w:val="xl97"/>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8">
    <w:name w:val="xl98"/>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9">
    <w:name w:val="xl99"/>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0">
    <w:name w:val="xl100"/>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1">
    <w:name w:val="xl101"/>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3"/>
    <w:uiPriority w:val="99"/>
    <w:rsid w:val="007068B9"/>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3">
    <w:name w:val="xl103"/>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04">
    <w:name w:val="xl104"/>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05">
    <w:name w:val="xl105"/>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06">
    <w:name w:val="xl106"/>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7">
    <w:name w:val="xl107"/>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8">
    <w:name w:val="xl108"/>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09">
    <w:name w:val="xl109"/>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10">
    <w:name w:val="xl110"/>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11">
    <w:name w:val="xl111"/>
    <w:basedOn w:val="a3"/>
    <w:uiPriority w:val="99"/>
    <w:rsid w:val="007068B9"/>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12">
    <w:name w:val="xl112"/>
    <w:basedOn w:val="a3"/>
    <w:uiPriority w:val="99"/>
    <w:rsid w:val="007068B9"/>
    <w:pP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13">
    <w:name w:val="xl113"/>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14">
    <w:name w:val="xl114"/>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15">
    <w:name w:val="xl115"/>
    <w:basedOn w:val="a3"/>
    <w:uiPriority w:val="99"/>
    <w:rsid w:val="007068B9"/>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6">
    <w:name w:val="xl116"/>
    <w:basedOn w:val="a3"/>
    <w:uiPriority w:val="99"/>
    <w:rsid w:val="007068B9"/>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7">
    <w:name w:val="xl117"/>
    <w:basedOn w:val="a3"/>
    <w:uiPriority w:val="99"/>
    <w:rsid w:val="007068B9"/>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8">
    <w:name w:val="xl118"/>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19">
    <w:name w:val="xl119"/>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20">
    <w:name w:val="xl120"/>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1">
    <w:name w:val="xl121"/>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2">
    <w:name w:val="xl122"/>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3">
    <w:name w:val="xl123"/>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character" w:styleId="affffc">
    <w:name w:val="Emphasis"/>
    <w:basedOn w:val="a4"/>
    <w:uiPriority w:val="99"/>
    <w:qFormat/>
    <w:rsid w:val="007068B9"/>
    <w:rPr>
      <w:rFonts w:cs="Times New Roman"/>
      <w:i/>
    </w:rPr>
  </w:style>
  <w:style w:type="paragraph" w:customStyle="1" w:styleId="definition">
    <w:name w:val="definition"/>
    <w:basedOn w:val="a3"/>
    <w:uiPriority w:val="99"/>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urce">
    <w:name w:val="source"/>
    <w:basedOn w:val="a3"/>
    <w:uiPriority w:val="99"/>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11">
    <w:name w:val="4 МГП 1.1.1"/>
    <w:basedOn w:val="51"/>
    <w:next w:val="51"/>
    <w:link w:val="41110"/>
    <w:uiPriority w:val="99"/>
    <w:rsid w:val="007068B9"/>
    <w:pPr>
      <w:spacing w:before="240" w:after="120"/>
      <w:outlineLvl w:val="3"/>
    </w:pPr>
    <w:rPr>
      <w:b/>
      <w:i/>
    </w:rPr>
  </w:style>
  <w:style w:type="paragraph" w:customStyle="1" w:styleId="311">
    <w:name w:val="3 МГП 1.1"/>
    <w:basedOn w:val="51"/>
    <w:next w:val="51"/>
    <w:link w:val="3110"/>
    <w:uiPriority w:val="99"/>
    <w:rsid w:val="007068B9"/>
    <w:pPr>
      <w:spacing w:before="480" w:after="120" w:line="240" w:lineRule="auto"/>
      <w:outlineLvl w:val="2"/>
    </w:pPr>
    <w:rPr>
      <w:b/>
    </w:rPr>
  </w:style>
  <w:style w:type="character" w:customStyle="1" w:styleId="apple-style-span">
    <w:name w:val="apple-style-span"/>
    <w:uiPriority w:val="99"/>
    <w:rsid w:val="007068B9"/>
  </w:style>
  <w:style w:type="character" w:customStyle="1" w:styleId="3110">
    <w:name w:val="3 МГП 1.1 Знак"/>
    <w:link w:val="311"/>
    <w:uiPriority w:val="99"/>
    <w:locked/>
    <w:rsid w:val="007068B9"/>
    <w:rPr>
      <w:rFonts w:ascii="Times New Roman" w:eastAsia="Calibri" w:hAnsi="Times New Roman" w:cs="Times New Roman"/>
      <w:b/>
      <w:szCs w:val="20"/>
    </w:rPr>
  </w:style>
  <w:style w:type="character" w:customStyle="1" w:styleId="41110">
    <w:name w:val="4 МГП 1.1.1 Знак"/>
    <w:link w:val="4111"/>
    <w:uiPriority w:val="99"/>
    <w:locked/>
    <w:rsid w:val="007068B9"/>
    <w:rPr>
      <w:rFonts w:ascii="Times New Roman" w:eastAsia="Calibri" w:hAnsi="Times New Roman" w:cs="Times New Roman"/>
      <w:b/>
      <w:i/>
      <w:szCs w:val="20"/>
    </w:rPr>
  </w:style>
  <w:style w:type="paragraph" w:customStyle="1" w:styleId="affffd">
    <w:name w:val="Обычный в таблице"/>
    <w:basedOn w:val="a3"/>
    <w:link w:val="affffe"/>
    <w:uiPriority w:val="99"/>
    <w:rsid w:val="007068B9"/>
    <w:pPr>
      <w:spacing w:after="0" w:line="240" w:lineRule="auto"/>
      <w:jc w:val="center"/>
    </w:pPr>
    <w:rPr>
      <w:rFonts w:ascii="Times New Roman" w:eastAsia="Calibri" w:hAnsi="Times New Roman" w:cs="Times New Roman"/>
      <w:sz w:val="24"/>
      <w:szCs w:val="20"/>
    </w:rPr>
  </w:style>
  <w:style w:type="character" w:customStyle="1" w:styleId="affffe">
    <w:name w:val="Обычный в таблице Знак"/>
    <w:link w:val="affffd"/>
    <w:uiPriority w:val="99"/>
    <w:locked/>
    <w:rsid w:val="007068B9"/>
    <w:rPr>
      <w:rFonts w:ascii="Times New Roman" w:eastAsia="Calibri" w:hAnsi="Times New Roman" w:cs="Times New Roman"/>
      <w:sz w:val="24"/>
      <w:szCs w:val="20"/>
    </w:rPr>
  </w:style>
  <w:style w:type="character" w:customStyle="1" w:styleId="1b">
    <w:name w:val="Название1"/>
    <w:basedOn w:val="a4"/>
    <w:uiPriority w:val="99"/>
    <w:rsid w:val="007068B9"/>
    <w:rPr>
      <w:rFonts w:cs="Times New Roman"/>
    </w:rPr>
  </w:style>
  <w:style w:type="paragraph" w:customStyle="1" w:styleId="83">
    <w:name w:val="Основной текст8"/>
    <w:basedOn w:val="a3"/>
    <w:uiPriority w:val="99"/>
    <w:rsid w:val="007068B9"/>
    <w:pPr>
      <w:shd w:val="clear" w:color="auto" w:fill="FFFFFF"/>
      <w:spacing w:after="0" w:line="240" w:lineRule="atLeast"/>
    </w:pPr>
    <w:rPr>
      <w:rFonts w:ascii="Times New Roman" w:eastAsia="Times New Roman" w:hAnsi="Times New Roman" w:cs="Times New Roman"/>
      <w:sz w:val="15"/>
      <w:szCs w:val="15"/>
    </w:rPr>
  </w:style>
  <w:style w:type="paragraph" w:customStyle="1" w:styleId="0">
    <w:name w:val="0ПЗ Обычный"/>
    <w:basedOn w:val="a3"/>
    <w:link w:val="00"/>
    <w:uiPriority w:val="99"/>
    <w:rsid w:val="007068B9"/>
    <w:pPr>
      <w:spacing w:after="0" w:line="240" w:lineRule="auto"/>
      <w:ind w:left="284" w:firstLine="709"/>
      <w:jc w:val="both"/>
    </w:pPr>
    <w:rPr>
      <w:rFonts w:ascii="Times New Roman" w:eastAsia="Calibri" w:hAnsi="Times New Roman" w:cs="Times New Roman"/>
      <w:color w:val="000000"/>
      <w:sz w:val="28"/>
      <w:szCs w:val="20"/>
    </w:rPr>
  </w:style>
  <w:style w:type="character" w:customStyle="1" w:styleId="00">
    <w:name w:val="0ПЗ Обычный Знак"/>
    <w:link w:val="0"/>
    <w:uiPriority w:val="99"/>
    <w:locked/>
    <w:rsid w:val="007068B9"/>
    <w:rPr>
      <w:rFonts w:ascii="Times New Roman" w:eastAsia="Calibri" w:hAnsi="Times New Roman" w:cs="Times New Roman"/>
      <w:color w:val="000000"/>
      <w:sz w:val="28"/>
      <w:szCs w:val="20"/>
    </w:rPr>
  </w:style>
  <w:style w:type="paragraph" w:customStyle="1" w:styleId="afffff">
    <w:name w:val="МГП Обычный"/>
    <w:basedOn w:val="0"/>
    <w:link w:val="afffff0"/>
    <w:uiPriority w:val="99"/>
    <w:rsid w:val="007068B9"/>
    <w:pPr>
      <w:ind w:left="113" w:firstLine="851"/>
    </w:pPr>
  </w:style>
  <w:style w:type="character" w:customStyle="1" w:styleId="afffff0">
    <w:name w:val="МГП Обычный Знак"/>
    <w:basedOn w:val="00"/>
    <w:link w:val="afffff"/>
    <w:uiPriority w:val="99"/>
    <w:locked/>
    <w:rsid w:val="007068B9"/>
    <w:rPr>
      <w:rFonts w:ascii="Times New Roman" w:eastAsia="Calibri" w:hAnsi="Times New Roman" w:cs="Times New Roman"/>
      <w:color w:val="000000"/>
      <w:sz w:val="28"/>
      <w:szCs w:val="20"/>
    </w:rPr>
  </w:style>
  <w:style w:type="paragraph" w:customStyle="1" w:styleId="63">
    <w:name w:val="6 МГП Таблица Заголовок"/>
    <w:basedOn w:val="51"/>
    <w:next w:val="72"/>
    <w:uiPriority w:val="99"/>
    <w:rsid w:val="007068B9"/>
    <w:pPr>
      <w:spacing w:before="240" w:after="120" w:line="240" w:lineRule="auto"/>
      <w:ind w:firstLine="0"/>
      <w:jc w:val="center"/>
    </w:pPr>
    <w:rPr>
      <w:b/>
    </w:rPr>
  </w:style>
  <w:style w:type="paragraph" w:customStyle="1" w:styleId="112">
    <w:name w:val="МГП 1.1"/>
    <w:basedOn w:val="a3"/>
    <w:next w:val="afffff"/>
    <w:uiPriority w:val="99"/>
    <w:rsid w:val="007068B9"/>
    <w:pPr>
      <w:keepNext/>
      <w:spacing w:before="240" w:after="60" w:line="240" w:lineRule="auto"/>
      <w:ind w:left="1418" w:hanging="454"/>
      <w:outlineLvl w:val="1"/>
    </w:pPr>
    <w:rPr>
      <w:rFonts w:ascii="Times New Roman" w:eastAsia="Times New Roman" w:hAnsi="Times New Roman" w:cs="Arial"/>
      <w:b/>
      <w:iCs/>
      <w:color w:val="000000"/>
      <w:sz w:val="28"/>
      <w:szCs w:val="28"/>
      <w:lang w:eastAsia="ru-RU"/>
    </w:rPr>
  </w:style>
  <w:style w:type="character" w:styleId="afffff1">
    <w:name w:val="Placeholder Text"/>
    <w:basedOn w:val="a4"/>
    <w:uiPriority w:val="99"/>
    <w:semiHidden/>
    <w:rsid w:val="007068B9"/>
    <w:rPr>
      <w:rFonts w:cs="Times New Roman"/>
      <w:color w:val="808080"/>
    </w:rPr>
  </w:style>
  <w:style w:type="paragraph" w:customStyle="1" w:styleId="72">
    <w:name w:val="7 МГП Таблица Нумерация"/>
    <w:basedOn w:val="a3"/>
    <w:next w:val="81"/>
    <w:link w:val="73"/>
    <w:uiPriority w:val="99"/>
    <w:rsid w:val="007068B9"/>
    <w:pPr>
      <w:spacing w:after="0" w:line="240" w:lineRule="auto"/>
    </w:pPr>
    <w:rPr>
      <w:rFonts w:ascii="Times New Roman" w:eastAsia="Calibri" w:hAnsi="Times New Roman" w:cs="Times New Roman"/>
      <w:color w:val="000000"/>
      <w:sz w:val="28"/>
      <w:szCs w:val="20"/>
    </w:rPr>
  </w:style>
  <w:style w:type="character" w:customStyle="1" w:styleId="73">
    <w:name w:val="7 МГП Таблица Нумерация Знак"/>
    <w:link w:val="72"/>
    <w:uiPriority w:val="99"/>
    <w:locked/>
    <w:rsid w:val="007068B9"/>
    <w:rPr>
      <w:rFonts w:ascii="Times New Roman" w:eastAsia="Calibri" w:hAnsi="Times New Roman" w:cs="Times New Roman"/>
      <w:color w:val="000000"/>
      <w:sz w:val="28"/>
      <w:szCs w:val="20"/>
    </w:rPr>
  </w:style>
  <w:style w:type="paragraph" w:customStyle="1" w:styleId="afffff2">
    <w:name w:val="МГП таблица"/>
    <w:basedOn w:val="51"/>
    <w:uiPriority w:val="99"/>
    <w:rsid w:val="007068B9"/>
    <w:pPr>
      <w:spacing w:before="100" w:beforeAutospacing="1" w:after="100" w:afterAutospacing="1" w:line="240" w:lineRule="auto"/>
      <w:ind w:left="-57" w:right="-57" w:firstLine="0"/>
      <w:jc w:val="center"/>
    </w:pPr>
    <w:rPr>
      <w:rFonts w:ascii="Arial" w:hAnsi="Arial"/>
      <w:sz w:val="24"/>
      <w:szCs w:val="24"/>
    </w:rPr>
  </w:style>
  <w:style w:type="paragraph" w:customStyle="1" w:styleId="42">
    <w:name w:val="4"/>
    <w:aliases w:val="5 МГП 1.1.1.1"/>
    <w:basedOn w:val="51"/>
    <w:link w:val="43"/>
    <w:uiPriority w:val="99"/>
    <w:rsid w:val="007068B9"/>
    <w:rPr>
      <w:b/>
    </w:rPr>
  </w:style>
  <w:style w:type="paragraph" w:customStyle="1" w:styleId="1c">
    <w:name w:val="МГП 1"/>
    <w:basedOn w:val="a3"/>
    <w:next w:val="a3"/>
    <w:uiPriority w:val="99"/>
    <w:rsid w:val="007068B9"/>
    <w:pPr>
      <w:keepNext/>
      <w:spacing w:before="120" w:after="120" w:line="240" w:lineRule="auto"/>
      <w:ind w:left="1259" w:hanging="295"/>
      <w:outlineLvl w:val="0"/>
    </w:pPr>
    <w:rPr>
      <w:rFonts w:ascii="Times New Roman" w:eastAsia="Times New Roman" w:hAnsi="Times New Roman" w:cs="Arial"/>
      <w:b/>
      <w:bCs/>
      <w:color w:val="000000"/>
      <w:kern w:val="32"/>
      <w:sz w:val="32"/>
      <w:szCs w:val="32"/>
      <w:lang w:eastAsia="ru-RU"/>
    </w:rPr>
  </w:style>
  <w:style w:type="character" w:customStyle="1" w:styleId="43">
    <w:name w:val="4 Знак"/>
    <w:aliases w:val="5 МГП 1.1.1.1 Знак"/>
    <w:link w:val="42"/>
    <w:uiPriority w:val="99"/>
    <w:locked/>
    <w:rsid w:val="007068B9"/>
    <w:rPr>
      <w:rFonts w:ascii="Times New Roman" w:eastAsia="Calibri" w:hAnsi="Times New Roman" w:cs="Times New Roman"/>
      <w:b/>
      <w:szCs w:val="20"/>
    </w:rPr>
  </w:style>
  <w:style w:type="paragraph" w:customStyle="1" w:styleId="xl124">
    <w:name w:val="xl124"/>
    <w:basedOn w:val="a3"/>
    <w:uiPriority w:val="99"/>
    <w:rsid w:val="007068B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25">
    <w:name w:val="xl125"/>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6">
    <w:name w:val="xl126"/>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7">
    <w:name w:val="xl127"/>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8">
    <w:name w:val="xl128"/>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9">
    <w:name w:val="xl129"/>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0">
    <w:name w:val="xl130"/>
    <w:basedOn w:val="a3"/>
    <w:uiPriority w:val="99"/>
    <w:rsid w:val="007068B9"/>
    <w:pPr>
      <w:pBdr>
        <w:top w:val="single" w:sz="4" w:space="0" w:color="auto"/>
      </w:pBdr>
      <w:spacing w:before="100" w:beforeAutospacing="1" w:after="100" w:afterAutospacing="1" w:line="240" w:lineRule="auto"/>
    </w:pPr>
    <w:rPr>
      <w:rFonts w:ascii="Times New Roman" w:eastAsia="Times New Roman" w:hAnsi="Times New Roman" w:cs="Times New Roman"/>
      <w:u w:val="single"/>
      <w:lang w:eastAsia="ru-RU"/>
    </w:rPr>
  </w:style>
  <w:style w:type="paragraph" w:customStyle="1" w:styleId="xl131">
    <w:name w:val="xl131"/>
    <w:basedOn w:val="a3"/>
    <w:uiPriority w:val="99"/>
    <w:rsid w:val="007068B9"/>
    <w:pPr>
      <w:pBdr>
        <w:bottom w:val="single" w:sz="4" w:space="0" w:color="auto"/>
      </w:pBdr>
      <w:spacing w:before="100" w:beforeAutospacing="1" w:after="100" w:afterAutospacing="1" w:line="240" w:lineRule="auto"/>
    </w:pPr>
    <w:rPr>
      <w:rFonts w:ascii="Times New Roman" w:eastAsia="Times New Roman" w:hAnsi="Times New Roman" w:cs="Times New Roman"/>
      <w:u w:val="single"/>
      <w:lang w:eastAsia="ru-RU"/>
    </w:rPr>
  </w:style>
  <w:style w:type="paragraph" w:customStyle="1" w:styleId="xl132">
    <w:name w:val="xl132"/>
    <w:basedOn w:val="a3"/>
    <w:uiPriority w:val="99"/>
    <w:rsid w:val="007068B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u w:val="single"/>
      <w:lang w:eastAsia="ru-RU"/>
    </w:rPr>
  </w:style>
  <w:style w:type="paragraph" w:customStyle="1" w:styleId="xl133">
    <w:name w:val="xl133"/>
    <w:basedOn w:val="a3"/>
    <w:uiPriority w:val="99"/>
    <w:rsid w:val="007068B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u w:val="single"/>
      <w:lang w:eastAsia="ru-RU"/>
    </w:rPr>
  </w:style>
  <w:style w:type="paragraph" w:customStyle="1" w:styleId="xl134">
    <w:name w:val="xl134"/>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35">
    <w:name w:val="xl135"/>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6">
    <w:name w:val="xl136"/>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7">
    <w:name w:val="xl137"/>
    <w:basedOn w:val="a3"/>
    <w:uiPriority w:val="99"/>
    <w:rsid w:val="007068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8">
    <w:name w:val="xl138"/>
    <w:basedOn w:val="a3"/>
    <w:uiPriority w:val="99"/>
    <w:rsid w:val="007068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9">
    <w:name w:val="xl139"/>
    <w:basedOn w:val="a3"/>
    <w:uiPriority w:val="99"/>
    <w:rsid w:val="007068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0">
    <w:name w:val="xl140"/>
    <w:basedOn w:val="a3"/>
    <w:uiPriority w:val="99"/>
    <w:rsid w:val="007068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1">
    <w:name w:val="xl141"/>
    <w:basedOn w:val="a3"/>
    <w:uiPriority w:val="99"/>
    <w:rsid w:val="007068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2">
    <w:name w:val="xl142"/>
    <w:basedOn w:val="a3"/>
    <w:uiPriority w:val="99"/>
    <w:rsid w:val="007068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3">
    <w:name w:val="xl143"/>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44">
    <w:name w:val="xl144"/>
    <w:basedOn w:val="a3"/>
    <w:uiPriority w:val="99"/>
    <w:rsid w:val="007068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5">
    <w:name w:val="xl145"/>
    <w:basedOn w:val="a3"/>
    <w:uiPriority w:val="99"/>
    <w:rsid w:val="007068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6">
    <w:name w:val="xl146"/>
    <w:basedOn w:val="a3"/>
    <w:uiPriority w:val="99"/>
    <w:rsid w:val="007068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7">
    <w:name w:val="xl147"/>
    <w:basedOn w:val="a3"/>
    <w:uiPriority w:val="99"/>
    <w:rsid w:val="007068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8">
    <w:name w:val="xl148"/>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9">
    <w:name w:val="xl149"/>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50">
    <w:name w:val="xl150"/>
    <w:basedOn w:val="a3"/>
    <w:uiPriority w:val="99"/>
    <w:rsid w:val="007068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1">
    <w:name w:val="xl151"/>
    <w:basedOn w:val="a3"/>
    <w:uiPriority w:val="99"/>
    <w:rsid w:val="007068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2">
    <w:name w:val="xl152"/>
    <w:basedOn w:val="a3"/>
    <w:uiPriority w:val="99"/>
    <w:rsid w:val="007068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3">
    <w:name w:val="xl153"/>
    <w:basedOn w:val="a3"/>
    <w:uiPriority w:val="99"/>
    <w:rsid w:val="007068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4">
    <w:name w:val="xl154"/>
    <w:basedOn w:val="a3"/>
    <w:uiPriority w:val="99"/>
    <w:rsid w:val="007068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5">
    <w:name w:val="xl155"/>
    <w:basedOn w:val="a3"/>
    <w:uiPriority w:val="99"/>
    <w:rsid w:val="007068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6">
    <w:name w:val="xl156"/>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57">
    <w:name w:val="xl157"/>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58">
    <w:name w:val="xl158"/>
    <w:basedOn w:val="a3"/>
    <w:uiPriority w:val="99"/>
    <w:rsid w:val="007068B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59">
    <w:name w:val="xl159"/>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60">
    <w:name w:val="xl160"/>
    <w:basedOn w:val="a3"/>
    <w:uiPriority w:val="99"/>
    <w:rsid w:val="007068B9"/>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61">
    <w:name w:val="xl161"/>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2">
    <w:name w:val="xl162"/>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3">
    <w:name w:val="xl163"/>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64">
    <w:name w:val="xl164"/>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65">
    <w:name w:val="xl165"/>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66">
    <w:name w:val="xl166"/>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7">
    <w:name w:val="xl167"/>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8">
    <w:name w:val="xl168"/>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9">
    <w:name w:val="xl169"/>
    <w:basedOn w:val="a3"/>
    <w:uiPriority w:val="99"/>
    <w:rsid w:val="007068B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70">
    <w:name w:val="xl170"/>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71">
    <w:name w:val="xl171"/>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72">
    <w:name w:val="xl172"/>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3">
    <w:name w:val="xl173"/>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4">
    <w:name w:val="xl174"/>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5">
    <w:name w:val="xl175"/>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6">
    <w:name w:val="xl176"/>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7">
    <w:name w:val="xl177"/>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8">
    <w:name w:val="xl178"/>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9">
    <w:name w:val="xl179"/>
    <w:basedOn w:val="a3"/>
    <w:uiPriority w:val="99"/>
    <w:rsid w:val="007068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0">
    <w:name w:val="xl180"/>
    <w:basedOn w:val="a3"/>
    <w:uiPriority w:val="99"/>
    <w:rsid w:val="007068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81">
    <w:name w:val="xl181"/>
    <w:basedOn w:val="a3"/>
    <w:uiPriority w:val="99"/>
    <w:rsid w:val="007068B9"/>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82">
    <w:name w:val="xl182"/>
    <w:basedOn w:val="a3"/>
    <w:uiPriority w:val="99"/>
    <w:rsid w:val="007068B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83">
    <w:name w:val="xl183"/>
    <w:basedOn w:val="a3"/>
    <w:uiPriority w:val="99"/>
    <w:rsid w:val="007068B9"/>
    <w:pPr>
      <w:pBdr>
        <w:top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84">
    <w:name w:val="xl184"/>
    <w:basedOn w:val="a3"/>
    <w:uiPriority w:val="99"/>
    <w:rsid w:val="007068B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85">
    <w:name w:val="xl185"/>
    <w:basedOn w:val="a3"/>
    <w:uiPriority w:val="99"/>
    <w:rsid w:val="007068B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86">
    <w:name w:val="xl186"/>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87">
    <w:name w:val="xl187"/>
    <w:basedOn w:val="a3"/>
    <w:uiPriority w:val="99"/>
    <w:rsid w:val="007068B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8">
    <w:name w:val="xl188"/>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89">
    <w:name w:val="xl189"/>
    <w:basedOn w:val="a3"/>
    <w:uiPriority w:val="99"/>
    <w:rsid w:val="007068B9"/>
    <w:pPr>
      <w:pBdr>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90">
    <w:name w:val="xl190"/>
    <w:basedOn w:val="a3"/>
    <w:uiPriority w:val="99"/>
    <w:rsid w:val="007068B9"/>
    <w:pPr>
      <w:pBdr>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91">
    <w:name w:val="xl191"/>
    <w:basedOn w:val="a3"/>
    <w:uiPriority w:val="99"/>
    <w:rsid w:val="007068B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92">
    <w:name w:val="xl192"/>
    <w:basedOn w:val="a3"/>
    <w:uiPriority w:val="99"/>
    <w:rsid w:val="007068B9"/>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3">
    <w:name w:val="xl193"/>
    <w:basedOn w:val="a3"/>
    <w:uiPriority w:val="99"/>
    <w:rsid w:val="007068B9"/>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4">
    <w:name w:val="xl194"/>
    <w:basedOn w:val="a3"/>
    <w:uiPriority w:val="99"/>
    <w:rsid w:val="007068B9"/>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styleId="HTML">
    <w:name w:val="HTML Preformatted"/>
    <w:basedOn w:val="a3"/>
    <w:link w:val="HTML0"/>
    <w:uiPriority w:val="99"/>
    <w:rsid w:val="0070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rPr>
  </w:style>
  <w:style w:type="character" w:customStyle="1" w:styleId="HTML0">
    <w:name w:val="Стандартный HTML Знак"/>
    <w:basedOn w:val="a4"/>
    <w:link w:val="HTML"/>
    <w:uiPriority w:val="99"/>
    <w:rsid w:val="007068B9"/>
    <w:rPr>
      <w:rFonts w:ascii="Courier New" w:eastAsia="Times New Roman" w:hAnsi="Courier New" w:cs="Times New Roman"/>
      <w:color w:val="000000"/>
      <w:sz w:val="20"/>
      <w:szCs w:val="20"/>
    </w:rPr>
  </w:style>
  <w:style w:type="paragraph" w:customStyle="1" w:styleId="1d">
    <w:name w:val="обычный1"/>
    <w:basedOn w:val="a3"/>
    <w:uiPriority w:val="99"/>
    <w:rsid w:val="007068B9"/>
    <w:pPr>
      <w:spacing w:after="0" w:line="240" w:lineRule="auto"/>
      <w:ind w:firstLine="709"/>
      <w:jc w:val="both"/>
    </w:pPr>
    <w:rPr>
      <w:rFonts w:ascii="Times New Roman" w:eastAsia="Times New Roman" w:hAnsi="Times New Roman" w:cs="Times New Roman"/>
      <w:color w:val="000000"/>
      <w:sz w:val="28"/>
      <w:szCs w:val="28"/>
      <w:lang w:eastAsia="ru-RU"/>
    </w:rPr>
  </w:style>
  <w:style w:type="paragraph" w:customStyle="1" w:styleId="afffff3">
    <w:name w:val="Обычный ПЗ"/>
    <w:basedOn w:val="a3"/>
    <w:uiPriority w:val="99"/>
    <w:rsid w:val="007068B9"/>
    <w:pPr>
      <w:spacing w:after="120" w:line="240" w:lineRule="auto"/>
      <w:ind w:left="284" w:firstLine="709"/>
      <w:jc w:val="both"/>
    </w:pPr>
    <w:rPr>
      <w:rFonts w:ascii="Times New Roman" w:eastAsia="Times New Roman" w:hAnsi="Times New Roman" w:cs="Times New Roman"/>
      <w:color w:val="000000"/>
      <w:sz w:val="28"/>
      <w:szCs w:val="28"/>
      <w:lang w:eastAsia="ru-RU"/>
    </w:rPr>
  </w:style>
  <w:style w:type="paragraph" w:customStyle="1" w:styleId="011">
    <w:name w:val="0ПЗ Заголовок 1.1"/>
    <w:basedOn w:val="2"/>
    <w:next w:val="0"/>
    <w:uiPriority w:val="99"/>
    <w:rsid w:val="007068B9"/>
    <w:pPr>
      <w:keepLines w:val="0"/>
      <w:spacing w:before="240" w:after="60" w:line="240" w:lineRule="auto"/>
      <w:ind w:left="1305" w:right="-227" w:hanging="454"/>
    </w:pPr>
    <w:rPr>
      <w:rFonts w:ascii="Times New Roman" w:hAnsi="Times New Roman" w:cs="Arial"/>
      <w:bCs w:val="0"/>
      <w:iCs/>
      <w:color w:val="000000"/>
      <w:sz w:val="28"/>
      <w:szCs w:val="28"/>
      <w:lang w:eastAsia="ru-RU"/>
    </w:rPr>
  </w:style>
  <w:style w:type="paragraph" w:customStyle="1" w:styleId="0111">
    <w:name w:val="0ПЗ Заголовок 1.1.1"/>
    <w:basedOn w:val="3"/>
    <w:uiPriority w:val="99"/>
    <w:rsid w:val="007068B9"/>
    <w:pPr>
      <w:spacing w:before="120"/>
      <w:ind w:left="284" w:firstLine="680"/>
      <w:jc w:val="both"/>
    </w:pPr>
    <w:rPr>
      <w:rFonts w:ascii="Cambria" w:hAnsi="Cambria"/>
      <w:color w:val="000000"/>
      <w:sz w:val="28"/>
      <w:szCs w:val="28"/>
      <w:lang w:eastAsia="ru-RU"/>
    </w:rPr>
  </w:style>
  <w:style w:type="paragraph" w:customStyle="1" w:styleId="010">
    <w:name w:val="0ПЗ Заголовок 1!"/>
    <w:basedOn w:val="1"/>
    <w:uiPriority w:val="99"/>
    <w:rsid w:val="007068B9"/>
    <w:pPr>
      <w:keepLines w:val="0"/>
      <w:spacing w:before="60" w:after="60" w:line="240" w:lineRule="auto"/>
      <w:ind w:left="284" w:right="76" w:hanging="63"/>
      <w:jc w:val="center"/>
    </w:pPr>
    <w:rPr>
      <w:rFonts w:ascii="Times New Roman" w:hAnsi="Times New Roman" w:cs="Arial"/>
      <w:color w:val="000000"/>
      <w:kern w:val="32"/>
      <w:sz w:val="32"/>
      <w:szCs w:val="32"/>
      <w:lang w:eastAsia="ru-RU"/>
    </w:rPr>
  </w:style>
  <w:style w:type="paragraph" w:customStyle="1" w:styleId="310">
    <w:name w:val="Основной текст 31"/>
    <w:basedOn w:val="a3"/>
    <w:uiPriority w:val="99"/>
    <w:rsid w:val="007068B9"/>
    <w:pPr>
      <w:widowControl w:val="0"/>
      <w:suppressAutoHyphens/>
      <w:spacing w:after="0" w:line="360" w:lineRule="auto"/>
      <w:ind w:right="-15"/>
      <w:jc w:val="both"/>
    </w:pPr>
    <w:rPr>
      <w:rFonts w:ascii="Arial" w:eastAsia="Calibri" w:hAnsi="Arial" w:cs="Times New Roman"/>
      <w:color w:val="000000"/>
      <w:kern w:val="1"/>
      <w:sz w:val="26"/>
      <w:szCs w:val="28"/>
    </w:rPr>
  </w:style>
  <w:style w:type="paragraph" w:customStyle="1" w:styleId="012">
    <w:name w:val="0_ПЗ_Заголовок1"/>
    <w:basedOn w:val="1"/>
    <w:next w:val="aff6"/>
    <w:uiPriority w:val="99"/>
    <w:rsid w:val="007068B9"/>
    <w:pPr>
      <w:keepLines w:val="0"/>
      <w:spacing w:before="240" w:line="240" w:lineRule="auto"/>
      <w:ind w:left="284"/>
    </w:pPr>
    <w:rPr>
      <w:rFonts w:ascii="Times New Roman" w:hAnsi="Times New Roman" w:cs="Arial"/>
      <w:bCs w:val="0"/>
      <w:color w:val="000000"/>
      <w:kern w:val="32"/>
      <w:sz w:val="32"/>
      <w:szCs w:val="32"/>
      <w:lang w:eastAsia="ru-RU"/>
    </w:rPr>
  </w:style>
  <w:style w:type="table" w:customStyle="1" w:styleId="02">
    <w:name w:val="0таблицаПЗ"/>
    <w:uiPriority w:val="99"/>
    <w:rsid w:val="007068B9"/>
    <w:pPr>
      <w:spacing w:after="0" w:line="240" w:lineRule="auto"/>
    </w:pPr>
    <w:rPr>
      <w:rFonts w:ascii="Times New Roman" w:eastAsia="Times New Roman" w:hAnsi="Times New Roman" w:cs="Times New Roman"/>
      <w:sz w:val="24"/>
      <w:szCs w:val="20"/>
      <w:lang w:eastAsia="ru-RU"/>
    </w:rPr>
    <w:tblPr>
      <w:tblInd w:w="45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paragraph" w:customStyle="1" w:styleId="western">
    <w:name w:val="western"/>
    <w:basedOn w:val="a3"/>
    <w:uiPriority w:val="99"/>
    <w:rsid w:val="007068B9"/>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customStyle="1" w:styleId="DecimalAligned">
    <w:name w:val="Decimal Aligned"/>
    <w:basedOn w:val="a3"/>
    <w:uiPriority w:val="99"/>
    <w:rsid w:val="007068B9"/>
    <w:pPr>
      <w:tabs>
        <w:tab w:val="decimal" w:pos="360"/>
      </w:tabs>
    </w:pPr>
    <w:rPr>
      <w:rFonts w:ascii="Calibri" w:eastAsia="Times New Roman" w:hAnsi="Calibri" w:cs="Times New Roman"/>
    </w:rPr>
  </w:style>
  <w:style w:type="character" w:styleId="afffff4">
    <w:name w:val="Subtle Emphasis"/>
    <w:basedOn w:val="a4"/>
    <w:uiPriority w:val="99"/>
    <w:qFormat/>
    <w:rsid w:val="007068B9"/>
    <w:rPr>
      <w:rFonts w:eastAsia="Times New Roman" w:cs="Times New Roman"/>
      <w:i/>
      <w:iCs/>
      <w:color w:val="808080"/>
      <w:sz w:val="22"/>
      <w:szCs w:val="22"/>
      <w:lang w:val="ru-RU"/>
    </w:rPr>
  </w:style>
  <w:style w:type="table" w:styleId="2-5">
    <w:name w:val="Medium Shading 2 Accent 5"/>
    <w:basedOn w:val="a5"/>
    <w:uiPriority w:val="99"/>
    <w:rsid w:val="007068B9"/>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styleId="afffff5">
    <w:name w:val="annotation reference"/>
    <w:basedOn w:val="a4"/>
    <w:uiPriority w:val="99"/>
    <w:semiHidden/>
    <w:rsid w:val="007068B9"/>
    <w:rPr>
      <w:rFonts w:cs="Times New Roman"/>
      <w:sz w:val="16"/>
      <w:szCs w:val="16"/>
    </w:rPr>
  </w:style>
  <w:style w:type="paragraph" w:styleId="afffff6">
    <w:name w:val="annotation subject"/>
    <w:basedOn w:val="afff5"/>
    <w:next w:val="afff5"/>
    <w:link w:val="afffff7"/>
    <w:uiPriority w:val="99"/>
    <w:semiHidden/>
    <w:rsid w:val="007068B9"/>
    <w:rPr>
      <w:b/>
      <w:bCs/>
      <w:lang w:eastAsia="ru-RU"/>
    </w:rPr>
  </w:style>
  <w:style w:type="character" w:customStyle="1" w:styleId="afffff7">
    <w:name w:val="Тема примечания Знак"/>
    <w:basedOn w:val="afff6"/>
    <w:link w:val="afffff6"/>
    <w:uiPriority w:val="99"/>
    <w:semiHidden/>
    <w:rsid w:val="007068B9"/>
    <w:rPr>
      <w:rFonts w:ascii="Times New Roman" w:eastAsia="Times New Roman" w:hAnsi="Times New Roman" w:cs="Times New Roman"/>
      <w:b/>
      <w:bCs/>
      <w:color w:val="000000"/>
      <w:sz w:val="20"/>
      <w:szCs w:val="20"/>
      <w:lang w:eastAsia="ru-RU"/>
    </w:rPr>
  </w:style>
  <w:style w:type="paragraph" w:customStyle="1" w:styleId="rvps145">
    <w:name w:val="rvps145"/>
    <w:basedOn w:val="a3"/>
    <w:uiPriority w:val="99"/>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Перечисление"/>
    <w:basedOn w:val="a7"/>
    <w:uiPriority w:val="99"/>
    <w:rsid w:val="007068B9"/>
    <w:pPr>
      <w:numPr>
        <w:numId w:val="3"/>
      </w:numPr>
      <w:spacing w:after="0" w:line="312" w:lineRule="auto"/>
      <w:ind w:left="993" w:hanging="284"/>
      <w:contextualSpacing w:val="0"/>
      <w:jc w:val="both"/>
    </w:pPr>
    <w:rPr>
      <w:rFonts w:ascii="Times New Roman" w:hAnsi="Times New Roman"/>
      <w:sz w:val="24"/>
    </w:rPr>
  </w:style>
  <w:style w:type="paragraph" w:customStyle="1" w:styleId="03">
    <w:name w:val="Стиль Слева:  0"/>
    <w:aliases w:val="5 см"/>
    <w:basedOn w:val="a3"/>
    <w:uiPriority w:val="99"/>
    <w:rsid w:val="007068B9"/>
    <w:pPr>
      <w:spacing w:after="0" w:line="312" w:lineRule="auto"/>
      <w:ind w:left="284" w:firstLine="709"/>
      <w:jc w:val="both"/>
    </w:pPr>
    <w:rPr>
      <w:rFonts w:ascii="Times New Roman" w:eastAsia="Times New Roman" w:hAnsi="Times New Roman" w:cs="Times New Roman"/>
      <w:sz w:val="24"/>
      <w:szCs w:val="20"/>
    </w:rPr>
  </w:style>
  <w:style w:type="character" w:customStyle="1" w:styleId="ConsNormal0">
    <w:name w:val="ConsNormal Знак"/>
    <w:basedOn w:val="a4"/>
    <w:link w:val="ConsNormal"/>
    <w:uiPriority w:val="99"/>
    <w:locked/>
    <w:rsid w:val="007068B9"/>
    <w:rPr>
      <w:rFonts w:ascii="Arial" w:eastAsia="Times New Roman" w:hAnsi="Arial" w:cs="Arial"/>
      <w:sz w:val="20"/>
      <w:szCs w:val="20"/>
      <w:lang w:eastAsia="ru-RU"/>
    </w:rPr>
  </w:style>
  <w:style w:type="paragraph" w:customStyle="1" w:styleId="S1">
    <w:name w:val="S_Обычный в таблице"/>
    <w:basedOn w:val="a3"/>
    <w:link w:val="S2"/>
    <w:rsid w:val="007068B9"/>
    <w:pPr>
      <w:spacing w:after="0" w:line="360" w:lineRule="auto"/>
      <w:jc w:val="center"/>
    </w:pPr>
    <w:rPr>
      <w:rFonts w:ascii="Times New Roman" w:eastAsia="Times New Roman" w:hAnsi="Times New Roman" w:cs="Times New Roman"/>
      <w:sz w:val="24"/>
      <w:szCs w:val="24"/>
      <w:lang w:eastAsia="ru-RU"/>
    </w:rPr>
  </w:style>
  <w:style w:type="character" w:customStyle="1" w:styleId="S2">
    <w:name w:val="S_Обычный в таблице Знак"/>
    <w:basedOn w:val="a4"/>
    <w:link w:val="S1"/>
    <w:locked/>
    <w:rsid w:val="007068B9"/>
    <w:rPr>
      <w:rFonts w:ascii="Times New Roman" w:eastAsia="Times New Roman" w:hAnsi="Times New Roman" w:cs="Times New Roman"/>
      <w:sz w:val="24"/>
      <w:szCs w:val="24"/>
      <w:lang w:eastAsia="ru-RU"/>
    </w:rPr>
  </w:style>
  <w:style w:type="character" w:customStyle="1" w:styleId="mw-headline">
    <w:name w:val="mw-headline"/>
    <w:basedOn w:val="a4"/>
    <w:uiPriority w:val="99"/>
    <w:rsid w:val="007068B9"/>
    <w:rPr>
      <w:rFonts w:cs="Times New Roman"/>
    </w:rPr>
  </w:style>
  <w:style w:type="paragraph" w:styleId="afffff8">
    <w:name w:val="List Bullet"/>
    <w:basedOn w:val="a3"/>
    <w:autoRedefine/>
    <w:uiPriority w:val="99"/>
    <w:rsid w:val="007068B9"/>
    <w:pPr>
      <w:widowControl w:val="0"/>
      <w:tabs>
        <w:tab w:val="num" w:pos="540"/>
      </w:tabs>
      <w:spacing w:after="60" w:line="240" w:lineRule="auto"/>
    </w:pPr>
    <w:rPr>
      <w:rFonts w:ascii="Times New Roman" w:eastAsia="Times New Roman" w:hAnsi="Times New Roman" w:cs="Times New Roman"/>
      <w:sz w:val="24"/>
      <w:szCs w:val="24"/>
      <w:lang w:eastAsia="ru-RU"/>
    </w:rPr>
  </w:style>
  <w:style w:type="paragraph" w:customStyle="1" w:styleId="1e">
    <w:name w:val="Текст1"/>
    <w:basedOn w:val="a3"/>
    <w:uiPriority w:val="99"/>
    <w:rsid w:val="007068B9"/>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f4">
    <w:name w:val="Без интервала Знак"/>
    <w:basedOn w:val="a4"/>
    <w:link w:val="af3"/>
    <w:uiPriority w:val="1"/>
    <w:locked/>
    <w:rsid w:val="007068B9"/>
    <w:rPr>
      <w:rFonts w:ascii="Calibri" w:eastAsia="Calibri" w:hAnsi="Calibri" w:cs="Times New Roman"/>
    </w:rPr>
  </w:style>
  <w:style w:type="paragraph" w:customStyle="1" w:styleId="1f">
    <w:name w:val="1 МГП"/>
    <w:basedOn w:val="013"/>
    <w:next w:val="011"/>
    <w:uiPriority w:val="99"/>
    <w:rsid w:val="007068B9"/>
    <w:pPr>
      <w:ind w:right="0"/>
    </w:pPr>
  </w:style>
  <w:style w:type="paragraph" w:customStyle="1" w:styleId="013">
    <w:name w:val="0ПЗ Заголовок 1"/>
    <w:basedOn w:val="010"/>
    <w:uiPriority w:val="99"/>
    <w:rsid w:val="007068B9"/>
    <w:pPr>
      <w:spacing w:before="120" w:after="120"/>
      <w:ind w:left="1248" w:right="74" w:hanging="397"/>
      <w:jc w:val="left"/>
    </w:pPr>
  </w:style>
  <w:style w:type="paragraph" w:customStyle="1" w:styleId="04">
    <w:name w:val="0 Основной текст"/>
    <w:basedOn w:val="a3"/>
    <w:link w:val="05"/>
    <w:uiPriority w:val="99"/>
    <w:rsid w:val="007068B9"/>
    <w:pPr>
      <w:spacing w:after="0" w:line="240" w:lineRule="auto"/>
      <w:ind w:left="284" w:firstLine="709"/>
      <w:jc w:val="both"/>
    </w:pPr>
    <w:rPr>
      <w:rFonts w:ascii="Times New Roman" w:eastAsia="Times New Roman" w:hAnsi="Times New Roman" w:cs="Times New Roman"/>
      <w:color w:val="000000"/>
      <w:sz w:val="28"/>
      <w:szCs w:val="28"/>
      <w:lang w:eastAsia="ru-RU"/>
    </w:rPr>
  </w:style>
  <w:style w:type="character" w:customStyle="1" w:styleId="05">
    <w:name w:val="0 Основной текст Знак"/>
    <w:basedOn w:val="a4"/>
    <w:link w:val="04"/>
    <w:uiPriority w:val="99"/>
    <w:locked/>
    <w:rsid w:val="007068B9"/>
    <w:rPr>
      <w:rFonts w:ascii="Times New Roman" w:eastAsia="Times New Roman" w:hAnsi="Times New Roman" w:cs="Times New Roman"/>
      <w:color w:val="000000"/>
      <w:sz w:val="28"/>
      <w:szCs w:val="28"/>
      <w:lang w:eastAsia="ru-RU"/>
    </w:rPr>
  </w:style>
  <w:style w:type="paragraph" w:customStyle="1" w:styleId="37">
    <w:name w:val="Стиль3"/>
    <w:basedOn w:val="1c"/>
    <w:uiPriority w:val="99"/>
    <w:rsid w:val="007068B9"/>
    <w:pPr>
      <w:ind w:left="1361" w:hanging="397"/>
    </w:pPr>
  </w:style>
  <w:style w:type="paragraph" w:customStyle="1" w:styleId="afffff9">
    <w:name w:val="Стиль таблиц"/>
    <w:basedOn w:val="a3"/>
    <w:autoRedefine/>
    <w:uiPriority w:val="99"/>
    <w:rsid w:val="007068B9"/>
    <w:pPr>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06">
    <w:name w:val="0 Содержание"/>
    <w:basedOn w:val="a3"/>
    <w:next w:val="51"/>
    <w:link w:val="07"/>
    <w:uiPriority w:val="99"/>
    <w:rsid w:val="007068B9"/>
    <w:pPr>
      <w:spacing w:after="0" w:line="240" w:lineRule="auto"/>
      <w:jc w:val="center"/>
    </w:pPr>
    <w:rPr>
      <w:rFonts w:ascii="Times New Roman" w:eastAsia="Times New Roman" w:hAnsi="Times New Roman" w:cs="Times New Roman"/>
      <w:color w:val="000000"/>
      <w:sz w:val="28"/>
      <w:szCs w:val="28"/>
      <w:lang w:eastAsia="ru-RU"/>
    </w:rPr>
  </w:style>
  <w:style w:type="paragraph" w:customStyle="1" w:styleId="afffffa">
    <w:name w:val="МГП Таблица"/>
    <w:basedOn w:val="afffff"/>
    <w:uiPriority w:val="99"/>
    <w:rsid w:val="007068B9"/>
    <w:pPr>
      <w:ind w:left="0" w:firstLine="0"/>
      <w:jc w:val="center"/>
    </w:pPr>
    <w:rPr>
      <w:sz w:val="24"/>
      <w:szCs w:val="24"/>
    </w:rPr>
  </w:style>
  <w:style w:type="character" w:customStyle="1" w:styleId="07">
    <w:name w:val="0 Содержание Знак"/>
    <w:basedOn w:val="111"/>
    <w:link w:val="06"/>
    <w:uiPriority w:val="99"/>
    <w:locked/>
    <w:rsid w:val="007068B9"/>
    <w:rPr>
      <w:rFonts w:ascii="Times New Roman" w:eastAsia="Times New Roman" w:hAnsi="Times New Roman" w:cs="Times New Roman"/>
      <w:b w:val="0"/>
      <w:color w:val="000000"/>
      <w:sz w:val="28"/>
      <w:szCs w:val="28"/>
      <w:lang w:eastAsia="ru-RU"/>
    </w:rPr>
  </w:style>
  <w:style w:type="character" w:customStyle="1" w:styleId="apple-converted-space">
    <w:name w:val="apple-converted-space"/>
    <w:basedOn w:val="a4"/>
    <w:rsid w:val="007068B9"/>
    <w:rPr>
      <w:rFonts w:cs="Times New Roman"/>
    </w:rPr>
  </w:style>
  <w:style w:type="character" w:customStyle="1" w:styleId="1f0">
    <w:name w:val="Текст сноски Знак1"/>
    <w:aliases w:val="Table_Footnote_last Знак Знак2,Table_Footnote_last Знак Знак Знак1,Table_Footnote_last Знак2"/>
    <w:basedOn w:val="a4"/>
    <w:uiPriority w:val="99"/>
    <w:semiHidden/>
    <w:rsid w:val="007068B9"/>
    <w:rPr>
      <w:rFonts w:cs="Times New Roman"/>
      <w:color w:val="000000"/>
    </w:rPr>
  </w:style>
  <w:style w:type="character" w:customStyle="1" w:styleId="1f1">
    <w:name w:val="Верхний колонтитул Знак1"/>
    <w:aliases w:val="ВерхКолонтитул Знак1"/>
    <w:basedOn w:val="a4"/>
    <w:uiPriority w:val="99"/>
    <w:semiHidden/>
    <w:rsid w:val="007068B9"/>
    <w:rPr>
      <w:rFonts w:cs="Times New Roman"/>
      <w:color w:val="000000"/>
      <w:sz w:val="28"/>
      <w:szCs w:val="28"/>
    </w:rPr>
  </w:style>
  <w:style w:type="character" w:customStyle="1" w:styleId="1f2">
    <w:name w:val="Основной текст Знак1"/>
    <w:aliases w:val="bt Знак1,Знак1 Знак Знак1"/>
    <w:basedOn w:val="a4"/>
    <w:uiPriority w:val="99"/>
    <w:semiHidden/>
    <w:rsid w:val="007068B9"/>
    <w:rPr>
      <w:rFonts w:cs="Times New Roman"/>
      <w:color w:val="000000"/>
      <w:sz w:val="28"/>
      <w:szCs w:val="28"/>
    </w:rPr>
  </w:style>
  <w:style w:type="character" w:customStyle="1" w:styleId="1f3">
    <w:name w:val="Основной текст с отступом Знак1"/>
    <w:aliases w:val="Основной текст 1 Знак1,Нумерованный список !! Знак,Надин стиль Знак"/>
    <w:basedOn w:val="a4"/>
    <w:uiPriority w:val="99"/>
    <w:semiHidden/>
    <w:rsid w:val="007068B9"/>
    <w:rPr>
      <w:rFonts w:cs="Times New Roman"/>
      <w:color w:val="000000"/>
      <w:sz w:val="28"/>
      <w:szCs w:val="28"/>
    </w:rPr>
  </w:style>
  <w:style w:type="paragraph" w:styleId="afffffb">
    <w:name w:val="Revision"/>
    <w:uiPriority w:val="99"/>
    <w:semiHidden/>
    <w:rsid w:val="007068B9"/>
    <w:pPr>
      <w:spacing w:after="0" w:line="240" w:lineRule="auto"/>
    </w:pPr>
    <w:rPr>
      <w:rFonts w:ascii="Times New Roman" w:eastAsia="MS Mincho" w:hAnsi="Times New Roman" w:cs="Times New Roman"/>
      <w:sz w:val="28"/>
      <w:szCs w:val="24"/>
      <w:lang w:eastAsia="ru-RU"/>
    </w:rPr>
  </w:style>
  <w:style w:type="character" w:customStyle="1" w:styleId="afffffc">
    <w:name w:val="МГП ОСНОВНОЙ ТЕКСТ Знак"/>
    <w:basedOn w:val="af8"/>
    <w:link w:val="afffffd"/>
    <w:uiPriority w:val="99"/>
    <w:locked/>
    <w:rsid w:val="007068B9"/>
    <w:rPr>
      <w:rFonts w:ascii="Times New Roman" w:eastAsia="SimSun" w:hAnsi="Times New Roman" w:cs="Tahoma"/>
      <w:color w:val="000000"/>
      <w:kern w:val="1"/>
      <w:sz w:val="28"/>
      <w:szCs w:val="28"/>
      <w:lang w:eastAsia="hi-IN" w:bidi="hi-IN"/>
    </w:rPr>
  </w:style>
  <w:style w:type="paragraph" w:customStyle="1" w:styleId="afffffd">
    <w:name w:val="МГП ОСНОВНОЙ ТЕКСТ"/>
    <w:basedOn w:val="af7"/>
    <w:link w:val="afffffc"/>
    <w:uiPriority w:val="99"/>
    <w:rsid w:val="007068B9"/>
    <w:pPr>
      <w:widowControl/>
      <w:suppressAutoHyphens w:val="0"/>
      <w:spacing w:after="0"/>
      <w:ind w:firstLine="709"/>
      <w:jc w:val="both"/>
    </w:pPr>
    <w:rPr>
      <w:color w:val="000000"/>
      <w:sz w:val="28"/>
      <w:szCs w:val="28"/>
    </w:rPr>
  </w:style>
  <w:style w:type="paragraph" w:customStyle="1" w:styleId="113">
    <w:name w:val="МГП 1.1 ПОДЗАГОЛОВОК"/>
    <w:basedOn w:val="2"/>
    <w:next w:val="afffffd"/>
    <w:uiPriority w:val="99"/>
    <w:rsid w:val="007068B9"/>
    <w:pPr>
      <w:keepLines w:val="0"/>
      <w:spacing w:before="0" w:line="240" w:lineRule="auto"/>
      <w:ind w:firstLine="709"/>
    </w:pPr>
    <w:rPr>
      <w:rFonts w:ascii="Times New Roman" w:hAnsi="Times New Roman"/>
      <w:bCs w:val="0"/>
      <w:color w:val="auto"/>
      <w:sz w:val="28"/>
      <w:szCs w:val="20"/>
      <w:lang w:eastAsia="ru-RU"/>
    </w:rPr>
  </w:style>
  <w:style w:type="character" w:customStyle="1" w:styleId="afffffe">
    <w:name w:val="Стиль ИБС Знак"/>
    <w:link w:val="affffff"/>
    <w:uiPriority w:val="99"/>
    <w:locked/>
    <w:rsid w:val="007068B9"/>
    <w:rPr>
      <w:color w:val="003366"/>
      <w:sz w:val="28"/>
    </w:rPr>
  </w:style>
  <w:style w:type="paragraph" w:customStyle="1" w:styleId="affffff">
    <w:name w:val="Стиль ИБС"/>
    <w:basedOn w:val="a3"/>
    <w:link w:val="afffffe"/>
    <w:uiPriority w:val="99"/>
    <w:rsid w:val="007068B9"/>
    <w:pPr>
      <w:tabs>
        <w:tab w:val="center" w:pos="4677"/>
        <w:tab w:val="right" w:pos="9355"/>
      </w:tabs>
      <w:spacing w:after="0" w:line="240" w:lineRule="auto"/>
      <w:ind w:left="284" w:firstLine="283"/>
      <w:jc w:val="both"/>
    </w:pPr>
    <w:rPr>
      <w:color w:val="003366"/>
      <w:sz w:val="28"/>
    </w:rPr>
  </w:style>
  <w:style w:type="paragraph" w:customStyle="1" w:styleId="ConsPlusCell">
    <w:name w:val="ConsPlusCell"/>
    <w:uiPriority w:val="99"/>
    <w:rsid w:val="007068B9"/>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affffff0">
    <w:name w:val="Норма"/>
    <w:basedOn w:val="a3"/>
    <w:uiPriority w:val="99"/>
    <w:rsid w:val="007068B9"/>
    <w:pPr>
      <w:keepNext/>
      <w:keepLines/>
      <w:spacing w:after="0" w:line="360" w:lineRule="auto"/>
      <w:ind w:firstLine="709"/>
      <w:jc w:val="both"/>
    </w:pPr>
    <w:rPr>
      <w:rFonts w:ascii="Times New Roman" w:eastAsia="MS Mincho" w:hAnsi="Times New Roman" w:cs="Times New Roman"/>
      <w:sz w:val="28"/>
      <w:szCs w:val="24"/>
      <w:lang w:eastAsia="ru-RU"/>
    </w:rPr>
  </w:style>
  <w:style w:type="paragraph" w:customStyle="1" w:styleId="1f4">
    <w:name w:val="1"/>
    <w:basedOn w:val="a3"/>
    <w:next w:val="af0"/>
    <w:uiPriority w:val="99"/>
    <w:rsid w:val="007068B9"/>
    <w:pPr>
      <w:spacing w:before="100" w:beforeAutospacing="1" w:after="100" w:afterAutospacing="1" w:line="360" w:lineRule="auto"/>
      <w:ind w:firstLine="709"/>
    </w:pPr>
    <w:rPr>
      <w:rFonts w:ascii="Times New Roman" w:eastAsia="MS Mincho" w:hAnsi="Times New Roman" w:cs="Times New Roman"/>
      <w:color w:val="00004D"/>
      <w:sz w:val="28"/>
      <w:szCs w:val="24"/>
      <w:lang w:eastAsia="ru-RU"/>
    </w:rPr>
  </w:style>
  <w:style w:type="paragraph" w:customStyle="1" w:styleId="bl0">
    <w:name w:val="bl0"/>
    <w:basedOn w:val="a3"/>
    <w:uiPriority w:val="99"/>
    <w:rsid w:val="007068B9"/>
    <w:pPr>
      <w:spacing w:before="100" w:beforeAutospacing="1" w:after="100" w:afterAutospacing="1" w:line="360" w:lineRule="auto"/>
      <w:ind w:firstLine="709"/>
    </w:pPr>
    <w:rPr>
      <w:rFonts w:ascii="Times New Roman" w:eastAsia="MS Mincho" w:hAnsi="Times New Roman" w:cs="Times New Roman"/>
      <w:sz w:val="28"/>
      <w:szCs w:val="24"/>
      <w:lang w:eastAsia="ru-RU"/>
    </w:rPr>
  </w:style>
  <w:style w:type="paragraph" w:customStyle="1" w:styleId="affffff1">
    <w:name w:val="Предложение"/>
    <w:basedOn w:val="a3"/>
    <w:autoRedefine/>
    <w:uiPriority w:val="99"/>
    <w:rsid w:val="007068B9"/>
    <w:pPr>
      <w:widowControl w:val="0"/>
      <w:spacing w:after="0" w:line="360" w:lineRule="auto"/>
      <w:ind w:left="720" w:firstLine="709"/>
      <w:jc w:val="both"/>
    </w:pPr>
    <w:rPr>
      <w:rFonts w:ascii="Times New Roman" w:eastAsia="MS Mincho" w:hAnsi="Times New Roman" w:cs="Times New Roman"/>
      <w:bCs/>
      <w:spacing w:val="-2"/>
      <w:sz w:val="28"/>
      <w:szCs w:val="24"/>
      <w:lang w:eastAsia="ru-RU"/>
    </w:rPr>
  </w:style>
  <w:style w:type="paragraph" w:customStyle="1" w:styleId="a00">
    <w:name w:val="a0"/>
    <w:basedOn w:val="a3"/>
    <w:uiPriority w:val="99"/>
    <w:rsid w:val="007068B9"/>
    <w:pPr>
      <w:spacing w:after="0" w:line="360" w:lineRule="auto"/>
      <w:ind w:firstLine="709"/>
    </w:pPr>
    <w:rPr>
      <w:rFonts w:ascii="Times New Roman" w:eastAsia="MS Mincho" w:hAnsi="Times New Roman" w:cs="Times New Roman"/>
      <w:sz w:val="28"/>
      <w:szCs w:val="24"/>
      <w:lang w:eastAsia="ru-RU"/>
    </w:rPr>
  </w:style>
  <w:style w:type="paragraph" w:customStyle="1" w:styleId="1f5">
    <w:name w:val="Обычный1"/>
    <w:uiPriority w:val="99"/>
    <w:rsid w:val="007068B9"/>
    <w:pPr>
      <w:widowControl w:val="0"/>
      <w:snapToGrid w:val="0"/>
      <w:spacing w:after="0" w:line="240" w:lineRule="auto"/>
    </w:pPr>
    <w:rPr>
      <w:rFonts w:ascii="Times New Roman" w:eastAsia="MS Mincho" w:hAnsi="Times New Roman" w:cs="Times New Roman"/>
      <w:sz w:val="20"/>
      <w:szCs w:val="20"/>
      <w:lang w:eastAsia="ru-RU"/>
    </w:rPr>
  </w:style>
  <w:style w:type="paragraph" w:customStyle="1" w:styleId="affffff2">
    <w:name w:val="Стиль"/>
    <w:uiPriority w:val="99"/>
    <w:rsid w:val="007068B9"/>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paragraph" w:customStyle="1" w:styleId="affffff3">
    <w:name w:val="таблица"/>
    <w:uiPriority w:val="99"/>
    <w:rsid w:val="007068B9"/>
    <w:pPr>
      <w:spacing w:before="40" w:after="40" w:line="240" w:lineRule="auto"/>
    </w:pPr>
    <w:rPr>
      <w:rFonts w:ascii="Arial Narrow" w:eastAsia="MS Mincho" w:hAnsi="Arial Narrow" w:cs="Times New Roman"/>
      <w:sz w:val="20"/>
      <w:szCs w:val="20"/>
      <w:lang w:eastAsia="ru-RU"/>
    </w:rPr>
  </w:style>
  <w:style w:type="character" w:customStyle="1" w:styleId="affffff4">
    <w:name w:val="Исследования: Стиль абзаца Знак"/>
    <w:link w:val="affffff5"/>
    <w:uiPriority w:val="99"/>
    <w:locked/>
    <w:rsid w:val="007068B9"/>
    <w:rPr>
      <w:rFonts w:ascii="MS Mincho" w:eastAsia="MS Mincho" w:hAnsi="MS Mincho"/>
    </w:rPr>
  </w:style>
  <w:style w:type="paragraph" w:customStyle="1" w:styleId="affffff5">
    <w:name w:val="Исследования: Стиль абзаца"/>
    <w:basedOn w:val="a3"/>
    <w:link w:val="affffff4"/>
    <w:uiPriority w:val="99"/>
    <w:rsid w:val="007068B9"/>
    <w:pPr>
      <w:spacing w:after="0" w:line="360" w:lineRule="auto"/>
      <w:ind w:left="2835" w:firstLine="709"/>
      <w:jc w:val="both"/>
    </w:pPr>
    <w:rPr>
      <w:rFonts w:ascii="MS Mincho" w:eastAsia="MS Mincho" w:hAnsi="MS Mincho"/>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w:basedOn w:val="a3"/>
    <w:uiPriority w:val="99"/>
    <w:rsid w:val="007068B9"/>
    <w:pPr>
      <w:spacing w:after="160" w:line="240" w:lineRule="exact"/>
      <w:ind w:firstLine="709"/>
    </w:pPr>
    <w:rPr>
      <w:rFonts w:ascii="Arial" w:eastAsia="MS Mincho" w:hAnsi="Arial" w:cs="Arial"/>
      <w:sz w:val="20"/>
      <w:szCs w:val="20"/>
      <w:lang w:val="en-US"/>
    </w:rPr>
  </w:style>
  <w:style w:type="character" w:customStyle="1" w:styleId="affffff6">
    <w:name w:val="Оформление мониторинга Знак"/>
    <w:link w:val="affffff7"/>
    <w:uiPriority w:val="99"/>
    <w:locked/>
    <w:rsid w:val="007068B9"/>
    <w:rPr>
      <w:rFonts w:ascii="MS Mincho" w:eastAsia="MS Mincho" w:hAnsi="MS Mincho"/>
      <w:sz w:val="26"/>
    </w:rPr>
  </w:style>
  <w:style w:type="paragraph" w:customStyle="1" w:styleId="affffff7">
    <w:name w:val="Оформление мониторинга"/>
    <w:basedOn w:val="a3"/>
    <w:link w:val="affffff6"/>
    <w:uiPriority w:val="99"/>
    <w:rsid w:val="007068B9"/>
    <w:pPr>
      <w:spacing w:after="0" w:line="300" w:lineRule="exact"/>
      <w:ind w:firstLine="709"/>
      <w:jc w:val="both"/>
    </w:pPr>
    <w:rPr>
      <w:rFonts w:ascii="MS Mincho" w:eastAsia="MS Mincho" w:hAnsi="MS Mincho"/>
      <w:sz w:val="26"/>
    </w:rPr>
  </w:style>
  <w:style w:type="paragraph" w:customStyle="1" w:styleId="WPHeading3">
    <w:name w:val="WP Heading 3"/>
    <w:basedOn w:val="a3"/>
    <w:uiPriority w:val="99"/>
    <w:rsid w:val="007068B9"/>
    <w:pPr>
      <w:tabs>
        <w:tab w:val="num" w:pos="2160"/>
      </w:tabs>
      <w:spacing w:after="0" w:line="240" w:lineRule="auto"/>
      <w:ind w:left="2160" w:hanging="360"/>
    </w:pPr>
    <w:rPr>
      <w:rFonts w:ascii="Times New Roman" w:eastAsia="Times New Roman" w:hAnsi="Times New Roman" w:cs="Times New Roman"/>
      <w:sz w:val="24"/>
      <w:szCs w:val="24"/>
      <w:lang w:eastAsia="ru-RU"/>
    </w:rPr>
  </w:style>
  <w:style w:type="paragraph" w:customStyle="1" w:styleId="1f6">
    <w:name w:val="Абзац списка1"/>
    <w:basedOn w:val="a3"/>
    <w:uiPriority w:val="99"/>
    <w:rsid w:val="007068B9"/>
    <w:pPr>
      <w:spacing w:after="160" w:line="240" w:lineRule="auto"/>
      <w:ind w:left="720"/>
      <w:contextualSpacing/>
    </w:pPr>
    <w:rPr>
      <w:rFonts w:ascii="Times New Roman" w:eastAsia="MS Mincho" w:hAnsi="Times New Roman" w:cs="Times New Roman"/>
      <w:sz w:val="28"/>
      <w:szCs w:val="24"/>
      <w:lang w:eastAsia="ru-RU"/>
    </w:rPr>
  </w:style>
  <w:style w:type="character" w:customStyle="1" w:styleId="grame">
    <w:name w:val="grame"/>
    <w:basedOn w:val="a4"/>
    <w:uiPriority w:val="99"/>
    <w:rsid w:val="007068B9"/>
    <w:rPr>
      <w:rFonts w:cs="Times New Roman"/>
    </w:rPr>
  </w:style>
  <w:style w:type="numbering" w:customStyle="1" w:styleId="a0">
    <w:name w:val="Стиль многоуровневый"/>
    <w:rsid w:val="007068B9"/>
    <w:pPr>
      <w:numPr>
        <w:numId w:val="2"/>
      </w:numPr>
    </w:pPr>
  </w:style>
  <w:style w:type="paragraph" w:customStyle="1" w:styleId="affffff8">
    <w:name w:val="Нормальный (таблица)"/>
    <w:basedOn w:val="a3"/>
    <w:next w:val="a3"/>
    <w:uiPriority w:val="99"/>
    <w:rsid w:val="007068B9"/>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ffffff9">
    <w:name w:val="Прижатый влево"/>
    <w:basedOn w:val="a3"/>
    <w:next w:val="a3"/>
    <w:uiPriority w:val="99"/>
    <w:rsid w:val="007068B9"/>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customStyle="1" w:styleId="S3">
    <w:name w:val="S_Таблица Знак"/>
    <w:link w:val="S4"/>
    <w:locked/>
    <w:rsid w:val="007068B9"/>
    <w:rPr>
      <w:rFonts w:ascii="Times New Roman" w:hAnsi="Times New Roman"/>
      <w:sz w:val="28"/>
      <w:szCs w:val="28"/>
    </w:rPr>
  </w:style>
  <w:style w:type="paragraph" w:customStyle="1" w:styleId="S4">
    <w:name w:val="S_Таблица"/>
    <w:basedOn w:val="a3"/>
    <w:link w:val="S3"/>
    <w:autoRedefine/>
    <w:rsid w:val="007068B9"/>
    <w:pPr>
      <w:spacing w:after="0"/>
      <w:ind w:left="720" w:right="-159"/>
      <w:jc w:val="right"/>
    </w:pPr>
    <w:rPr>
      <w:rFonts w:ascii="Times New Roman" w:hAnsi="Times New Roman"/>
      <w:sz w:val="28"/>
      <w:szCs w:val="28"/>
    </w:rPr>
  </w:style>
  <w:style w:type="paragraph" w:customStyle="1" w:styleId="affffffa">
    <w:name w:val="Подзаголовой ЖИРНЫЙ КУРСИВ"/>
    <w:basedOn w:val="a3"/>
    <w:link w:val="affffffb"/>
    <w:qFormat/>
    <w:rsid w:val="007068B9"/>
    <w:pPr>
      <w:keepNext/>
      <w:keepLines/>
      <w:spacing w:before="240" w:after="60" w:line="240" w:lineRule="auto"/>
      <w:ind w:left="284" w:right="284" w:firstLine="851"/>
      <w:jc w:val="both"/>
    </w:pPr>
    <w:rPr>
      <w:rFonts w:ascii="Times New Roman" w:eastAsia="Times New Roman" w:hAnsi="Times New Roman" w:cs="Times New Roman"/>
      <w:b/>
      <w:bCs/>
      <w:i/>
      <w:iCs/>
      <w:sz w:val="28"/>
      <w:szCs w:val="28"/>
      <w:lang w:eastAsia="ru-RU"/>
    </w:rPr>
  </w:style>
  <w:style w:type="character" w:customStyle="1" w:styleId="affffffb">
    <w:name w:val="Подзаголовой ЖИРНЫЙ КУРСИВ Знак"/>
    <w:basedOn w:val="a4"/>
    <w:link w:val="affffffa"/>
    <w:rsid w:val="007068B9"/>
    <w:rPr>
      <w:rFonts w:ascii="Times New Roman" w:eastAsia="Times New Roman" w:hAnsi="Times New Roman" w:cs="Times New Roman"/>
      <w:b/>
      <w:bCs/>
      <w:i/>
      <w:iCs/>
      <w:sz w:val="28"/>
      <w:szCs w:val="28"/>
      <w:lang w:eastAsia="ru-RU"/>
    </w:rPr>
  </w:style>
  <w:style w:type="paragraph" w:customStyle="1" w:styleId="affffffc">
    <w:name w:val="Подзаголовок КУРСИВ"/>
    <w:basedOn w:val="affffffa"/>
    <w:link w:val="affffffd"/>
    <w:qFormat/>
    <w:rsid w:val="007068B9"/>
    <w:pPr>
      <w:spacing w:before="180"/>
    </w:pPr>
    <w:rPr>
      <w:b w:val="0"/>
    </w:rPr>
  </w:style>
  <w:style w:type="character" w:customStyle="1" w:styleId="affffffd">
    <w:name w:val="Подзаголовок КУРСИВ Знак"/>
    <w:basedOn w:val="affffffb"/>
    <w:link w:val="affffffc"/>
    <w:rsid w:val="007068B9"/>
    <w:rPr>
      <w:rFonts w:ascii="Times New Roman" w:eastAsia="Times New Roman" w:hAnsi="Times New Roman" w:cs="Times New Roman"/>
      <w:b w:val="0"/>
      <w:bCs/>
      <w:i/>
      <w:iCs/>
      <w:sz w:val="28"/>
      <w:szCs w:val="28"/>
      <w:lang w:eastAsia="ru-RU"/>
    </w:rPr>
  </w:style>
  <w:style w:type="character" w:customStyle="1" w:styleId="affffffe">
    <w:name w:val="вставки"/>
    <w:basedOn w:val="a4"/>
    <w:rsid w:val="007068B9"/>
    <w:rPr>
      <w:color w:val="002060"/>
    </w:rPr>
  </w:style>
  <w:style w:type="paragraph" w:customStyle="1" w:styleId="212">
    <w:name w:val="Основной текст с отступом 21"/>
    <w:basedOn w:val="a3"/>
    <w:rsid w:val="007068B9"/>
    <w:pPr>
      <w:suppressAutoHyphens/>
      <w:spacing w:after="0" w:line="360" w:lineRule="auto"/>
      <w:ind w:firstLine="720"/>
      <w:jc w:val="both"/>
    </w:pPr>
    <w:rPr>
      <w:rFonts w:ascii="Times New Roman" w:eastAsia="Times New Roman" w:hAnsi="Times New Roman" w:cs="Times New Roman"/>
      <w:sz w:val="20"/>
      <w:szCs w:val="20"/>
      <w:lang w:eastAsia="ar-SA"/>
    </w:rPr>
  </w:style>
  <w:style w:type="paragraph" w:customStyle="1" w:styleId="1f7">
    <w:name w:val="Текст примечания1"/>
    <w:basedOn w:val="a3"/>
    <w:rsid w:val="007068B9"/>
    <w:pPr>
      <w:suppressAutoHyphens/>
      <w:spacing w:after="0" w:line="240" w:lineRule="auto"/>
    </w:pPr>
    <w:rPr>
      <w:rFonts w:ascii="Times New Roman" w:eastAsia="Times New Roman" w:hAnsi="Times New Roman" w:cs="Times New Roman"/>
      <w:bCs/>
      <w:sz w:val="20"/>
      <w:szCs w:val="20"/>
      <w:lang w:eastAsia="ar-SA"/>
    </w:rPr>
  </w:style>
  <w:style w:type="paragraph" w:customStyle="1" w:styleId="afffffff">
    <w:name w:val="П_Обычный"/>
    <w:basedOn w:val="a3"/>
    <w:autoRedefine/>
    <w:qFormat/>
    <w:rsid w:val="007068B9"/>
    <w:pPr>
      <w:spacing w:after="0" w:line="240" w:lineRule="auto"/>
      <w:ind w:firstLine="708"/>
      <w:jc w:val="center"/>
    </w:pPr>
    <w:rPr>
      <w:rFonts w:ascii="Times New Roman" w:eastAsia="Times New Roman" w:hAnsi="Times New Roman" w:cs="Times New Roman"/>
      <w:b/>
      <w:i/>
      <w:color w:val="000000"/>
      <w:sz w:val="28"/>
      <w:szCs w:val="28"/>
      <w:lang w:eastAsia="ru-RU"/>
    </w:rPr>
  </w:style>
  <w:style w:type="paragraph" w:customStyle="1" w:styleId="--0">
    <w:name w:val="Н-таблица-заг."/>
    <w:basedOn w:val="4"/>
    <w:autoRedefine/>
    <w:qFormat/>
    <w:rsid w:val="007068B9"/>
    <w:pPr>
      <w:spacing w:before="240" w:after="60" w:line="276" w:lineRule="auto"/>
      <w:ind w:left="0" w:right="0" w:firstLine="0"/>
      <w:jc w:val="right"/>
    </w:pPr>
    <w:rPr>
      <w:rFonts w:eastAsia="Calibri"/>
      <w:bCs/>
      <w:color w:val="000000"/>
      <w:sz w:val="28"/>
      <w:szCs w:val="28"/>
    </w:rPr>
  </w:style>
  <w:style w:type="paragraph" w:customStyle="1" w:styleId="-2">
    <w:name w:val="Н-глава"/>
    <w:basedOn w:val="2"/>
    <w:link w:val="-3"/>
    <w:qFormat/>
    <w:rsid w:val="007068B9"/>
    <w:pPr>
      <w:suppressAutoHyphens/>
      <w:spacing w:before="240" w:after="60"/>
      <w:ind w:left="771"/>
      <w:jc w:val="both"/>
    </w:pPr>
    <w:rPr>
      <w:rFonts w:ascii="Tahoma" w:eastAsia="Calibri" w:hAnsi="Tahoma"/>
      <w:bCs w:val="0"/>
      <w:i/>
      <w:iCs/>
      <w:color w:val="auto"/>
      <w:sz w:val="24"/>
      <w:szCs w:val="28"/>
      <w:lang w:eastAsia="ar-SA"/>
    </w:rPr>
  </w:style>
  <w:style w:type="character" w:customStyle="1" w:styleId="-3">
    <w:name w:val="Н-глава Знак"/>
    <w:link w:val="-2"/>
    <w:rsid w:val="007068B9"/>
    <w:rPr>
      <w:rFonts w:ascii="Tahoma" w:eastAsia="Calibri" w:hAnsi="Tahoma" w:cs="Times New Roman"/>
      <w:b/>
      <w:i/>
      <w:iCs/>
      <w:sz w:val="24"/>
      <w:szCs w:val="28"/>
      <w:lang w:eastAsia="ar-SA"/>
    </w:rPr>
  </w:style>
  <w:style w:type="paragraph" w:customStyle="1" w:styleId="afffffff0">
    <w:name w:val="Для таблицы"/>
    <w:basedOn w:val="a3"/>
    <w:qFormat/>
    <w:rsid w:val="007068B9"/>
    <w:pPr>
      <w:spacing w:line="240" w:lineRule="auto"/>
    </w:pPr>
    <w:rPr>
      <w:rFonts w:ascii="Calibri" w:eastAsia="Times New Roman" w:hAnsi="Calibri" w:cs="Times New Roman"/>
    </w:rPr>
  </w:style>
  <w:style w:type="paragraph" w:customStyle="1" w:styleId="afffffff1">
    <w:name w:val="ПГлава"/>
    <w:basedOn w:val="1"/>
    <w:next w:val="a3"/>
    <w:autoRedefine/>
    <w:qFormat/>
    <w:rsid w:val="007068B9"/>
    <w:pPr>
      <w:pageBreakBefore/>
      <w:suppressAutoHyphens/>
      <w:spacing w:before="120" w:after="120"/>
      <w:ind w:right="281" w:firstLine="709"/>
      <w:jc w:val="both"/>
    </w:pPr>
    <w:rPr>
      <w:rFonts w:ascii="Tahoma" w:hAnsi="Tahoma" w:cs="Tahoma"/>
      <w:color w:val="auto"/>
      <w:sz w:val="24"/>
      <w:szCs w:val="24"/>
      <w:lang w:eastAsia="ru-RU"/>
    </w:rPr>
  </w:style>
  <w:style w:type="paragraph" w:customStyle="1" w:styleId="a2">
    <w:name w:val="ППункт"/>
    <w:basedOn w:val="a3"/>
    <w:autoRedefine/>
    <w:qFormat/>
    <w:rsid w:val="007068B9"/>
    <w:pPr>
      <w:numPr>
        <w:numId w:val="9"/>
      </w:numPr>
      <w:tabs>
        <w:tab w:val="left" w:pos="1134"/>
      </w:tabs>
      <w:spacing w:after="0"/>
      <w:jc w:val="both"/>
    </w:pPr>
    <w:rPr>
      <w:rFonts w:ascii="Tahoma" w:eastAsia="Times New Roman" w:hAnsi="Tahoma" w:cs="Tahoma"/>
      <w:sz w:val="24"/>
      <w:szCs w:val="24"/>
    </w:rPr>
  </w:style>
  <w:style w:type="paragraph" w:customStyle="1" w:styleId="a1">
    <w:name w:val="ПСтатья"/>
    <w:basedOn w:val="a3"/>
    <w:next w:val="a3"/>
    <w:autoRedefine/>
    <w:qFormat/>
    <w:rsid w:val="007068B9"/>
    <w:pPr>
      <w:keepNext/>
      <w:numPr>
        <w:numId w:val="10"/>
      </w:numPr>
      <w:spacing w:before="120" w:after="120"/>
      <w:contextualSpacing/>
      <w:jc w:val="both"/>
      <w:outlineLvl w:val="1"/>
    </w:pPr>
    <w:rPr>
      <w:rFonts w:ascii="Tahoma" w:eastAsia="Times New Roman" w:hAnsi="Tahoma" w:cs="Tahoma"/>
      <w:b/>
      <w:sz w:val="24"/>
      <w:szCs w:val="24"/>
      <w:lang w:eastAsia="ru-RU"/>
    </w:rPr>
  </w:style>
  <w:style w:type="paragraph" w:customStyle="1" w:styleId="afffffff2">
    <w:name w:val="ПЧасть"/>
    <w:basedOn w:val="a3"/>
    <w:autoRedefine/>
    <w:qFormat/>
    <w:rsid w:val="007068B9"/>
    <w:pPr>
      <w:tabs>
        <w:tab w:val="left" w:pos="993"/>
      </w:tabs>
      <w:spacing w:after="0"/>
      <w:ind w:left="1069"/>
      <w:contextualSpacing/>
      <w:jc w:val="both"/>
    </w:pPr>
    <w:rPr>
      <w:rFonts w:ascii="Tahoma" w:eastAsia="Times New Roman" w:hAnsi="Tahoma" w:cs="Tahoma"/>
      <w:color w:val="000000"/>
      <w:sz w:val="24"/>
      <w:szCs w:val="24"/>
      <w:lang w:val="en-US"/>
    </w:rPr>
  </w:style>
  <w:style w:type="paragraph" w:customStyle="1" w:styleId="afffffff3">
    <w:name w:val="Таблица ГП"/>
    <w:basedOn w:val="a3"/>
    <w:next w:val="a3"/>
    <w:qFormat/>
    <w:rsid w:val="007068B9"/>
    <w:pPr>
      <w:spacing w:line="240" w:lineRule="auto"/>
    </w:pPr>
    <w:rPr>
      <w:rFonts w:ascii="Calibri" w:eastAsia="Times New Roman" w:hAnsi="Calibri" w:cs="Tahoma"/>
      <w:sz w:val="20"/>
      <w:szCs w:val="20"/>
    </w:rPr>
  </w:style>
  <w:style w:type="paragraph" w:customStyle="1" w:styleId="-4">
    <w:name w:val="Н-приложение"/>
    <w:basedOn w:val="1"/>
    <w:next w:val="a3"/>
    <w:qFormat/>
    <w:rsid w:val="007068B9"/>
    <w:pPr>
      <w:widowControl w:val="0"/>
      <w:spacing w:before="120" w:after="240" w:line="240" w:lineRule="auto"/>
      <w:jc w:val="right"/>
    </w:pPr>
    <w:rPr>
      <w:rFonts w:ascii="Tahoma" w:hAnsi="Tahoma"/>
      <w:b w:val="0"/>
      <w:color w:val="auto"/>
    </w:rPr>
  </w:style>
  <w:style w:type="paragraph" w:customStyle="1" w:styleId="-5">
    <w:name w:val="Н-раздел"/>
    <w:basedOn w:val="1"/>
    <w:next w:val="afffffff1"/>
    <w:qFormat/>
    <w:rsid w:val="007068B9"/>
    <w:pPr>
      <w:pageBreakBefore/>
      <w:jc w:val="both"/>
    </w:pPr>
    <w:rPr>
      <w:rFonts w:ascii="Tahoma" w:hAnsi="Tahoma"/>
      <w:color w:val="auto"/>
    </w:rPr>
  </w:style>
  <w:style w:type="paragraph" w:customStyle="1" w:styleId="-6">
    <w:name w:val="Н-часть"/>
    <w:basedOn w:val="afffffff2"/>
    <w:qFormat/>
    <w:rsid w:val="007068B9"/>
    <w:pPr>
      <w:keepNext/>
      <w:keepLines/>
      <w:spacing w:after="240"/>
      <w:ind w:left="1072"/>
      <w:outlineLvl w:val="2"/>
    </w:pPr>
    <w:rPr>
      <w:lang w:val="ru-RU"/>
    </w:rPr>
  </w:style>
  <w:style w:type="paragraph" w:customStyle="1" w:styleId="afffffff4">
    <w:name w:val="Титул"/>
    <w:basedOn w:val="afffffff"/>
    <w:qFormat/>
    <w:rsid w:val="007068B9"/>
    <w:pPr>
      <w:spacing w:line="276" w:lineRule="auto"/>
      <w:ind w:firstLine="0"/>
      <w:outlineLvl w:val="4"/>
    </w:pPr>
    <w:rPr>
      <w:rFonts w:ascii="Tahoma" w:hAnsi="Tahoma" w:cs="Tahoma"/>
      <w:sz w:val="48"/>
      <w:szCs w:val="56"/>
    </w:rPr>
  </w:style>
  <w:style w:type="paragraph" w:customStyle="1" w:styleId="-20">
    <w:name w:val="титул-2"/>
    <w:basedOn w:val="afffffff"/>
    <w:qFormat/>
    <w:rsid w:val="007068B9"/>
    <w:pPr>
      <w:pageBreakBefore/>
      <w:spacing w:line="276" w:lineRule="auto"/>
      <w:ind w:firstLine="0"/>
    </w:pPr>
    <w:rPr>
      <w:rFonts w:ascii="Tahoma" w:hAnsi="Tahoma" w:cs="Tahoma"/>
      <w:sz w:val="24"/>
      <w:szCs w:val="24"/>
    </w:rPr>
  </w:style>
  <w:style w:type="paragraph" w:customStyle="1" w:styleId="afffffff5">
    <w:name w:val="Табличный_заголовки"/>
    <w:basedOn w:val="a3"/>
    <w:uiPriority w:val="99"/>
    <w:rsid w:val="007068B9"/>
    <w:pPr>
      <w:keepNext/>
      <w:keepLines/>
      <w:spacing w:after="0" w:line="240" w:lineRule="auto"/>
      <w:jc w:val="center"/>
    </w:pPr>
    <w:rPr>
      <w:rFonts w:ascii="Times New Roman" w:eastAsia="Times New Roman" w:hAnsi="Times New Roman" w:cs="Times New Roman"/>
      <w:b/>
      <w:lang w:eastAsia="ru-RU"/>
    </w:rPr>
  </w:style>
  <w:style w:type="paragraph" w:customStyle="1" w:styleId="afffffff6">
    <w:name w:val="Табличный_центр"/>
    <w:basedOn w:val="a3"/>
    <w:uiPriority w:val="99"/>
    <w:rsid w:val="007068B9"/>
    <w:pPr>
      <w:spacing w:after="0" w:line="240" w:lineRule="auto"/>
      <w:jc w:val="center"/>
    </w:pPr>
    <w:rPr>
      <w:rFonts w:ascii="Times New Roman" w:eastAsia="Times New Roman" w:hAnsi="Times New Roman" w:cs="Times New Roman"/>
      <w:lang w:eastAsia="ru-RU"/>
    </w:rPr>
  </w:style>
  <w:style w:type="paragraph" w:customStyle="1" w:styleId="afffffff7">
    <w:name w:val="Табличный_слева"/>
    <w:basedOn w:val="a3"/>
    <w:uiPriority w:val="99"/>
    <w:rsid w:val="007068B9"/>
    <w:pPr>
      <w:spacing w:after="0" w:line="240" w:lineRule="auto"/>
    </w:pPr>
    <w:rPr>
      <w:rFonts w:ascii="Times New Roman" w:eastAsia="Times New Roman" w:hAnsi="Times New Roman" w:cs="Times New Roman"/>
      <w:lang w:eastAsia="ru-RU"/>
    </w:rPr>
  </w:style>
  <w:style w:type="character" w:customStyle="1" w:styleId="44">
    <w:name w:val="Заголовок №4_"/>
    <w:link w:val="45"/>
    <w:rsid w:val="007068B9"/>
    <w:rPr>
      <w:b/>
      <w:bCs/>
      <w:sz w:val="23"/>
      <w:szCs w:val="23"/>
      <w:shd w:val="clear" w:color="auto" w:fill="FFFFFF"/>
    </w:rPr>
  </w:style>
  <w:style w:type="paragraph" w:customStyle="1" w:styleId="45">
    <w:name w:val="Заголовок №4"/>
    <w:basedOn w:val="a3"/>
    <w:link w:val="44"/>
    <w:rsid w:val="007068B9"/>
    <w:pPr>
      <w:widowControl w:val="0"/>
      <w:shd w:val="clear" w:color="auto" w:fill="FFFFFF"/>
      <w:spacing w:after="240" w:line="0" w:lineRule="atLeast"/>
      <w:outlineLvl w:val="3"/>
    </w:pPr>
    <w:rPr>
      <w:b/>
      <w:bCs/>
      <w:sz w:val="23"/>
      <w:szCs w:val="23"/>
    </w:rPr>
  </w:style>
  <w:style w:type="paragraph" w:customStyle="1" w:styleId="38">
    <w:name w:val="Основной текст3"/>
    <w:basedOn w:val="a3"/>
    <w:rsid w:val="007068B9"/>
    <w:pPr>
      <w:widowControl w:val="0"/>
      <w:shd w:val="clear" w:color="auto" w:fill="FFFFFF"/>
      <w:spacing w:before="300" w:after="720" w:line="0" w:lineRule="atLeast"/>
      <w:jc w:val="right"/>
    </w:pPr>
    <w:rPr>
      <w:rFonts w:ascii="Times New Roman" w:eastAsia="Times New Roman" w:hAnsi="Times New Roman" w:cs="Times New Roman"/>
      <w:sz w:val="23"/>
      <w:szCs w:val="23"/>
      <w:lang w:eastAsia="ru-RU"/>
    </w:rPr>
  </w:style>
  <w:style w:type="character" w:customStyle="1" w:styleId="FontStyle13">
    <w:name w:val="Font Style13"/>
    <w:rsid w:val="007068B9"/>
    <w:rPr>
      <w:rFonts w:ascii="Times New Roman" w:hAnsi="Times New Roman"/>
      <w:sz w:val="24"/>
    </w:rPr>
  </w:style>
  <w:style w:type="paragraph" w:customStyle="1" w:styleId="Style3">
    <w:name w:val="Style3"/>
    <w:basedOn w:val="a3"/>
    <w:rsid w:val="007068B9"/>
    <w:pPr>
      <w:widowControl w:val="0"/>
      <w:autoSpaceDE w:val="0"/>
      <w:autoSpaceDN w:val="0"/>
      <w:adjustRightInd w:val="0"/>
      <w:spacing w:after="0" w:line="312" w:lineRule="exact"/>
      <w:ind w:firstLine="552"/>
      <w:jc w:val="both"/>
    </w:pPr>
    <w:rPr>
      <w:rFonts w:ascii="Times New Roman" w:eastAsia="Times New Roman" w:hAnsi="Times New Roman" w:cs="Times New Roman"/>
      <w:sz w:val="24"/>
      <w:szCs w:val="24"/>
      <w:lang w:eastAsia="ru-RU"/>
    </w:rPr>
  </w:style>
  <w:style w:type="table" w:customStyle="1" w:styleId="1f8">
    <w:name w:val="Сетка таблицы1"/>
    <w:basedOn w:val="a5"/>
    <w:next w:val="a8"/>
    <w:rsid w:val="00706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5"/>
    <w:next w:val="a8"/>
    <w:rsid w:val="00706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Знак Знак Знак2 Знак Знак Знак Знак Знак Знак Знак"/>
    <w:basedOn w:val="a3"/>
    <w:rsid w:val="007068B9"/>
    <w:pPr>
      <w:spacing w:after="0" w:line="240" w:lineRule="auto"/>
    </w:pPr>
    <w:rPr>
      <w:rFonts w:ascii="Verdana" w:eastAsia="Times New Roman" w:hAnsi="Verdana" w:cs="Verdana"/>
      <w:sz w:val="20"/>
      <w:szCs w:val="20"/>
      <w:lang w:val="en-US"/>
    </w:rPr>
  </w:style>
  <w:style w:type="paragraph" w:customStyle="1" w:styleId="74">
    <w:name w:val="Красная строка7"/>
    <w:basedOn w:val="af7"/>
    <w:rsid w:val="007068B9"/>
    <w:pPr>
      <w:widowControl/>
      <w:suppressAutoHyphens w:val="0"/>
      <w:ind w:firstLine="210"/>
    </w:pPr>
    <w:rPr>
      <w:rFonts w:eastAsia="Times New Roman" w:cs="Times New Roman"/>
      <w:kern w:val="0"/>
      <w:lang w:eastAsia="ar-SA" w:bidi="ar-SA"/>
    </w:rPr>
  </w:style>
  <w:style w:type="paragraph" w:customStyle="1" w:styleId="213">
    <w:name w:val="Знак Знак Знак2 Знак Знак Знак Знак Знак Знак Знак1"/>
    <w:basedOn w:val="a3"/>
    <w:rsid w:val="007068B9"/>
    <w:pPr>
      <w:spacing w:after="0" w:line="240" w:lineRule="auto"/>
    </w:pPr>
    <w:rPr>
      <w:rFonts w:ascii="Verdana" w:eastAsia="Times New Roman" w:hAnsi="Verdana" w:cs="Verdana"/>
      <w:sz w:val="20"/>
      <w:szCs w:val="20"/>
      <w:lang w:val="en-US"/>
    </w:rPr>
  </w:style>
  <w:style w:type="paragraph" w:customStyle="1" w:styleId="afffffff8">
    <w:name w:val="Нормальный"/>
    <w:rsid w:val="007068B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014">
    <w:name w:val="01 Основной текст"/>
    <w:basedOn w:val="ConsNormal"/>
    <w:rsid w:val="007068B9"/>
    <w:pPr>
      <w:widowControl/>
      <w:autoSpaceDN/>
      <w:adjustRightInd/>
      <w:ind w:right="0" w:firstLine="709"/>
      <w:jc w:val="both"/>
    </w:pPr>
    <w:rPr>
      <w:rFonts w:ascii="Times New Roman" w:hAnsi="Times New Roman" w:cs="Times New Roman"/>
      <w:sz w:val="28"/>
      <w:szCs w:val="28"/>
      <w:lang w:eastAsia="ar-SA"/>
    </w:rPr>
  </w:style>
  <w:style w:type="paragraph" w:customStyle="1" w:styleId="01">
    <w:name w:val="01 маркированный список"/>
    <w:basedOn w:val="a3"/>
    <w:rsid w:val="007068B9"/>
    <w:pPr>
      <w:widowControl w:val="0"/>
      <w:numPr>
        <w:numId w:val="11"/>
      </w:numPr>
      <w:spacing w:after="0" w:line="240" w:lineRule="auto"/>
      <w:jc w:val="both"/>
    </w:pPr>
    <w:rPr>
      <w:rFonts w:ascii="Times New Roman" w:eastAsia="Times New Roman" w:hAnsi="Times New Roman" w:cs="Times New Roman"/>
      <w:sz w:val="28"/>
      <w:szCs w:val="28"/>
      <w:lang w:eastAsia="ar-SA"/>
    </w:rPr>
  </w:style>
  <w:style w:type="character" w:customStyle="1" w:styleId="WW8Num14z1">
    <w:name w:val="WW8Num14z1"/>
    <w:rsid w:val="007068B9"/>
    <w:rPr>
      <w:rFonts w:ascii="Courier New" w:hAnsi="Courier New" w:cs="Courier New"/>
    </w:rPr>
  </w:style>
  <w:style w:type="character" w:customStyle="1" w:styleId="highlight">
    <w:name w:val="highlight"/>
    <w:rsid w:val="007068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iPriority="0" w:unhideWhenUsed="0" w:qFormat="1"/>
    <w:lsdException w:name="Strong" w:semiHidden="0" w:unhideWhenUsed="0" w:qFormat="1"/>
    <w:lsdException w:name="Emphasis" w:semiHidden="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
    <w:name w:val="heading 1"/>
    <w:basedOn w:val="a3"/>
    <w:next w:val="a3"/>
    <w:link w:val="10"/>
    <w:uiPriority w:val="9"/>
    <w:qFormat/>
    <w:rsid w:val="007068B9"/>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3"/>
    <w:next w:val="a3"/>
    <w:link w:val="20"/>
    <w:qFormat/>
    <w:rsid w:val="007068B9"/>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3"/>
    <w:next w:val="a3"/>
    <w:link w:val="30"/>
    <w:qFormat/>
    <w:rsid w:val="007068B9"/>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3"/>
    <w:next w:val="a3"/>
    <w:link w:val="40"/>
    <w:qFormat/>
    <w:rsid w:val="007068B9"/>
    <w:pPr>
      <w:keepNext/>
      <w:spacing w:after="0" w:line="240" w:lineRule="auto"/>
      <w:ind w:left="552" w:right="322" w:firstLine="708"/>
      <w:jc w:val="center"/>
      <w:outlineLvl w:val="3"/>
    </w:pPr>
    <w:rPr>
      <w:rFonts w:ascii="Times New Roman" w:eastAsia="Times New Roman" w:hAnsi="Times New Roman" w:cs="Times New Roman"/>
      <w:sz w:val="24"/>
      <w:szCs w:val="24"/>
    </w:rPr>
  </w:style>
  <w:style w:type="paragraph" w:styleId="5">
    <w:name w:val="heading 5"/>
    <w:basedOn w:val="a3"/>
    <w:next w:val="a3"/>
    <w:link w:val="50"/>
    <w:qFormat/>
    <w:rsid w:val="007068B9"/>
    <w:pPr>
      <w:keepNext/>
      <w:spacing w:after="0" w:line="240" w:lineRule="auto"/>
      <w:ind w:right="322"/>
      <w:jc w:val="center"/>
      <w:outlineLvl w:val="4"/>
    </w:pPr>
    <w:rPr>
      <w:rFonts w:ascii="Times New Roman" w:eastAsia="Times New Roman" w:hAnsi="Times New Roman" w:cs="Times New Roman"/>
      <w:sz w:val="24"/>
      <w:szCs w:val="24"/>
    </w:rPr>
  </w:style>
  <w:style w:type="paragraph" w:styleId="6">
    <w:name w:val="heading 6"/>
    <w:basedOn w:val="a3"/>
    <w:next w:val="a3"/>
    <w:link w:val="60"/>
    <w:qFormat/>
    <w:rsid w:val="007068B9"/>
    <w:pPr>
      <w:spacing w:before="240" w:after="60" w:line="240" w:lineRule="auto"/>
      <w:outlineLvl w:val="5"/>
    </w:pPr>
    <w:rPr>
      <w:rFonts w:ascii="Calibri" w:eastAsia="Times New Roman" w:hAnsi="Calibri" w:cs="Times New Roman"/>
      <w:b/>
      <w:bCs/>
      <w:color w:val="000000"/>
    </w:rPr>
  </w:style>
  <w:style w:type="paragraph" w:styleId="7">
    <w:name w:val="heading 7"/>
    <w:basedOn w:val="a3"/>
    <w:next w:val="a3"/>
    <w:link w:val="70"/>
    <w:qFormat/>
    <w:rsid w:val="007068B9"/>
    <w:pPr>
      <w:spacing w:before="240" w:after="60" w:line="240" w:lineRule="auto"/>
      <w:outlineLvl w:val="6"/>
    </w:pPr>
    <w:rPr>
      <w:rFonts w:ascii="Calibri" w:eastAsia="Times New Roman" w:hAnsi="Calibri" w:cs="Times New Roman"/>
      <w:color w:val="000000"/>
      <w:sz w:val="24"/>
      <w:szCs w:val="24"/>
    </w:rPr>
  </w:style>
  <w:style w:type="paragraph" w:styleId="8">
    <w:name w:val="heading 8"/>
    <w:basedOn w:val="a3"/>
    <w:next w:val="a3"/>
    <w:link w:val="80"/>
    <w:qFormat/>
    <w:rsid w:val="007068B9"/>
    <w:pPr>
      <w:spacing w:before="240" w:after="60" w:line="240" w:lineRule="auto"/>
      <w:outlineLvl w:val="7"/>
    </w:pPr>
    <w:rPr>
      <w:rFonts w:ascii="Calibri" w:eastAsia="Times New Roman" w:hAnsi="Calibri" w:cs="Times New Roman"/>
      <w:i/>
      <w:iCs/>
      <w:color w:val="000000"/>
      <w:sz w:val="24"/>
      <w:szCs w:val="24"/>
    </w:rPr>
  </w:style>
  <w:style w:type="paragraph" w:styleId="9">
    <w:name w:val="heading 9"/>
    <w:basedOn w:val="a3"/>
    <w:next w:val="a3"/>
    <w:link w:val="90"/>
    <w:uiPriority w:val="99"/>
    <w:qFormat/>
    <w:rsid w:val="007068B9"/>
    <w:pPr>
      <w:keepNext/>
      <w:spacing w:after="0" w:line="240" w:lineRule="auto"/>
      <w:jc w:val="both"/>
      <w:outlineLvl w:val="8"/>
    </w:pPr>
    <w:rPr>
      <w:rFonts w:ascii="Cambria" w:eastAsia="Times New Roman" w:hAnsi="Cambria" w:cs="Times New Roman"/>
      <w:color w:val="00000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rsid w:val="007068B9"/>
    <w:rPr>
      <w:rFonts w:ascii="Cambria" w:eastAsia="Times New Roman" w:hAnsi="Cambria" w:cs="Times New Roman"/>
      <w:b/>
      <w:bCs/>
      <w:color w:val="365F91"/>
      <w:sz w:val="28"/>
      <w:szCs w:val="28"/>
    </w:rPr>
  </w:style>
  <w:style w:type="character" w:customStyle="1" w:styleId="20">
    <w:name w:val="Заголовок 2 Знак"/>
    <w:basedOn w:val="a4"/>
    <w:link w:val="2"/>
    <w:rsid w:val="007068B9"/>
    <w:rPr>
      <w:rFonts w:ascii="Cambria" w:eastAsia="Times New Roman" w:hAnsi="Cambria" w:cs="Times New Roman"/>
      <w:b/>
      <w:bCs/>
      <w:color w:val="4F81BD"/>
      <w:sz w:val="26"/>
      <w:szCs w:val="26"/>
    </w:rPr>
  </w:style>
  <w:style w:type="character" w:customStyle="1" w:styleId="30">
    <w:name w:val="Заголовок 3 Знак"/>
    <w:basedOn w:val="a4"/>
    <w:link w:val="3"/>
    <w:rsid w:val="007068B9"/>
    <w:rPr>
      <w:rFonts w:ascii="Arial" w:eastAsia="Times New Roman" w:hAnsi="Arial" w:cs="Times New Roman"/>
      <w:b/>
      <w:bCs/>
      <w:sz w:val="26"/>
      <w:szCs w:val="26"/>
    </w:rPr>
  </w:style>
  <w:style w:type="character" w:customStyle="1" w:styleId="40">
    <w:name w:val="Заголовок 4 Знак"/>
    <w:basedOn w:val="a4"/>
    <w:link w:val="4"/>
    <w:rsid w:val="007068B9"/>
    <w:rPr>
      <w:rFonts w:ascii="Times New Roman" w:eastAsia="Times New Roman" w:hAnsi="Times New Roman" w:cs="Times New Roman"/>
      <w:sz w:val="24"/>
      <w:szCs w:val="24"/>
    </w:rPr>
  </w:style>
  <w:style w:type="character" w:customStyle="1" w:styleId="50">
    <w:name w:val="Заголовок 5 Знак"/>
    <w:basedOn w:val="a4"/>
    <w:link w:val="5"/>
    <w:rsid w:val="007068B9"/>
    <w:rPr>
      <w:rFonts w:ascii="Times New Roman" w:eastAsia="Times New Roman" w:hAnsi="Times New Roman" w:cs="Times New Roman"/>
      <w:sz w:val="24"/>
      <w:szCs w:val="24"/>
    </w:rPr>
  </w:style>
  <w:style w:type="character" w:customStyle="1" w:styleId="60">
    <w:name w:val="Заголовок 6 Знак"/>
    <w:basedOn w:val="a4"/>
    <w:link w:val="6"/>
    <w:rsid w:val="007068B9"/>
    <w:rPr>
      <w:rFonts w:ascii="Calibri" w:eastAsia="Times New Roman" w:hAnsi="Calibri" w:cs="Times New Roman"/>
      <w:b/>
      <w:bCs/>
      <w:color w:val="000000"/>
    </w:rPr>
  </w:style>
  <w:style w:type="character" w:customStyle="1" w:styleId="70">
    <w:name w:val="Заголовок 7 Знак"/>
    <w:basedOn w:val="a4"/>
    <w:link w:val="7"/>
    <w:rsid w:val="007068B9"/>
    <w:rPr>
      <w:rFonts w:ascii="Calibri" w:eastAsia="Times New Roman" w:hAnsi="Calibri" w:cs="Times New Roman"/>
      <w:color w:val="000000"/>
      <w:sz w:val="24"/>
      <w:szCs w:val="24"/>
    </w:rPr>
  </w:style>
  <w:style w:type="character" w:customStyle="1" w:styleId="80">
    <w:name w:val="Заголовок 8 Знак"/>
    <w:basedOn w:val="a4"/>
    <w:link w:val="8"/>
    <w:rsid w:val="007068B9"/>
    <w:rPr>
      <w:rFonts w:ascii="Calibri" w:eastAsia="Times New Roman" w:hAnsi="Calibri" w:cs="Times New Roman"/>
      <w:i/>
      <w:iCs/>
      <w:color w:val="000000"/>
      <w:sz w:val="24"/>
      <w:szCs w:val="24"/>
    </w:rPr>
  </w:style>
  <w:style w:type="character" w:customStyle="1" w:styleId="90">
    <w:name w:val="Заголовок 9 Знак"/>
    <w:basedOn w:val="a4"/>
    <w:link w:val="9"/>
    <w:uiPriority w:val="99"/>
    <w:rsid w:val="007068B9"/>
    <w:rPr>
      <w:rFonts w:ascii="Cambria" w:eastAsia="Times New Roman" w:hAnsi="Cambria" w:cs="Times New Roman"/>
      <w:color w:val="000000"/>
    </w:rPr>
  </w:style>
  <w:style w:type="numbering" w:customStyle="1" w:styleId="11">
    <w:name w:val="Нет списка1"/>
    <w:next w:val="a6"/>
    <w:uiPriority w:val="99"/>
    <w:semiHidden/>
    <w:unhideWhenUsed/>
    <w:rsid w:val="007068B9"/>
  </w:style>
  <w:style w:type="paragraph" w:customStyle="1" w:styleId="Default">
    <w:name w:val="Default"/>
    <w:uiPriority w:val="99"/>
    <w:rsid w:val="007068B9"/>
    <w:pPr>
      <w:autoSpaceDE w:val="0"/>
      <w:autoSpaceDN w:val="0"/>
      <w:adjustRightInd w:val="0"/>
      <w:spacing w:after="0" w:line="240" w:lineRule="auto"/>
    </w:pPr>
    <w:rPr>
      <w:rFonts w:ascii="Haettenschweiler" w:eastAsia="Calibri" w:hAnsi="Haettenschweiler" w:cs="Haettenschweiler"/>
      <w:color w:val="000000"/>
      <w:sz w:val="24"/>
      <w:szCs w:val="24"/>
    </w:rPr>
  </w:style>
  <w:style w:type="paragraph" w:styleId="a7">
    <w:name w:val="List Paragraph"/>
    <w:basedOn w:val="a3"/>
    <w:uiPriority w:val="1"/>
    <w:qFormat/>
    <w:rsid w:val="007068B9"/>
    <w:pPr>
      <w:ind w:left="720"/>
      <w:contextualSpacing/>
    </w:pPr>
    <w:rPr>
      <w:rFonts w:ascii="Calibri" w:eastAsia="Calibri" w:hAnsi="Calibri" w:cs="Times New Roman"/>
    </w:rPr>
  </w:style>
  <w:style w:type="paragraph" w:customStyle="1" w:styleId="ConsPlusNormal">
    <w:name w:val="ConsPlusNormal"/>
    <w:link w:val="ConsPlusNormal0"/>
    <w:rsid w:val="007068B9"/>
    <w:pPr>
      <w:widowControl w:val="0"/>
      <w:suppressAutoHyphens/>
      <w:autoSpaceDE w:val="0"/>
      <w:spacing w:after="0" w:line="240" w:lineRule="auto"/>
      <w:ind w:firstLine="720"/>
      <w:jc w:val="both"/>
    </w:pPr>
    <w:rPr>
      <w:rFonts w:ascii="Arial" w:eastAsia="Calibri" w:hAnsi="Arial" w:cs="Times New Roman"/>
      <w:lang w:eastAsia="ar-SA"/>
    </w:rPr>
  </w:style>
  <w:style w:type="character" w:customStyle="1" w:styleId="ConsPlusNormal0">
    <w:name w:val="ConsPlusNormal Знак"/>
    <w:link w:val="ConsPlusNormal"/>
    <w:locked/>
    <w:rsid w:val="007068B9"/>
    <w:rPr>
      <w:rFonts w:ascii="Arial" w:eastAsia="Calibri" w:hAnsi="Arial" w:cs="Times New Roman"/>
      <w:lang w:eastAsia="ar-SA"/>
    </w:rPr>
  </w:style>
  <w:style w:type="paragraph" w:customStyle="1" w:styleId="S">
    <w:name w:val="S_Обычный"/>
    <w:basedOn w:val="a3"/>
    <w:link w:val="S0"/>
    <w:uiPriority w:val="99"/>
    <w:rsid w:val="007068B9"/>
    <w:pPr>
      <w:spacing w:after="0" w:line="360" w:lineRule="auto"/>
      <w:ind w:firstLine="709"/>
      <w:jc w:val="both"/>
    </w:pPr>
    <w:rPr>
      <w:rFonts w:ascii="Times New Roman" w:eastAsia="Calibri" w:hAnsi="Times New Roman" w:cs="Times New Roman"/>
      <w:sz w:val="24"/>
      <w:szCs w:val="20"/>
      <w:lang w:eastAsia="ru-RU"/>
    </w:rPr>
  </w:style>
  <w:style w:type="character" w:customStyle="1" w:styleId="S0">
    <w:name w:val="S_Обычный Знак"/>
    <w:link w:val="S"/>
    <w:uiPriority w:val="99"/>
    <w:locked/>
    <w:rsid w:val="007068B9"/>
    <w:rPr>
      <w:rFonts w:ascii="Times New Roman" w:eastAsia="Calibri" w:hAnsi="Times New Roman" w:cs="Times New Roman"/>
      <w:sz w:val="24"/>
      <w:szCs w:val="20"/>
      <w:lang w:eastAsia="ru-RU"/>
    </w:rPr>
  </w:style>
  <w:style w:type="paragraph" w:customStyle="1" w:styleId="s00">
    <w:name w:val="s0"/>
    <w:basedOn w:val="a3"/>
    <w:uiPriority w:val="99"/>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5"/>
    <w:rsid w:val="007068B9"/>
    <w:pPr>
      <w:spacing w:beforeAutospacing="1" w:after="0" w:afterAutospacing="1"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9">
    <w:name w:val="Основной текст_"/>
    <w:basedOn w:val="a4"/>
    <w:link w:val="21"/>
    <w:locked/>
    <w:rsid w:val="007068B9"/>
    <w:rPr>
      <w:rFonts w:cs="Times New Roman"/>
      <w:sz w:val="25"/>
      <w:szCs w:val="25"/>
      <w:shd w:val="clear" w:color="auto" w:fill="FFFFFF"/>
    </w:rPr>
  </w:style>
  <w:style w:type="paragraph" w:customStyle="1" w:styleId="21">
    <w:name w:val="Основной текст2"/>
    <w:basedOn w:val="a3"/>
    <w:link w:val="a9"/>
    <w:rsid w:val="007068B9"/>
    <w:pPr>
      <w:shd w:val="clear" w:color="auto" w:fill="FFFFFF"/>
      <w:spacing w:after="0" w:line="278" w:lineRule="exact"/>
    </w:pPr>
    <w:rPr>
      <w:rFonts w:cs="Times New Roman"/>
      <w:sz w:val="25"/>
      <w:szCs w:val="25"/>
    </w:rPr>
  </w:style>
  <w:style w:type="character" w:customStyle="1" w:styleId="aa">
    <w:name w:val="Основной текст + Полужирный"/>
    <w:aliases w:val="Интервал 0 pt"/>
    <w:basedOn w:val="a4"/>
    <w:uiPriority w:val="99"/>
    <w:rsid w:val="007068B9"/>
    <w:rPr>
      <w:rFonts w:cs="Times New Roman"/>
      <w:b/>
      <w:bCs/>
      <w:spacing w:val="-10"/>
      <w:sz w:val="25"/>
      <w:szCs w:val="25"/>
      <w:shd w:val="clear" w:color="auto" w:fill="FFFFFF"/>
    </w:rPr>
  </w:style>
  <w:style w:type="paragraph" w:styleId="ab">
    <w:name w:val="header"/>
    <w:aliases w:val="ВерхКолонтитул"/>
    <w:basedOn w:val="a3"/>
    <w:link w:val="ac"/>
    <w:uiPriority w:val="99"/>
    <w:rsid w:val="007068B9"/>
    <w:pPr>
      <w:tabs>
        <w:tab w:val="center" w:pos="4677"/>
        <w:tab w:val="right" w:pos="9355"/>
      </w:tabs>
      <w:spacing w:after="0" w:line="240" w:lineRule="auto"/>
    </w:pPr>
    <w:rPr>
      <w:rFonts w:ascii="Calibri" w:eastAsia="Calibri" w:hAnsi="Calibri" w:cs="Times New Roman"/>
    </w:rPr>
  </w:style>
  <w:style w:type="character" w:customStyle="1" w:styleId="ac">
    <w:name w:val="Верхний колонтитул Знак"/>
    <w:aliases w:val="ВерхКолонтитул Знак"/>
    <w:basedOn w:val="a4"/>
    <w:link w:val="ab"/>
    <w:uiPriority w:val="99"/>
    <w:rsid w:val="007068B9"/>
    <w:rPr>
      <w:rFonts w:ascii="Calibri" w:eastAsia="Calibri" w:hAnsi="Calibri" w:cs="Times New Roman"/>
    </w:rPr>
  </w:style>
  <w:style w:type="paragraph" w:styleId="ad">
    <w:name w:val="footer"/>
    <w:basedOn w:val="a3"/>
    <w:link w:val="ae"/>
    <w:uiPriority w:val="99"/>
    <w:rsid w:val="007068B9"/>
    <w:pPr>
      <w:tabs>
        <w:tab w:val="center" w:pos="4677"/>
        <w:tab w:val="right" w:pos="9355"/>
      </w:tabs>
      <w:spacing w:after="0" w:line="240" w:lineRule="auto"/>
    </w:pPr>
    <w:rPr>
      <w:rFonts w:ascii="Calibri" w:eastAsia="Calibri" w:hAnsi="Calibri" w:cs="Times New Roman"/>
    </w:rPr>
  </w:style>
  <w:style w:type="character" w:customStyle="1" w:styleId="ae">
    <w:name w:val="Нижний колонтитул Знак"/>
    <w:basedOn w:val="a4"/>
    <w:link w:val="ad"/>
    <w:uiPriority w:val="99"/>
    <w:rsid w:val="007068B9"/>
    <w:rPr>
      <w:rFonts w:ascii="Calibri" w:eastAsia="Calibri" w:hAnsi="Calibri" w:cs="Times New Roman"/>
    </w:rPr>
  </w:style>
  <w:style w:type="paragraph" w:styleId="12">
    <w:name w:val="toc 1"/>
    <w:aliases w:val="МГП Содержание раздел 1"/>
    <w:basedOn w:val="a3"/>
    <w:next w:val="a3"/>
    <w:autoRedefine/>
    <w:uiPriority w:val="39"/>
    <w:qFormat/>
    <w:rsid w:val="007068B9"/>
    <w:pPr>
      <w:spacing w:after="100"/>
    </w:pPr>
    <w:rPr>
      <w:rFonts w:ascii="Calibri" w:eastAsia="Calibri" w:hAnsi="Calibri" w:cs="Times New Roman"/>
    </w:rPr>
  </w:style>
  <w:style w:type="character" w:styleId="af">
    <w:name w:val="Hyperlink"/>
    <w:basedOn w:val="a4"/>
    <w:uiPriority w:val="99"/>
    <w:rsid w:val="007068B9"/>
    <w:rPr>
      <w:rFonts w:cs="Times New Roman"/>
      <w:color w:val="0000FF"/>
      <w:u w:val="single"/>
    </w:rPr>
  </w:style>
  <w:style w:type="paragraph" w:styleId="af0">
    <w:name w:val="Normal (Web)"/>
    <w:basedOn w:val="a3"/>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7068B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alloon Text"/>
    <w:basedOn w:val="a3"/>
    <w:link w:val="af2"/>
    <w:rsid w:val="007068B9"/>
    <w:pPr>
      <w:spacing w:after="0" w:line="240" w:lineRule="auto"/>
    </w:pPr>
    <w:rPr>
      <w:rFonts w:ascii="Tahoma" w:eastAsia="Calibri" w:hAnsi="Tahoma" w:cs="Tahoma"/>
      <w:sz w:val="16"/>
      <w:szCs w:val="16"/>
    </w:rPr>
  </w:style>
  <w:style w:type="character" w:customStyle="1" w:styleId="af2">
    <w:name w:val="Текст выноски Знак"/>
    <w:basedOn w:val="a4"/>
    <w:link w:val="af1"/>
    <w:rsid w:val="007068B9"/>
    <w:rPr>
      <w:rFonts w:ascii="Tahoma" w:eastAsia="Calibri" w:hAnsi="Tahoma" w:cs="Tahoma"/>
      <w:sz w:val="16"/>
      <w:szCs w:val="16"/>
    </w:rPr>
  </w:style>
  <w:style w:type="paragraph" w:styleId="af3">
    <w:name w:val="No Spacing"/>
    <w:link w:val="af4"/>
    <w:uiPriority w:val="1"/>
    <w:qFormat/>
    <w:rsid w:val="007068B9"/>
    <w:pPr>
      <w:spacing w:after="0" w:line="240" w:lineRule="auto"/>
    </w:pPr>
    <w:rPr>
      <w:rFonts w:ascii="Calibri" w:eastAsia="Calibri" w:hAnsi="Calibri" w:cs="Times New Roman"/>
    </w:rPr>
  </w:style>
  <w:style w:type="paragraph" w:customStyle="1" w:styleId="af5">
    <w:name w:val="Абзац"/>
    <w:basedOn w:val="a3"/>
    <w:link w:val="af6"/>
    <w:qFormat/>
    <w:rsid w:val="007068B9"/>
    <w:pPr>
      <w:spacing w:before="120" w:after="60" w:line="240" w:lineRule="auto"/>
      <w:ind w:firstLine="567"/>
      <w:jc w:val="both"/>
    </w:pPr>
    <w:rPr>
      <w:rFonts w:ascii="Times New Roman" w:eastAsia="Calibri" w:hAnsi="Times New Roman" w:cs="Times New Roman"/>
      <w:sz w:val="24"/>
      <w:szCs w:val="20"/>
    </w:rPr>
  </w:style>
  <w:style w:type="character" w:customStyle="1" w:styleId="af6">
    <w:name w:val="Абзац Знак"/>
    <w:link w:val="af5"/>
    <w:locked/>
    <w:rsid w:val="007068B9"/>
    <w:rPr>
      <w:rFonts w:ascii="Times New Roman" w:eastAsia="Calibri" w:hAnsi="Times New Roman" w:cs="Times New Roman"/>
      <w:sz w:val="24"/>
      <w:szCs w:val="20"/>
    </w:rPr>
  </w:style>
  <w:style w:type="paragraph" w:styleId="af7">
    <w:name w:val="Body Text"/>
    <w:aliases w:val="bt"/>
    <w:basedOn w:val="a3"/>
    <w:link w:val="af8"/>
    <w:uiPriority w:val="99"/>
    <w:rsid w:val="007068B9"/>
    <w:pPr>
      <w:widowControl w:val="0"/>
      <w:suppressAutoHyphens/>
      <w:spacing w:after="120" w:line="240" w:lineRule="auto"/>
    </w:pPr>
    <w:rPr>
      <w:rFonts w:ascii="Times New Roman" w:eastAsia="SimSun" w:hAnsi="Times New Roman" w:cs="Tahoma"/>
      <w:kern w:val="1"/>
      <w:sz w:val="24"/>
      <w:szCs w:val="24"/>
      <w:lang w:eastAsia="hi-IN" w:bidi="hi-IN"/>
    </w:rPr>
  </w:style>
  <w:style w:type="character" w:customStyle="1" w:styleId="af8">
    <w:name w:val="Основной текст Знак"/>
    <w:aliases w:val="bt Знак"/>
    <w:basedOn w:val="a4"/>
    <w:link w:val="af7"/>
    <w:uiPriority w:val="99"/>
    <w:rsid w:val="007068B9"/>
    <w:rPr>
      <w:rFonts w:ascii="Times New Roman" w:eastAsia="SimSun" w:hAnsi="Times New Roman" w:cs="Tahoma"/>
      <w:kern w:val="1"/>
      <w:sz w:val="24"/>
      <w:szCs w:val="24"/>
      <w:lang w:eastAsia="hi-IN" w:bidi="hi-IN"/>
    </w:rPr>
  </w:style>
  <w:style w:type="paragraph" w:customStyle="1" w:styleId="af9">
    <w:name w:val="Содержимое таблицы"/>
    <w:basedOn w:val="a3"/>
    <w:uiPriority w:val="99"/>
    <w:rsid w:val="007068B9"/>
    <w:pPr>
      <w:widowControl w:val="0"/>
      <w:suppressLineNumbers/>
      <w:suppressAutoHyphens/>
      <w:spacing w:after="0" w:line="240" w:lineRule="auto"/>
    </w:pPr>
    <w:rPr>
      <w:rFonts w:ascii="Times New Roman" w:eastAsia="SimSun" w:hAnsi="Times New Roman" w:cs="Tahoma"/>
      <w:kern w:val="1"/>
      <w:sz w:val="24"/>
      <w:szCs w:val="24"/>
      <w:lang w:eastAsia="hi-IN" w:bidi="hi-IN"/>
    </w:rPr>
  </w:style>
  <w:style w:type="character" w:customStyle="1" w:styleId="WW8Num51z0">
    <w:name w:val="WW8Num51z0"/>
    <w:uiPriority w:val="99"/>
    <w:rsid w:val="007068B9"/>
    <w:rPr>
      <w:rFonts w:ascii="OpenSymbol" w:hAnsi="OpenSymbol"/>
    </w:rPr>
  </w:style>
  <w:style w:type="paragraph" w:styleId="afa">
    <w:name w:val="Plain Text"/>
    <w:aliases w:val="Знак1,Знак3,Текст Знак Знак Знак Знак,Текст Знак Знак Знак,Текст Знак Знак Знак Знак Знак Знак Знак Знак Знак Знак Знак Знак Знак Знак Знак Знак Знак Знак,Текст Знак Знак Знак Знак Знак Знак Знак Знак Знак Знак Знак Знак Знак Знак Знак Знак"/>
    <w:basedOn w:val="a3"/>
    <w:link w:val="afb"/>
    <w:uiPriority w:val="99"/>
    <w:rsid w:val="007068B9"/>
    <w:pPr>
      <w:spacing w:after="0" w:line="240" w:lineRule="auto"/>
    </w:pPr>
    <w:rPr>
      <w:rFonts w:ascii="Courier New" w:eastAsia="Times New Roman" w:hAnsi="Courier New" w:cs="Courier New"/>
      <w:sz w:val="20"/>
      <w:szCs w:val="20"/>
      <w:lang w:eastAsia="ru-RU"/>
    </w:rPr>
  </w:style>
  <w:style w:type="character" w:customStyle="1" w:styleId="afb">
    <w:name w:val="Текст Знак"/>
    <w:aliases w:val="Знак1 Знак1,Знак3 Знак1,Текст Знак Знак Знак Знак Знак1,Текст Знак Знак Знак Знак2,Текст Знак Знак Знак Знак Знак Знак Знак Знак Знак Знак Знак Знак Знак Знак Знак Знак Знак Знак Знак1"/>
    <w:basedOn w:val="a4"/>
    <w:link w:val="afa"/>
    <w:uiPriority w:val="99"/>
    <w:rsid w:val="007068B9"/>
    <w:rPr>
      <w:rFonts w:ascii="Courier New" w:eastAsia="Times New Roman" w:hAnsi="Courier New" w:cs="Courier New"/>
      <w:sz w:val="20"/>
      <w:szCs w:val="20"/>
      <w:lang w:eastAsia="ru-RU"/>
    </w:rPr>
  </w:style>
  <w:style w:type="paragraph" w:customStyle="1" w:styleId="-">
    <w:name w:val="Геоград-ТХ"/>
    <w:basedOn w:val="a3"/>
    <w:link w:val="-0"/>
    <w:uiPriority w:val="99"/>
    <w:rsid w:val="007068B9"/>
    <w:pPr>
      <w:spacing w:before="120" w:after="120"/>
      <w:ind w:firstLine="851"/>
      <w:contextualSpacing/>
      <w:jc w:val="both"/>
    </w:pPr>
    <w:rPr>
      <w:rFonts w:ascii="Times New Roman" w:eastAsia="Calibri" w:hAnsi="Times New Roman" w:cs="Times New Roman"/>
      <w:sz w:val="28"/>
      <w:szCs w:val="20"/>
    </w:rPr>
  </w:style>
  <w:style w:type="character" w:customStyle="1" w:styleId="-0">
    <w:name w:val="Геоград-ТХ Знак"/>
    <w:link w:val="-"/>
    <w:uiPriority w:val="99"/>
    <w:locked/>
    <w:rsid w:val="007068B9"/>
    <w:rPr>
      <w:rFonts w:ascii="Times New Roman" w:eastAsia="Calibri" w:hAnsi="Times New Roman" w:cs="Times New Roman"/>
      <w:sz w:val="28"/>
      <w:szCs w:val="20"/>
    </w:rPr>
  </w:style>
  <w:style w:type="paragraph" w:customStyle="1" w:styleId="1BE92B2CA75D4A32AFD4B072B27109A0">
    <w:name w:val="1BE92B2CA75D4A32AFD4B072B27109A0"/>
    <w:uiPriority w:val="99"/>
    <w:rsid w:val="007068B9"/>
    <w:rPr>
      <w:rFonts w:ascii="Calibri" w:eastAsia="Times New Roman" w:hAnsi="Calibri" w:cs="Times New Roman"/>
      <w:lang w:val="en-US"/>
    </w:rPr>
  </w:style>
  <w:style w:type="character" w:customStyle="1" w:styleId="ConsNonformat">
    <w:name w:val="ConsNonformat Знак"/>
    <w:link w:val="ConsNonformat0"/>
    <w:uiPriority w:val="99"/>
    <w:locked/>
    <w:rsid w:val="007068B9"/>
    <w:rPr>
      <w:rFonts w:ascii="Courier New" w:hAnsi="Courier New" w:cs="Courier New"/>
    </w:rPr>
  </w:style>
  <w:style w:type="paragraph" w:customStyle="1" w:styleId="ConsNonformat0">
    <w:name w:val="ConsNonformat"/>
    <w:link w:val="ConsNonformat"/>
    <w:uiPriority w:val="99"/>
    <w:rsid w:val="007068B9"/>
    <w:pPr>
      <w:widowControl w:val="0"/>
      <w:autoSpaceDE w:val="0"/>
      <w:autoSpaceDN w:val="0"/>
      <w:adjustRightInd w:val="0"/>
      <w:spacing w:after="0" w:line="240" w:lineRule="auto"/>
    </w:pPr>
    <w:rPr>
      <w:rFonts w:ascii="Courier New" w:hAnsi="Courier New" w:cs="Courier New"/>
    </w:rPr>
  </w:style>
  <w:style w:type="paragraph" w:customStyle="1" w:styleId="51">
    <w:name w:val="5 МГП Обычный текст"/>
    <w:basedOn w:val="a3"/>
    <w:link w:val="52"/>
    <w:uiPriority w:val="99"/>
    <w:rsid w:val="007068B9"/>
    <w:pPr>
      <w:spacing w:after="0"/>
      <w:ind w:firstLine="709"/>
      <w:jc w:val="both"/>
    </w:pPr>
    <w:rPr>
      <w:rFonts w:ascii="Times New Roman" w:eastAsia="Calibri" w:hAnsi="Times New Roman" w:cs="Times New Roman"/>
      <w:szCs w:val="20"/>
    </w:rPr>
  </w:style>
  <w:style w:type="character" w:customStyle="1" w:styleId="52">
    <w:name w:val="5 МГП Обычный текст Знак"/>
    <w:link w:val="51"/>
    <w:uiPriority w:val="99"/>
    <w:locked/>
    <w:rsid w:val="007068B9"/>
    <w:rPr>
      <w:rFonts w:ascii="Times New Roman" w:eastAsia="Calibri" w:hAnsi="Times New Roman" w:cs="Times New Roman"/>
      <w:szCs w:val="20"/>
    </w:rPr>
  </w:style>
  <w:style w:type="paragraph" w:customStyle="1" w:styleId="-1">
    <w:name w:val="Н-Таблица"/>
    <w:basedOn w:val="a3"/>
    <w:qFormat/>
    <w:rsid w:val="007068B9"/>
    <w:pPr>
      <w:keepLines/>
      <w:spacing w:after="120" w:line="240" w:lineRule="auto"/>
    </w:pPr>
    <w:rPr>
      <w:rFonts w:ascii="Tahoma" w:eastAsia="Times New Roman" w:hAnsi="Tahoma" w:cs="Tahoma"/>
      <w:color w:val="000000"/>
      <w:szCs w:val="20"/>
    </w:rPr>
  </w:style>
  <w:style w:type="paragraph" w:customStyle="1" w:styleId="--">
    <w:name w:val="Н-таблица-шапка"/>
    <w:basedOn w:val="-1"/>
    <w:qFormat/>
    <w:rsid w:val="007068B9"/>
    <w:pPr>
      <w:keepNext/>
      <w:jc w:val="center"/>
    </w:pPr>
  </w:style>
  <w:style w:type="character" w:customStyle="1" w:styleId="blk">
    <w:name w:val="blk"/>
    <w:basedOn w:val="a4"/>
    <w:uiPriority w:val="99"/>
    <w:rsid w:val="007068B9"/>
    <w:rPr>
      <w:rFonts w:cs="Times New Roman"/>
    </w:rPr>
  </w:style>
  <w:style w:type="character" w:customStyle="1" w:styleId="110">
    <w:name w:val="Заголовок 1 Знак1"/>
    <w:aliases w:val="Заголовок 1 Знак Знак1"/>
    <w:uiPriority w:val="99"/>
    <w:locked/>
    <w:rsid w:val="007068B9"/>
    <w:rPr>
      <w:rFonts w:ascii="Arial" w:hAnsi="Arial"/>
      <w:b/>
      <w:color w:val="000000"/>
      <w:kern w:val="32"/>
      <w:sz w:val="32"/>
    </w:rPr>
  </w:style>
  <w:style w:type="paragraph" w:customStyle="1" w:styleId="afc">
    <w:name w:val="Знак"/>
    <w:basedOn w:val="a3"/>
    <w:uiPriority w:val="99"/>
    <w:rsid w:val="007068B9"/>
    <w:pPr>
      <w:spacing w:after="160" w:line="240" w:lineRule="exact"/>
    </w:pPr>
    <w:rPr>
      <w:rFonts w:ascii="Verdana" w:eastAsia="Times New Roman" w:hAnsi="Verdana" w:cs="Times New Roman"/>
      <w:sz w:val="24"/>
      <w:szCs w:val="24"/>
      <w:lang w:val="en-US"/>
    </w:rPr>
  </w:style>
  <w:style w:type="character" w:customStyle="1" w:styleId="13">
    <w:name w:val="Заголовок 1 Знак Знак"/>
    <w:uiPriority w:val="99"/>
    <w:rsid w:val="007068B9"/>
    <w:rPr>
      <w:rFonts w:ascii="Arial" w:hAnsi="Arial"/>
      <w:b/>
      <w:color w:val="000000"/>
      <w:kern w:val="32"/>
      <w:sz w:val="32"/>
      <w:lang w:val="ru-RU" w:eastAsia="ru-RU"/>
    </w:rPr>
  </w:style>
  <w:style w:type="character" w:customStyle="1" w:styleId="14">
    <w:name w:val="Текст Знак1"/>
    <w:aliases w:val="Знак1 Знак,Знак3 Знак,Текст Знак Знак Знак Знак Знак,Текст Знак Знак Знак Знак1,Текст Знак Знак Знак Знак Знак Знак Знак Знак Знак Знак Знак Знак Знак Знак Знак Знак Знак Знак Знак,Знак Знак1"/>
    <w:uiPriority w:val="99"/>
    <w:locked/>
    <w:rsid w:val="007068B9"/>
    <w:rPr>
      <w:rFonts w:ascii="Courier New" w:hAnsi="Courier New"/>
      <w:color w:val="000000"/>
    </w:rPr>
  </w:style>
  <w:style w:type="character" w:styleId="afd">
    <w:name w:val="page number"/>
    <w:basedOn w:val="a4"/>
    <w:uiPriority w:val="99"/>
    <w:rsid w:val="007068B9"/>
    <w:rPr>
      <w:rFonts w:cs="Times New Roman"/>
    </w:rPr>
  </w:style>
  <w:style w:type="paragraph" w:styleId="afe">
    <w:name w:val="Body Text Indent"/>
    <w:aliases w:val="Основной текст 1,Нумерованный список !!,Надин стиль"/>
    <w:basedOn w:val="a3"/>
    <w:link w:val="aff"/>
    <w:uiPriority w:val="99"/>
    <w:rsid w:val="007068B9"/>
    <w:pPr>
      <w:spacing w:after="120" w:line="240" w:lineRule="auto"/>
      <w:ind w:left="283"/>
    </w:pPr>
    <w:rPr>
      <w:rFonts w:ascii="Times New Roman" w:eastAsia="Times New Roman" w:hAnsi="Times New Roman" w:cs="Times New Roman"/>
      <w:sz w:val="20"/>
      <w:szCs w:val="20"/>
    </w:rPr>
  </w:style>
  <w:style w:type="character" w:customStyle="1" w:styleId="aff">
    <w:name w:val="Основной текст с отступом Знак"/>
    <w:aliases w:val="Основной текст 1 Знак,Нумерованный список !! Знак1,Надин стиль Знак1"/>
    <w:basedOn w:val="a4"/>
    <w:link w:val="afe"/>
    <w:uiPriority w:val="99"/>
    <w:rsid w:val="007068B9"/>
    <w:rPr>
      <w:rFonts w:ascii="Times New Roman" w:eastAsia="Times New Roman" w:hAnsi="Times New Roman" w:cs="Times New Roman"/>
      <w:sz w:val="20"/>
      <w:szCs w:val="20"/>
    </w:rPr>
  </w:style>
  <w:style w:type="paragraph" w:styleId="aff0">
    <w:name w:val="Title"/>
    <w:aliases w:val="Название Знак Знак Знак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 Знак Знак Знак Знак Знак Знак Знак"/>
    <w:basedOn w:val="a3"/>
    <w:link w:val="aff1"/>
    <w:uiPriority w:val="99"/>
    <w:qFormat/>
    <w:rsid w:val="007068B9"/>
    <w:pPr>
      <w:spacing w:after="0" w:line="240" w:lineRule="auto"/>
      <w:jc w:val="center"/>
    </w:pPr>
    <w:rPr>
      <w:rFonts w:ascii="Cambria" w:eastAsia="Times New Roman" w:hAnsi="Cambria" w:cs="Times New Roman"/>
      <w:b/>
      <w:bCs/>
      <w:color w:val="000000"/>
      <w:kern w:val="28"/>
      <w:sz w:val="32"/>
      <w:szCs w:val="32"/>
    </w:rPr>
  </w:style>
  <w:style w:type="character" w:customStyle="1" w:styleId="aff1">
    <w:name w:val="Название Знак"/>
    <w:aliases w:val="Название Знак Знак Знак Знак Знак Знак Знак Знак Знак Знак Знак Знак Знак1,Название Знак Знак Знак Знак Знак Знак Знак Знак Знак Знак Знак Знак Знак Знак Знак1"/>
    <w:basedOn w:val="a4"/>
    <w:link w:val="aff0"/>
    <w:uiPriority w:val="99"/>
    <w:rsid w:val="007068B9"/>
    <w:rPr>
      <w:rFonts w:ascii="Cambria" w:eastAsia="Times New Roman" w:hAnsi="Cambria" w:cs="Times New Roman"/>
      <w:b/>
      <w:bCs/>
      <w:color w:val="000000"/>
      <w:kern w:val="28"/>
      <w:sz w:val="32"/>
      <w:szCs w:val="32"/>
    </w:rPr>
  </w:style>
  <w:style w:type="paragraph" w:styleId="aff2">
    <w:name w:val="Document Map"/>
    <w:basedOn w:val="a3"/>
    <w:link w:val="aff3"/>
    <w:rsid w:val="007068B9"/>
    <w:pPr>
      <w:shd w:val="clear" w:color="auto" w:fill="000080"/>
      <w:spacing w:after="0" w:line="240" w:lineRule="auto"/>
    </w:pPr>
    <w:rPr>
      <w:rFonts w:ascii="Times New Roman" w:eastAsia="Times New Roman" w:hAnsi="Times New Roman" w:cs="Times New Roman"/>
      <w:color w:val="000000"/>
      <w:sz w:val="2"/>
      <w:szCs w:val="20"/>
    </w:rPr>
  </w:style>
  <w:style w:type="character" w:customStyle="1" w:styleId="aff3">
    <w:name w:val="Схема документа Знак"/>
    <w:basedOn w:val="a4"/>
    <w:link w:val="aff2"/>
    <w:rsid w:val="007068B9"/>
    <w:rPr>
      <w:rFonts w:ascii="Times New Roman" w:eastAsia="Times New Roman" w:hAnsi="Times New Roman" w:cs="Times New Roman"/>
      <w:color w:val="000000"/>
      <w:sz w:val="2"/>
      <w:szCs w:val="20"/>
      <w:shd w:val="clear" w:color="auto" w:fill="000080"/>
    </w:rPr>
  </w:style>
  <w:style w:type="paragraph" w:styleId="aff4">
    <w:name w:val="Block Text"/>
    <w:basedOn w:val="a3"/>
    <w:uiPriority w:val="99"/>
    <w:rsid w:val="007068B9"/>
    <w:pPr>
      <w:spacing w:after="0" w:line="240" w:lineRule="auto"/>
      <w:ind w:left="1418" w:right="452"/>
      <w:jc w:val="both"/>
    </w:pPr>
    <w:rPr>
      <w:rFonts w:ascii="Times New Roman" w:eastAsia="Times New Roman" w:hAnsi="Times New Roman" w:cs="Times New Roman"/>
      <w:sz w:val="28"/>
      <w:szCs w:val="20"/>
      <w:lang w:eastAsia="ru-RU"/>
    </w:rPr>
  </w:style>
  <w:style w:type="paragraph" w:styleId="31">
    <w:name w:val="Body Text Indent 3"/>
    <w:basedOn w:val="a3"/>
    <w:link w:val="32"/>
    <w:uiPriority w:val="99"/>
    <w:rsid w:val="007068B9"/>
    <w:pPr>
      <w:spacing w:after="120" w:line="240" w:lineRule="auto"/>
      <w:ind w:left="283"/>
    </w:pPr>
    <w:rPr>
      <w:rFonts w:ascii="Times New Roman" w:eastAsia="Times New Roman" w:hAnsi="Times New Roman" w:cs="Times New Roman"/>
      <w:color w:val="000000"/>
      <w:sz w:val="16"/>
      <w:szCs w:val="16"/>
    </w:rPr>
  </w:style>
  <w:style w:type="character" w:customStyle="1" w:styleId="32">
    <w:name w:val="Основной текст с отступом 3 Знак"/>
    <w:basedOn w:val="a4"/>
    <w:link w:val="31"/>
    <w:uiPriority w:val="99"/>
    <w:rsid w:val="007068B9"/>
    <w:rPr>
      <w:rFonts w:ascii="Times New Roman" w:eastAsia="Times New Roman" w:hAnsi="Times New Roman" w:cs="Times New Roman"/>
      <w:color w:val="000000"/>
      <w:sz w:val="16"/>
      <w:szCs w:val="16"/>
    </w:rPr>
  </w:style>
  <w:style w:type="paragraph" w:styleId="22">
    <w:name w:val="Body Text Indent 2"/>
    <w:basedOn w:val="a3"/>
    <w:link w:val="23"/>
    <w:uiPriority w:val="99"/>
    <w:rsid w:val="007068B9"/>
    <w:pPr>
      <w:spacing w:after="120" w:line="480" w:lineRule="auto"/>
      <w:ind w:left="283"/>
    </w:pPr>
    <w:rPr>
      <w:rFonts w:ascii="Times New Roman" w:eastAsia="Times New Roman" w:hAnsi="Times New Roman" w:cs="Times New Roman"/>
      <w:color w:val="000000"/>
      <w:sz w:val="28"/>
      <w:szCs w:val="28"/>
    </w:rPr>
  </w:style>
  <w:style w:type="character" w:customStyle="1" w:styleId="23">
    <w:name w:val="Основной текст с отступом 2 Знак"/>
    <w:basedOn w:val="a4"/>
    <w:link w:val="22"/>
    <w:uiPriority w:val="99"/>
    <w:rsid w:val="007068B9"/>
    <w:rPr>
      <w:rFonts w:ascii="Times New Roman" w:eastAsia="Times New Roman" w:hAnsi="Times New Roman" w:cs="Times New Roman"/>
      <w:color w:val="000000"/>
      <w:sz w:val="28"/>
      <w:szCs w:val="28"/>
    </w:rPr>
  </w:style>
  <w:style w:type="paragraph" w:styleId="24">
    <w:name w:val="Body Text 2"/>
    <w:basedOn w:val="a3"/>
    <w:link w:val="25"/>
    <w:uiPriority w:val="99"/>
    <w:rsid w:val="007068B9"/>
    <w:pPr>
      <w:spacing w:after="0" w:line="240" w:lineRule="auto"/>
      <w:ind w:right="322"/>
      <w:jc w:val="both"/>
    </w:pPr>
    <w:rPr>
      <w:rFonts w:ascii="Times New Roman" w:eastAsia="Times New Roman" w:hAnsi="Times New Roman" w:cs="Times New Roman"/>
      <w:sz w:val="24"/>
      <w:szCs w:val="24"/>
    </w:rPr>
  </w:style>
  <w:style w:type="character" w:customStyle="1" w:styleId="25">
    <w:name w:val="Основной текст 2 Знак"/>
    <w:basedOn w:val="a4"/>
    <w:link w:val="24"/>
    <w:uiPriority w:val="99"/>
    <w:rsid w:val="007068B9"/>
    <w:rPr>
      <w:rFonts w:ascii="Times New Roman" w:eastAsia="Times New Roman" w:hAnsi="Times New Roman" w:cs="Times New Roman"/>
      <w:sz w:val="24"/>
      <w:szCs w:val="24"/>
    </w:rPr>
  </w:style>
  <w:style w:type="paragraph" w:styleId="33">
    <w:name w:val="Body Text 3"/>
    <w:basedOn w:val="a3"/>
    <w:link w:val="34"/>
    <w:uiPriority w:val="99"/>
    <w:rsid w:val="007068B9"/>
    <w:pPr>
      <w:spacing w:after="0" w:line="240" w:lineRule="auto"/>
      <w:jc w:val="both"/>
    </w:pPr>
    <w:rPr>
      <w:rFonts w:ascii="Times New Roman" w:eastAsia="Times New Roman" w:hAnsi="Times New Roman" w:cs="Times New Roman"/>
      <w:color w:val="000000"/>
      <w:sz w:val="16"/>
      <w:szCs w:val="16"/>
    </w:rPr>
  </w:style>
  <w:style w:type="character" w:customStyle="1" w:styleId="34">
    <w:name w:val="Основной текст 3 Знак"/>
    <w:basedOn w:val="a4"/>
    <w:link w:val="33"/>
    <w:uiPriority w:val="99"/>
    <w:rsid w:val="007068B9"/>
    <w:rPr>
      <w:rFonts w:ascii="Times New Roman" w:eastAsia="Times New Roman" w:hAnsi="Times New Roman" w:cs="Times New Roman"/>
      <w:color w:val="000000"/>
      <w:sz w:val="16"/>
      <w:szCs w:val="16"/>
    </w:rPr>
  </w:style>
  <w:style w:type="paragraph" w:customStyle="1" w:styleId="FR1">
    <w:name w:val="FR1"/>
    <w:uiPriority w:val="99"/>
    <w:rsid w:val="007068B9"/>
    <w:pPr>
      <w:spacing w:after="0" w:line="420" w:lineRule="auto"/>
      <w:ind w:firstLine="720"/>
    </w:pPr>
    <w:rPr>
      <w:rFonts w:ascii="Arial" w:eastAsia="Times New Roman" w:hAnsi="Arial" w:cs="Times New Roman"/>
      <w:sz w:val="28"/>
      <w:szCs w:val="20"/>
      <w:lang w:eastAsia="ru-RU"/>
    </w:rPr>
  </w:style>
  <w:style w:type="paragraph" w:customStyle="1" w:styleId="BodyText21">
    <w:name w:val="Body Text 21"/>
    <w:basedOn w:val="a3"/>
    <w:uiPriority w:val="99"/>
    <w:rsid w:val="007068B9"/>
    <w:pPr>
      <w:widowControl w:val="0"/>
      <w:overflowPunct w:val="0"/>
      <w:autoSpaceDE w:val="0"/>
      <w:autoSpaceDN w:val="0"/>
      <w:adjustRightInd w:val="0"/>
      <w:spacing w:after="0" w:line="240" w:lineRule="auto"/>
      <w:ind w:left="1080"/>
    </w:pPr>
    <w:rPr>
      <w:rFonts w:ascii="Times New Roman" w:eastAsia="Times New Roman" w:hAnsi="Times New Roman" w:cs="Times New Roman"/>
      <w:sz w:val="28"/>
      <w:szCs w:val="20"/>
      <w:lang w:eastAsia="ru-RU"/>
    </w:rPr>
  </w:style>
  <w:style w:type="paragraph" w:customStyle="1" w:styleId="BodyTextIndent31">
    <w:name w:val="Body Text Indent 31"/>
    <w:basedOn w:val="a3"/>
    <w:uiPriority w:val="99"/>
    <w:rsid w:val="007068B9"/>
    <w:pPr>
      <w:overflowPunct w:val="0"/>
      <w:autoSpaceDE w:val="0"/>
      <w:autoSpaceDN w:val="0"/>
      <w:adjustRightInd w:val="0"/>
      <w:spacing w:after="0" w:line="240" w:lineRule="auto"/>
      <w:ind w:firstLine="708"/>
      <w:jc w:val="both"/>
    </w:pPr>
    <w:rPr>
      <w:rFonts w:ascii="Times New Roman" w:eastAsia="Times New Roman" w:hAnsi="Times New Roman" w:cs="Times New Roman"/>
      <w:sz w:val="28"/>
      <w:szCs w:val="20"/>
      <w:lang w:eastAsia="ru-RU"/>
    </w:rPr>
  </w:style>
  <w:style w:type="paragraph" w:customStyle="1" w:styleId="BodyText31">
    <w:name w:val="Body Text 31"/>
    <w:basedOn w:val="a3"/>
    <w:uiPriority w:val="99"/>
    <w:rsid w:val="007068B9"/>
    <w:pPr>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BodyTextIndent21">
    <w:name w:val="Body Text Indent 21"/>
    <w:basedOn w:val="a3"/>
    <w:uiPriority w:val="99"/>
    <w:rsid w:val="007068B9"/>
    <w:pPr>
      <w:overflowPunct w:val="0"/>
      <w:autoSpaceDE w:val="0"/>
      <w:autoSpaceDN w:val="0"/>
      <w:adjustRightInd w:val="0"/>
      <w:spacing w:after="0" w:line="240" w:lineRule="auto"/>
      <w:ind w:firstLine="705"/>
      <w:jc w:val="both"/>
    </w:pPr>
    <w:rPr>
      <w:rFonts w:ascii="Times New Roman" w:eastAsia="Times New Roman" w:hAnsi="Times New Roman" w:cs="Times New Roman"/>
      <w:sz w:val="28"/>
      <w:szCs w:val="20"/>
      <w:lang w:eastAsia="ru-RU"/>
    </w:rPr>
  </w:style>
  <w:style w:type="paragraph" w:customStyle="1" w:styleId="Heading">
    <w:name w:val="Heading"/>
    <w:uiPriority w:val="99"/>
    <w:rsid w:val="007068B9"/>
    <w:pPr>
      <w:overflowPunct w:val="0"/>
      <w:autoSpaceDE w:val="0"/>
      <w:autoSpaceDN w:val="0"/>
      <w:adjustRightInd w:val="0"/>
      <w:spacing w:after="0" w:line="240" w:lineRule="auto"/>
    </w:pPr>
    <w:rPr>
      <w:rFonts w:ascii="Arial" w:eastAsia="Times New Roman" w:hAnsi="Arial" w:cs="Times New Roman"/>
      <w:b/>
      <w:szCs w:val="20"/>
      <w:lang w:eastAsia="ru-RU"/>
    </w:rPr>
  </w:style>
  <w:style w:type="paragraph" w:customStyle="1" w:styleId="Preformat">
    <w:name w:val="Preformat"/>
    <w:uiPriority w:val="99"/>
    <w:rsid w:val="007068B9"/>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FR2">
    <w:name w:val="FR2"/>
    <w:uiPriority w:val="99"/>
    <w:rsid w:val="007068B9"/>
    <w:pPr>
      <w:spacing w:before="100" w:after="0" w:line="360" w:lineRule="auto"/>
      <w:ind w:left="80" w:firstLine="820"/>
    </w:pPr>
    <w:rPr>
      <w:rFonts w:ascii="Arial" w:eastAsia="Times New Roman" w:hAnsi="Arial" w:cs="Times New Roman"/>
      <w:sz w:val="24"/>
      <w:szCs w:val="20"/>
      <w:lang w:eastAsia="ru-RU"/>
    </w:rPr>
  </w:style>
  <w:style w:type="paragraph" w:styleId="aff5">
    <w:name w:val="List"/>
    <w:basedOn w:val="a3"/>
    <w:uiPriority w:val="99"/>
    <w:rsid w:val="007068B9"/>
    <w:pPr>
      <w:spacing w:after="0" w:line="240" w:lineRule="auto"/>
      <w:ind w:left="283" w:hanging="283"/>
    </w:pPr>
    <w:rPr>
      <w:rFonts w:ascii="Times New Roman" w:eastAsia="Times New Roman" w:hAnsi="Times New Roman" w:cs="Times New Roman"/>
      <w:sz w:val="28"/>
      <w:szCs w:val="20"/>
      <w:lang w:eastAsia="ru-RU"/>
    </w:rPr>
  </w:style>
  <w:style w:type="paragraph" w:customStyle="1" w:styleId="aff6">
    <w:name w:val="Текст абзаца"/>
    <w:basedOn w:val="a3"/>
    <w:autoRedefine/>
    <w:uiPriority w:val="99"/>
    <w:rsid w:val="007068B9"/>
    <w:pPr>
      <w:spacing w:after="0" w:line="240" w:lineRule="auto"/>
      <w:ind w:left="142"/>
      <w:jc w:val="center"/>
    </w:pPr>
    <w:rPr>
      <w:rFonts w:ascii="Times New Roman" w:eastAsia="Times New Roman" w:hAnsi="Times New Roman" w:cs="Times New Roman"/>
      <w:b/>
      <w:sz w:val="32"/>
      <w:szCs w:val="32"/>
      <w:lang w:eastAsia="ru-RU"/>
    </w:rPr>
  </w:style>
  <w:style w:type="paragraph" w:customStyle="1" w:styleId="BodyText22">
    <w:name w:val="Body Text 22"/>
    <w:basedOn w:val="a3"/>
    <w:uiPriority w:val="99"/>
    <w:rsid w:val="007068B9"/>
    <w:pPr>
      <w:overflowPunct w:val="0"/>
      <w:autoSpaceDE w:val="0"/>
      <w:autoSpaceDN w:val="0"/>
      <w:adjustRightInd w:val="0"/>
      <w:spacing w:after="0" w:line="360" w:lineRule="auto"/>
      <w:ind w:firstLine="720"/>
      <w:jc w:val="both"/>
      <w:textAlignment w:val="baseline"/>
    </w:pPr>
    <w:rPr>
      <w:rFonts w:ascii="Tahoma" w:eastAsia="Times New Roman" w:hAnsi="Tahoma" w:cs="Times New Roman"/>
      <w:sz w:val="24"/>
      <w:szCs w:val="20"/>
      <w:lang w:eastAsia="ru-RU"/>
    </w:rPr>
  </w:style>
  <w:style w:type="paragraph" w:customStyle="1" w:styleId="aff7">
    <w:name w:val="Слайд"/>
    <w:basedOn w:val="aff6"/>
    <w:autoRedefine/>
    <w:uiPriority w:val="99"/>
    <w:rsid w:val="007068B9"/>
  </w:style>
  <w:style w:type="character" w:customStyle="1" w:styleId="15">
    <w:name w:val="Основной текст с отступом1"/>
    <w:aliases w:val="Основной текст с отступом Знак Знак Знак Знак Знак Знак Знак Знак Знак Знак Знак Знак Знак Знак1,Основной текст с отступом1 Знак1,Основной текст с отступом2 Знак Знак Знак Знак Знак1"/>
    <w:uiPriority w:val="99"/>
    <w:rsid w:val="007068B9"/>
    <w:rPr>
      <w:sz w:val="24"/>
      <w:lang w:val="ru-RU" w:eastAsia="ru-RU"/>
    </w:rPr>
  </w:style>
  <w:style w:type="character" w:customStyle="1" w:styleId="aff8">
    <w:name w:val="Название Знак Знак Знак Знак Знак"/>
    <w:aliases w:val="Название Знак Знак Знак Знак Знак Знак Знак Знак Знак Знак Знак Знак Знак,Название Знак Знак Знак Знак Знак Знак Знак,Название Знак1,Название Знак Знак Знак Знак Знак Знак Знак Знак Знак Знак Знак Знак Знак Знак Знак2"/>
    <w:uiPriority w:val="99"/>
    <w:rsid w:val="007068B9"/>
    <w:rPr>
      <w:b/>
      <w:sz w:val="24"/>
      <w:lang w:val="ru-RU" w:eastAsia="ru-RU"/>
    </w:rPr>
  </w:style>
  <w:style w:type="paragraph" w:customStyle="1" w:styleId="aff9">
    <w:name w:val="Ариал"/>
    <w:basedOn w:val="a3"/>
    <w:uiPriority w:val="99"/>
    <w:rsid w:val="007068B9"/>
    <w:pPr>
      <w:spacing w:before="120" w:after="120" w:line="360" w:lineRule="auto"/>
      <w:ind w:firstLine="851"/>
      <w:jc w:val="both"/>
    </w:pPr>
    <w:rPr>
      <w:rFonts w:ascii="Arial" w:eastAsia="Times New Roman" w:hAnsi="Arial" w:cs="Arial"/>
      <w:sz w:val="24"/>
      <w:szCs w:val="20"/>
      <w:lang w:eastAsia="ru-RU"/>
    </w:rPr>
  </w:style>
  <w:style w:type="character" w:customStyle="1" w:styleId="affa">
    <w:name w:val="Ариал Знак"/>
    <w:uiPriority w:val="99"/>
    <w:rsid w:val="007068B9"/>
    <w:rPr>
      <w:rFonts w:ascii="Arial" w:hAnsi="Arial"/>
      <w:sz w:val="24"/>
      <w:lang w:val="ru-RU" w:eastAsia="ru-RU"/>
    </w:rPr>
  </w:style>
  <w:style w:type="paragraph" w:customStyle="1" w:styleId="1Arial12">
    <w:name w:val="Заголовок 1_Arial 12 полужирный"/>
    <w:basedOn w:val="1"/>
    <w:uiPriority w:val="99"/>
    <w:rsid w:val="007068B9"/>
    <w:pPr>
      <w:keepLines w:val="0"/>
      <w:spacing w:before="100" w:beforeAutospacing="1" w:line="240" w:lineRule="auto"/>
      <w:jc w:val="center"/>
    </w:pPr>
    <w:rPr>
      <w:rFonts w:ascii="Arial" w:hAnsi="Arial"/>
      <w:bCs w:val="0"/>
      <w:color w:val="auto"/>
      <w:sz w:val="24"/>
      <w:szCs w:val="24"/>
    </w:rPr>
  </w:style>
  <w:style w:type="character" w:styleId="affb">
    <w:name w:val="Strong"/>
    <w:basedOn w:val="a4"/>
    <w:uiPriority w:val="99"/>
    <w:qFormat/>
    <w:rsid w:val="007068B9"/>
    <w:rPr>
      <w:rFonts w:cs="Times New Roman"/>
      <w:b/>
    </w:rPr>
  </w:style>
  <w:style w:type="character" w:customStyle="1" w:styleId="catclicks1">
    <w:name w:val="cat_clicks1"/>
    <w:uiPriority w:val="99"/>
    <w:rsid w:val="007068B9"/>
    <w:rPr>
      <w:color w:val="A0A0A0"/>
      <w:sz w:val="19"/>
    </w:rPr>
  </w:style>
  <w:style w:type="paragraph" w:customStyle="1" w:styleId="26">
    <w:name w:val="Стиль2"/>
    <w:basedOn w:val="2"/>
    <w:uiPriority w:val="99"/>
    <w:rsid w:val="007068B9"/>
    <w:pPr>
      <w:keepNext w:val="0"/>
      <w:keepLines w:val="0"/>
      <w:spacing w:before="0" w:line="240" w:lineRule="auto"/>
      <w:ind w:firstLine="709"/>
    </w:pPr>
    <w:rPr>
      <w:rFonts w:ascii="Times New Roman" w:hAnsi="Times New Roman"/>
      <w:bCs w:val="0"/>
      <w:color w:val="auto"/>
      <w:sz w:val="24"/>
      <w:szCs w:val="24"/>
    </w:rPr>
  </w:style>
  <w:style w:type="paragraph" w:customStyle="1" w:styleId="16">
    <w:name w:val="Стиль1"/>
    <w:basedOn w:val="1"/>
    <w:uiPriority w:val="99"/>
    <w:rsid w:val="007068B9"/>
    <w:pPr>
      <w:keepLines w:val="0"/>
      <w:spacing w:before="240" w:after="60" w:line="240" w:lineRule="auto"/>
      <w:ind w:left="360" w:right="1132" w:hanging="360"/>
    </w:pPr>
    <w:rPr>
      <w:color w:val="auto"/>
      <w:kern w:val="32"/>
      <w:sz w:val="24"/>
      <w:szCs w:val="24"/>
    </w:rPr>
  </w:style>
  <w:style w:type="character" w:customStyle="1" w:styleId="27">
    <w:name w:val="Стиль2 Знак"/>
    <w:uiPriority w:val="99"/>
    <w:rsid w:val="007068B9"/>
    <w:rPr>
      <w:b/>
      <w:sz w:val="24"/>
      <w:lang w:val="ru-RU" w:eastAsia="ru-RU"/>
    </w:rPr>
  </w:style>
  <w:style w:type="character" w:customStyle="1" w:styleId="17">
    <w:name w:val="Стиль1 Знак"/>
    <w:uiPriority w:val="99"/>
    <w:rsid w:val="007068B9"/>
    <w:rPr>
      <w:rFonts w:ascii="Cambria" w:hAnsi="Cambria"/>
      <w:b/>
      <w:kern w:val="32"/>
      <w:sz w:val="24"/>
      <w:lang w:val="ru-RU" w:eastAsia="ru-RU"/>
    </w:rPr>
  </w:style>
  <w:style w:type="paragraph" w:customStyle="1" w:styleId="TimesNewRoman">
    <w:name w:val="Текст + Times New Roman"/>
    <w:aliases w:val="12 pt,по ширине,Первая строка:  1,25 см,Справа:  ... ..."/>
    <w:basedOn w:val="a3"/>
    <w:uiPriority w:val="99"/>
    <w:rsid w:val="007068B9"/>
    <w:pPr>
      <w:spacing w:after="100" w:line="360" w:lineRule="auto"/>
      <w:ind w:firstLine="720"/>
      <w:jc w:val="both"/>
    </w:pPr>
    <w:rPr>
      <w:rFonts w:ascii="Arial" w:eastAsia="Times New Roman" w:hAnsi="Arial" w:cs="Times New Roman"/>
      <w:sz w:val="24"/>
      <w:szCs w:val="20"/>
      <w:lang w:eastAsia="ru-RU"/>
    </w:rPr>
  </w:style>
  <w:style w:type="paragraph" w:customStyle="1" w:styleId="affc">
    <w:name w:val="Абзац рядовой Знак"/>
    <w:basedOn w:val="a3"/>
    <w:link w:val="affd"/>
    <w:autoRedefine/>
    <w:uiPriority w:val="99"/>
    <w:rsid w:val="007068B9"/>
    <w:pPr>
      <w:spacing w:after="0" w:line="240" w:lineRule="auto"/>
      <w:ind w:left="284"/>
      <w:jc w:val="both"/>
    </w:pPr>
    <w:rPr>
      <w:rFonts w:ascii="Times New Roman" w:eastAsia="Calibri" w:hAnsi="Times New Roman" w:cs="Times New Roman"/>
      <w:sz w:val="28"/>
      <w:szCs w:val="20"/>
      <w:lang w:val="en-US"/>
    </w:rPr>
  </w:style>
  <w:style w:type="character" w:customStyle="1" w:styleId="affd">
    <w:name w:val="Абзац рядовой Знак Знак"/>
    <w:link w:val="affc"/>
    <w:uiPriority w:val="99"/>
    <w:locked/>
    <w:rsid w:val="007068B9"/>
    <w:rPr>
      <w:rFonts w:ascii="Times New Roman" w:eastAsia="Calibri" w:hAnsi="Times New Roman" w:cs="Times New Roman"/>
      <w:sz w:val="28"/>
      <w:szCs w:val="20"/>
      <w:lang w:val="en-US"/>
    </w:rPr>
  </w:style>
  <w:style w:type="paragraph" w:styleId="35">
    <w:name w:val="toc 3"/>
    <w:aliases w:val="МГП Содержание раздел 3"/>
    <w:basedOn w:val="a3"/>
    <w:next w:val="a3"/>
    <w:uiPriority w:val="39"/>
    <w:qFormat/>
    <w:rsid w:val="007068B9"/>
    <w:pPr>
      <w:spacing w:after="0" w:line="240" w:lineRule="auto"/>
      <w:ind w:left="560"/>
    </w:pPr>
    <w:rPr>
      <w:rFonts w:ascii="Times New Roman" w:eastAsia="Times New Roman" w:hAnsi="Times New Roman" w:cs="Times New Roman"/>
      <w:b/>
      <w:color w:val="000000"/>
      <w:sz w:val="24"/>
      <w:szCs w:val="20"/>
      <w:lang w:eastAsia="ru-RU"/>
    </w:rPr>
  </w:style>
  <w:style w:type="paragraph" w:customStyle="1" w:styleId="CharChar">
    <w:name w:val="Char Char"/>
    <w:basedOn w:val="a3"/>
    <w:uiPriority w:val="99"/>
    <w:rsid w:val="007068B9"/>
    <w:pPr>
      <w:spacing w:after="160" w:line="240" w:lineRule="exact"/>
    </w:pPr>
    <w:rPr>
      <w:rFonts w:ascii="Verdana" w:eastAsia="Times New Roman" w:hAnsi="Verdana" w:cs="Times New Roman"/>
      <w:sz w:val="24"/>
      <w:szCs w:val="24"/>
      <w:lang w:val="en-US"/>
    </w:rPr>
  </w:style>
  <w:style w:type="paragraph" w:customStyle="1" w:styleId="affe">
    <w:name w:val="заголовок таб"/>
    <w:basedOn w:val="afa"/>
    <w:link w:val="afff"/>
    <w:autoRedefine/>
    <w:uiPriority w:val="99"/>
    <w:rsid w:val="007068B9"/>
    <w:pPr>
      <w:keepNext/>
      <w:keepLines/>
      <w:tabs>
        <w:tab w:val="left" w:pos="-38"/>
      </w:tabs>
      <w:spacing w:before="120" w:after="240"/>
      <w:jc w:val="center"/>
    </w:pPr>
    <w:rPr>
      <w:rFonts w:ascii="Times New Roman" w:eastAsia="Calibri" w:hAnsi="Times New Roman" w:cs="Times New Roman"/>
      <w:b/>
      <w:sz w:val="24"/>
    </w:rPr>
  </w:style>
  <w:style w:type="character" w:customStyle="1" w:styleId="afff">
    <w:name w:val="заголовок таб Знак"/>
    <w:link w:val="affe"/>
    <w:uiPriority w:val="99"/>
    <w:locked/>
    <w:rsid w:val="007068B9"/>
    <w:rPr>
      <w:rFonts w:ascii="Times New Roman" w:eastAsia="Calibri" w:hAnsi="Times New Roman" w:cs="Times New Roman"/>
      <w:b/>
      <w:sz w:val="24"/>
      <w:szCs w:val="20"/>
      <w:lang w:eastAsia="ru-RU"/>
    </w:rPr>
  </w:style>
  <w:style w:type="paragraph" w:customStyle="1" w:styleId="BodyText23">
    <w:name w:val="Body Text 23"/>
    <w:basedOn w:val="a3"/>
    <w:uiPriority w:val="99"/>
    <w:rsid w:val="007068B9"/>
    <w:pPr>
      <w:widowControl w:val="0"/>
      <w:overflowPunct w:val="0"/>
      <w:autoSpaceDE w:val="0"/>
      <w:autoSpaceDN w:val="0"/>
      <w:adjustRightInd w:val="0"/>
      <w:spacing w:after="0" w:line="240" w:lineRule="auto"/>
      <w:ind w:left="1080"/>
    </w:pPr>
    <w:rPr>
      <w:rFonts w:ascii="Times New Roman" w:eastAsia="Times New Roman" w:hAnsi="Times New Roman" w:cs="Times New Roman"/>
      <w:sz w:val="28"/>
      <w:szCs w:val="20"/>
      <w:lang w:eastAsia="ru-RU"/>
    </w:rPr>
  </w:style>
  <w:style w:type="paragraph" w:customStyle="1" w:styleId="BodyTextIndent32">
    <w:name w:val="Body Text Indent 32"/>
    <w:basedOn w:val="a3"/>
    <w:uiPriority w:val="99"/>
    <w:rsid w:val="007068B9"/>
    <w:pPr>
      <w:overflowPunct w:val="0"/>
      <w:autoSpaceDE w:val="0"/>
      <w:autoSpaceDN w:val="0"/>
      <w:adjustRightInd w:val="0"/>
      <w:spacing w:after="0" w:line="240" w:lineRule="auto"/>
      <w:ind w:firstLine="708"/>
      <w:jc w:val="both"/>
    </w:pPr>
    <w:rPr>
      <w:rFonts w:ascii="Times New Roman" w:eastAsia="Times New Roman" w:hAnsi="Times New Roman" w:cs="Times New Roman"/>
      <w:sz w:val="28"/>
      <w:szCs w:val="20"/>
      <w:lang w:eastAsia="ru-RU"/>
    </w:rPr>
  </w:style>
  <w:style w:type="paragraph" w:customStyle="1" w:styleId="BodyText32">
    <w:name w:val="Body Text 32"/>
    <w:basedOn w:val="a3"/>
    <w:uiPriority w:val="99"/>
    <w:rsid w:val="007068B9"/>
    <w:pPr>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BodyTextIndent22">
    <w:name w:val="Body Text Indent 22"/>
    <w:basedOn w:val="a3"/>
    <w:uiPriority w:val="99"/>
    <w:rsid w:val="007068B9"/>
    <w:pPr>
      <w:overflowPunct w:val="0"/>
      <w:autoSpaceDE w:val="0"/>
      <w:autoSpaceDN w:val="0"/>
      <w:adjustRightInd w:val="0"/>
      <w:spacing w:after="0" w:line="240" w:lineRule="auto"/>
      <w:ind w:firstLine="705"/>
      <w:jc w:val="both"/>
    </w:pPr>
    <w:rPr>
      <w:rFonts w:ascii="Times New Roman" w:eastAsia="Times New Roman" w:hAnsi="Times New Roman" w:cs="Times New Roman"/>
      <w:sz w:val="28"/>
      <w:szCs w:val="20"/>
      <w:lang w:eastAsia="ru-RU"/>
    </w:rPr>
  </w:style>
  <w:style w:type="paragraph" w:customStyle="1" w:styleId="afff0">
    <w:name w:val="Заголовок раздела"/>
    <w:basedOn w:val="1"/>
    <w:autoRedefine/>
    <w:uiPriority w:val="99"/>
    <w:rsid w:val="007068B9"/>
    <w:pPr>
      <w:keepLines w:val="0"/>
      <w:spacing w:before="240" w:after="60" w:line="480" w:lineRule="auto"/>
      <w:jc w:val="center"/>
    </w:pPr>
    <w:rPr>
      <w:rFonts w:ascii="Times New Roman" w:hAnsi="Times New Roman"/>
      <w:color w:val="000000"/>
      <w:kern w:val="32"/>
      <w:szCs w:val="32"/>
    </w:rPr>
  </w:style>
  <w:style w:type="paragraph" w:customStyle="1" w:styleId="28">
    <w:name w:val="Знак2"/>
    <w:basedOn w:val="a3"/>
    <w:uiPriority w:val="99"/>
    <w:rsid w:val="007068B9"/>
    <w:pPr>
      <w:spacing w:after="160" w:line="240" w:lineRule="exact"/>
    </w:pPr>
    <w:rPr>
      <w:rFonts w:ascii="Verdana" w:eastAsia="Times New Roman" w:hAnsi="Verdana" w:cs="Times New Roman"/>
      <w:sz w:val="24"/>
      <w:szCs w:val="24"/>
      <w:lang w:val="en-US"/>
    </w:rPr>
  </w:style>
  <w:style w:type="character" w:customStyle="1" w:styleId="pubarticletitle">
    <w:name w:val="pub_article_title"/>
    <w:uiPriority w:val="99"/>
    <w:rsid w:val="007068B9"/>
  </w:style>
  <w:style w:type="paragraph" w:customStyle="1" w:styleId="210">
    <w:name w:val="Знак21"/>
    <w:basedOn w:val="a3"/>
    <w:uiPriority w:val="99"/>
    <w:rsid w:val="007068B9"/>
    <w:pPr>
      <w:spacing w:after="160" w:line="240" w:lineRule="exact"/>
    </w:pPr>
    <w:rPr>
      <w:rFonts w:ascii="Verdana" w:eastAsia="Times New Roman" w:hAnsi="Verdana" w:cs="Times New Roman"/>
      <w:sz w:val="24"/>
      <w:szCs w:val="24"/>
      <w:lang w:val="en-US"/>
    </w:rPr>
  </w:style>
  <w:style w:type="paragraph" w:customStyle="1" w:styleId="ConsPlusTitle">
    <w:name w:val="ConsPlusTitle"/>
    <w:uiPriority w:val="99"/>
    <w:rsid w:val="007068B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ListParagraph1">
    <w:name w:val="List Paragraph1"/>
    <w:basedOn w:val="a3"/>
    <w:uiPriority w:val="99"/>
    <w:rsid w:val="007068B9"/>
    <w:pPr>
      <w:spacing w:after="0" w:line="240" w:lineRule="auto"/>
      <w:ind w:left="720"/>
    </w:pPr>
    <w:rPr>
      <w:rFonts w:ascii="Times New Roman" w:eastAsia="Times New Roman" w:hAnsi="Times New Roman" w:cs="Times New Roman"/>
      <w:color w:val="000000"/>
      <w:sz w:val="28"/>
      <w:szCs w:val="28"/>
      <w:lang w:eastAsia="ru-RU"/>
    </w:rPr>
  </w:style>
  <w:style w:type="paragraph" w:customStyle="1" w:styleId="afff1">
    <w:name w:val="Абзац рядовой"/>
    <w:basedOn w:val="a3"/>
    <w:autoRedefine/>
    <w:uiPriority w:val="99"/>
    <w:rsid w:val="007068B9"/>
    <w:pPr>
      <w:spacing w:after="0" w:line="240" w:lineRule="auto"/>
      <w:ind w:firstLine="420"/>
      <w:jc w:val="both"/>
    </w:pPr>
    <w:rPr>
      <w:rFonts w:ascii="Times New Roman" w:eastAsia="Times New Roman" w:hAnsi="Times New Roman" w:cs="Times New Roman"/>
      <w:sz w:val="24"/>
      <w:szCs w:val="24"/>
      <w:lang w:eastAsia="ru-RU"/>
    </w:rPr>
  </w:style>
  <w:style w:type="paragraph" w:styleId="29">
    <w:name w:val="toc 2"/>
    <w:aliases w:val="МГП Содержание раздел 2"/>
    <w:basedOn w:val="a3"/>
    <w:next w:val="a3"/>
    <w:uiPriority w:val="39"/>
    <w:qFormat/>
    <w:rsid w:val="007068B9"/>
    <w:pPr>
      <w:spacing w:before="120" w:after="0" w:line="240" w:lineRule="auto"/>
      <w:ind w:left="280"/>
    </w:pPr>
    <w:rPr>
      <w:rFonts w:ascii="Times New Roman" w:eastAsia="Times New Roman" w:hAnsi="Times New Roman" w:cs="Times New Roman"/>
      <w:b/>
      <w:bCs/>
      <w:color w:val="000000"/>
      <w:sz w:val="28"/>
      <w:lang w:eastAsia="ru-RU"/>
    </w:rPr>
  </w:style>
  <w:style w:type="paragraph" w:customStyle="1" w:styleId="ConsPlusNonformat">
    <w:name w:val="ConsPlusNonformat"/>
    <w:uiPriority w:val="99"/>
    <w:rsid w:val="007068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81">
    <w:name w:val="8 МГП Таблица Текст"/>
    <w:basedOn w:val="51"/>
    <w:uiPriority w:val="99"/>
    <w:rsid w:val="007068B9"/>
    <w:pPr>
      <w:spacing w:line="240" w:lineRule="auto"/>
      <w:ind w:left="-57" w:right="-57" w:firstLine="0"/>
      <w:jc w:val="center"/>
    </w:pPr>
    <w:rPr>
      <w:sz w:val="24"/>
      <w:szCs w:val="24"/>
    </w:rPr>
  </w:style>
  <w:style w:type="paragraph" w:customStyle="1" w:styleId="211">
    <w:name w:val="2 МГП 1"/>
    <w:basedOn w:val="2"/>
    <w:next w:val="51"/>
    <w:link w:val="111"/>
    <w:uiPriority w:val="99"/>
    <w:rsid w:val="007068B9"/>
    <w:pPr>
      <w:keepLines w:val="0"/>
      <w:pageBreakBefore/>
      <w:spacing w:before="360" w:after="120" w:line="240" w:lineRule="auto"/>
      <w:ind w:left="709"/>
    </w:pPr>
    <w:rPr>
      <w:rFonts w:ascii="Times New Roman" w:eastAsia="Calibri" w:hAnsi="Times New Roman"/>
      <w:bCs w:val="0"/>
      <w:color w:val="auto"/>
      <w:sz w:val="28"/>
      <w:szCs w:val="20"/>
    </w:rPr>
  </w:style>
  <w:style w:type="paragraph" w:customStyle="1" w:styleId="1I">
    <w:name w:val="1 МГП I"/>
    <w:basedOn w:val="1"/>
    <w:next w:val="211"/>
    <w:link w:val="1I0"/>
    <w:uiPriority w:val="99"/>
    <w:rsid w:val="007068B9"/>
    <w:pPr>
      <w:keepNext w:val="0"/>
      <w:keepLines w:val="0"/>
      <w:pageBreakBefore/>
      <w:widowControl w:val="0"/>
      <w:spacing w:before="240" w:after="240" w:line="240" w:lineRule="auto"/>
      <w:ind w:left="709" w:right="709"/>
    </w:pPr>
    <w:rPr>
      <w:rFonts w:ascii="Arial" w:eastAsia="Calibri" w:hAnsi="Arial"/>
      <w:b w:val="0"/>
      <w:bCs w:val="0"/>
      <w:color w:val="000000"/>
      <w:kern w:val="32"/>
      <w:sz w:val="32"/>
      <w:szCs w:val="20"/>
    </w:rPr>
  </w:style>
  <w:style w:type="character" w:customStyle="1" w:styleId="111">
    <w:name w:val="МГП 1.1 Знак"/>
    <w:link w:val="211"/>
    <w:uiPriority w:val="99"/>
    <w:locked/>
    <w:rsid w:val="007068B9"/>
    <w:rPr>
      <w:rFonts w:ascii="Times New Roman" w:eastAsia="Calibri" w:hAnsi="Times New Roman" w:cs="Times New Roman"/>
      <w:b/>
      <w:sz w:val="28"/>
      <w:szCs w:val="20"/>
    </w:rPr>
  </w:style>
  <w:style w:type="paragraph" w:customStyle="1" w:styleId="1110">
    <w:name w:val="МГП 1.1.1"/>
    <w:basedOn w:val="afe"/>
    <w:link w:val="1111"/>
    <w:uiPriority w:val="99"/>
    <w:rsid w:val="007068B9"/>
    <w:pPr>
      <w:spacing w:after="0"/>
      <w:ind w:left="0" w:firstLine="709"/>
      <w:jc w:val="both"/>
      <w:outlineLvl w:val="2"/>
    </w:pPr>
    <w:rPr>
      <w:b/>
      <w:sz w:val="28"/>
      <w:szCs w:val="28"/>
    </w:rPr>
  </w:style>
  <w:style w:type="character" w:customStyle="1" w:styleId="1I0">
    <w:name w:val="1 МГП I Знак"/>
    <w:link w:val="1I"/>
    <w:uiPriority w:val="99"/>
    <w:locked/>
    <w:rsid w:val="007068B9"/>
    <w:rPr>
      <w:rFonts w:ascii="Arial" w:eastAsia="Calibri" w:hAnsi="Arial" w:cs="Times New Roman"/>
      <w:color w:val="000000"/>
      <w:kern w:val="32"/>
      <w:sz w:val="32"/>
      <w:szCs w:val="20"/>
    </w:rPr>
  </w:style>
  <w:style w:type="character" w:customStyle="1" w:styleId="1111">
    <w:name w:val="МГП 1.1.1 Знак"/>
    <w:basedOn w:val="aff"/>
    <w:link w:val="1110"/>
    <w:uiPriority w:val="99"/>
    <w:locked/>
    <w:rsid w:val="007068B9"/>
    <w:rPr>
      <w:rFonts w:ascii="Times New Roman" w:eastAsia="Times New Roman" w:hAnsi="Times New Roman" w:cs="Times New Roman"/>
      <w:b/>
      <w:sz w:val="28"/>
      <w:szCs w:val="28"/>
    </w:rPr>
  </w:style>
  <w:style w:type="character" w:styleId="afff2">
    <w:name w:val="FollowedHyperlink"/>
    <w:basedOn w:val="a4"/>
    <w:uiPriority w:val="99"/>
    <w:rsid w:val="007068B9"/>
    <w:rPr>
      <w:rFonts w:cs="Times New Roman"/>
      <w:color w:val="800080"/>
      <w:u w:val="single"/>
    </w:rPr>
  </w:style>
  <w:style w:type="paragraph" w:styleId="afff3">
    <w:name w:val="footnote text"/>
    <w:aliases w:val="Table_Footnote_last Знак,Table_Footnote_last Знак Знак,Table_Footnote_last"/>
    <w:basedOn w:val="a3"/>
    <w:link w:val="afff4"/>
    <w:rsid w:val="007068B9"/>
    <w:pPr>
      <w:spacing w:after="0" w:line="240" w:lineRule="auto"/>
      <w:ind w:firstLine="709"/>
      <w:jc w:val="both"/>
    </w:pPr>
    <w:rPr>
      <w:rFonts w:ascii="Times New Roman" w:eastAsia="Times New Roman" w:hAnsi="Times New Roman" w:cs="Times New Roman"/>
      <w:color w:val="000000"/>
      <w:sz w:val="20"/>
      <w:szCs w:val="20"/>
    </w:rPr>
  </w:style>
  <w:style w:type="character" w:customStyle="1" w:styleId="afff4">
    <w:name w:val="Текст сноски Знак"/>
    <w:aliases w:val="Table_Footnote_last Знак Знак1,Table_Footnote_last Знак Знак Знак,Table_Footnote_last Знак1"/>
    <w:basedOn w:val="a4"/>
    <w:link w:val="afff3"/>
    <w:rsid w:val="007068B9"/>
    <w:rPr>
      <w:rFonts w:ascii="Times New Roman" w:eastAsia="Times New Roman" w:hAnsi="Times New Roman" w:cs="Times New Roman"/>
      <w:color w:val="000000"/>
      <w:sz w:val="20"/>
      <w:szCs w:val="20"/>
    </w:rPr>
  </w:style>
  <w:style w:type="paragraph" w:styleId="afff5">
    <w:name w:val="annotation text"/>
    <w:basedOn w:val="a3"/>
    <w:link w:val="afff6"/>
    <w:uiPriority w:val="99"/>
    <w:semiHidden/>
    <w:rsid w:val="007068B9"/>
    <w:pPr>
      <w:spacing w:after="0" w:line="240" w:lineRule="auto"/>
    </w:pPr>
    <w:rPr>
      <w:rFonts w:ascii="Times New Roman" w:eastAsia="Times New Roman" w:hAnsi="Times New Roman" w:cs="Times New Roman"/>
      <w:color w:val="000000"/>
      <w:sz w:val="20"/>
      <w:szCs w:val="20"/>
    </w:rPr>
  </w:style>
  <w:style w:type="character" w:customStyle="1" w:styleId="afff6">
    <w:name w:val="Текст примечания Знак"/>
    <w:basedOn w:val="a4"/>
    <w:link w:val="afff5"/>
    <w:uiPriority w:val="99"/>
    <w:semiHidden/>
    <w:rsid w:val="007068B9"/>
    <w:rPr>
      <w:rFonts w:ascii="Times New Roman" w:eastAsia="Times New Roman" w:hAnsi="Times New Roman" w:cs="Times New Roman"/>
      <w:color w:val="000000"/>
      <w:sz w:val="20"/>
      <w:szCs w:val="20"/>
    </w:rPr>
  </w:style>
  <w:style w:type="paragraph" w:styleId="afff7">
    <w:name w:val="caption"/>
    <w:basedOn w:val="a3"/>
    <w:next w:val="a3"/>
    <w:uiPriority w:val="99"/>
    <w:qFormat/>
    <w:rsid w:val="007068B9"/>
    <w:pPr>
      <w:spacing w:after="0" w:line="240" w:lineRule="auto"/>
      <w:jc w:val="center"/>
    </w:pPr>
    <w:rPr>
      <w:rFonts w:ascii="Times New Roman" w:eastAsia="Times New Roman" w:hAnsi="Times New Roman" w:cs="Times New Roman"/>
      <w:sz w:val="26"/>
      <w:szCs w:val="26"/>
      <w:lang w:eastAsia="ru-RU"/>
    </w:rPr>
  </w:style>
  <w:style w:type="paragraph" w:styleId="afff8">
    <w:name w:val="endnote text"/>
    <w:basedOn w:val="a3"/>
    <w:link w:val="afff9"/>
    <w:uiPriority w:val="99"/>
    <w:semiHidden/>
    <w:rsid w:val="007068B9"/>
    <w:pPr>
      <w:widowControl w:val="0"/>
      <w:autoSpaceDE w:val="0"/>
      <w:spacing w:after="0" w:line="240" w:lineRule="auto"/>
    </w:pPr>
    <w:rPr>
      <w:rFonts w:ascii="Times New Roman" w:eastAsia="Times New Roman" w:hAnsi="Times New Roman" w:cs="Times New Roman"/>
      <w:color w:val="000000"/>
      <w:sz w:val="20"/>
      <w:szCs w:val="20"/>
    </w:rPr>
  </w:style>
  <w:style w:type="character" w:customStyle="1" w:styleId="afff9">
    <w:name w:val="Текст концевой сноски Знак"/>
    <w:basedOn w:val="a4"/>
    <w:link w:val="afff8"/>
    <w:uiPriority w:val="99"/>
    <w:semiHidden/>
    <w:rsid w:val="007068B9"/>
    <w:rPr>
      <w:rFonts w:ascii="Times New Roman" w:eastAsia="Times New Roman" w:hAnsi="Times New Roman" w:cs="Times New Roman"/>
      <w:color w:val="000000"/>
      <w:sz w:val="20"/>
      <w:szCs w:val="20"/>
    </w:rPr>
  </w:style>
  <w:style w:type="paragraph" w:styleId="afffa">
    <w:name w:val="Message Header"/>
    <w:basedOn w:val="a3"/>
    <w:link w:val="afffb"/>
    <w:uiPriority w:val="99"/>
    <w:rsid w:val="007068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color w:val="000000"/>
      <w:sz w:val="24"/>
      <w:szCs w:val="24"/>
    </w:rPr>
  </w:style>
  <w:style w:type="character" w:customStyle="1" w:styleId="afffb">
    <w:name w:val="Шапка Знак"/>
    <w:basedOn w:val="a4"/>
    <w:link w:val="afffa"/>
    <w:uiPriority w:val="99"/>
    <w:rsid w:val="007068B9"/>
    <w:rPr>
      <w:rFonts w:ascii="Cambria" w:eastAsia="Times New Roman" w:hAnsi="Cambria" w:cs="Times New Roman"/>
      <w:color w:val="000000"/>
      <w:sz w:val="24"/>
      <w:szCs w:val="24"/>
      <w:shd w:val="pct20" w:color="auto" w:fill="auto"/>
    </w:rPr>
  </w:style>
  <w:style w:type="paragraph" w:styleId="afffc">
    <w:name w:val="Subtitle"/>
    <w:basedOn w:val="a3"/>
    <w:link w:val="afffd"/>
    <w:qFormat/>
    <w:rsid w:val="007068B9"/>
    <w:pPr>
      <w:spacing w:after="0" w:line="240" w:lineRule="auto"/>
      <w:ind w:left="2127"/>
    </w:pPr>
    <w:rPr>
      <w:rFonts w:ascii="Cambria" w:eastAsia="Times New Roman" w:hAnsi="Cambria" w:cs="Times New Roman"/>
      <w:color w:val="000000"/>
      <w:sz w:val="24"/>
      <w:szCs w:val="24"/>
    </w:rPr>
  </w:style>
  <w:style w:type="character" w:customStyle="1" w:styleId="afffd">
    <w:name w:val="Подзаголовок Знак"/>
    <w:basedOn w:val="a4"/>
    <w:link w:val="afffc"/>
    <w:rsid w:val="007068B9"/>
    <w:rPr>
      <w:rFonts w:ascii="Cambria" w:eastAsia="Times New Roman" w:hAnsi="Cambria" w:cs="Times New Roman"/>
      <w:color w:val="000000"/>
      <w:sz w:val="24"/>
      <w:szCs w:val="24"/>
    </w:rPr>
  </w:style>
  <w:style w:type="paragraph" w:customStyle="1" w:styleId="afffe">
    <w:name w:val="шапка"/>
    <w:basedOn w:val="a3"/>
    <w:uiPriority w:val="99"/>
    <w:rsid w:val="007068B9"/>
    <w:pPr>
      <w:spacing w:after="0" w:line="240" w:lineRule="auto"/>
      <w:jc w:val="center"/>
    </w:pPr>
    <w:rPr>
      <w:rFonts w:ascii="Times New Roman" w:eastAsia="Times New Roman" w:hAnsi="Times New Roman" w:cs="Times New Roman"/>
      <w:sz w:val="24"/>
      <w:szCs w:val="24"/>
      <w:lang w:eastAsia="ru-RU"/>
    </w:rPr>
  </w:style>
  <w:style w:type="paragraph" w:customStyle="1" w:styleId="affff">
    <w:name w:val="текст"/>
    <w:basedOn w:val="afa"/>
    <w:autoRedefine/>
    <w:uiPriority w:val="99"/>
    <w:rsid w:val="007068B9"/>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2a">
    <w:name w:val="заголовок 2"/>
    <w:basedOn w:val="a3"/>
    <w:next w:val="a3"/>
    <w:uiPriority w:val="99"/>
    <w:rsid w:val="007068B9"/>
    <w:pPr>
      <w:keepNext/>
      <w:widowControl w:val="0"/>
      <w:spacing w:after="0" w:line="240" w:lineRule="auto"/>
      <w:jc w:val="center"/>
    </w:pPr>
    <w:rPr>
      <w:rFonts w:ascii="Times New Roman" w:eastAsia="Times New Roman" w:hAnsi="Times New Roman" w:cs="Times New Roman"/>
      <w:sz w:val="28"/>
      <w:szCs w:val="28"/>
      <w:lang w:eastAsia="ru-RU"/>
    </w:rPr>
  </w:style>
  <w:style w:type="paragraph" w:customStyle="1" w:styleId="61">
    <w:name w:val="заголовок 6"/>
    <w:basedOn w:val="a3"/>
    <w:next w:val="a3"/>
    <w:uiPriority w:val="99"/>
    <w:rsid w:val="007068B9"/>
    <w:pPr>
      <w:keepNext/>
      <w:autoSpaceDE w:val="0"/>
      <w:autoSpaceDN w:val="0"/>
      <w:spacing w:after="0" w:line="300" w:lineRule="exact"/>
      <w:jc w:val="center"/>
    </w:pPr>
    <w:rPr>
      <w:rFonts w:ascii="Times New Roman" w:eastAsia="Times New Roman" w:hAnsi="Times New Roman" w:cs="Times New Roman"/>
      <w:sz w:val="24"/>
      <w:szCs w:val="24"/>
      <w:lang w:eastAsia="ru-RU"/>
    </w:rPr>
  </w:style>
  <w:style w:type="paragraph" w:customStyle="1" w:styleId="affff0">
    <w:name w:val="Çàã.ðàçäåëà"/>
    <w:basedOn w:val="a3"/>
    <w:uiPriority w:val="99"/>
    <w:rsid w:val="007068B9"/>
    <w:pPr>
      <w:widowControl w:val="0"/>
      <w:autoSpaceDE w:val="0"/>
      <w:autoSpaceDN w:val="0"/>
      <w:spacing w:after="0" w:line="240" w:lineRule="auto"/>
      <w:jc w:val="center"/>
    </w:pPr>
    <w:rPr>
      <w:rFonts w:ascii="Antiqua" w:eastAsia="Times New Roman" w:hAnsi="Antiqua" w:cs="Times New Roman"/>
      <w:sz w:val="26"/>
      <w:szCs w:val="26"/>
      <w:lang w:eastAsia="ru-RU"/>
    </w:rPr>
  </w:style>
  <w:style w:type="paragraph" w:customStyle="1" w:styleId="affff1">
    <w:name w:val="Заголовок таблицы"/>
    <w:basedOn w:val="a3"/>
    <w:uiPriority w:val="99"/>
    <w:rsid w:val="007068B9"/>
    <w:pPr>
      <w:spacing w:after="0" w:line="240" w:lineRule="auto"/>
      <w:jc w:val="center"/>
    </w:pPr>
    <w:rPr>
      <w:rFonts w:ascii="Peterburg" w:eastAsia="Times New Roman" w:hAnsi="Peterburg" w:cs="Times New Roman"/>
      <w:sz w:val="28"/>
      <w:szCs w:val="28"/>
      <w:lang w:eastAsia="ru-RU"/>
    </w:rPr>
  </w:style>
  <w:style w:type="paragraph" w:customStyle="1" w:styleId="affff2">
    <w:name w:val="Назв.табл."/>
    <w:basedOn w:val="a3"/>
    <w:uiPriority w:val="99"/>
    <w:rsid w:val="007068B9"/>
    <w:pPr>
      <w:spacing w:after="0" w:line="240" w:lineRule="auto"/>
      <w:jc w:val="right"/>
    </w:pPr>
    <w:rPr>
      <w:rFonts w:ascii="HelvDL" w:eastAsia="Times New Roman" w:hAnsi="HelvDL" w:cs="Times New Roman"/>
      <w:i/>
      <w:iCs/>
      <w:lang w:eastAsia="ru-RU"/>
    </w:rPr>
  </w:style>
  <w:style w:type="paragraph" w:customStyle="1" w:styleId="18">
    <w:name w:val="Список 1"/>
    <w:basedOn w:val="a3"/>
    <w:uiPriority w:val="99"/>
    <w:rsid w:val="007068B9"/>
    <w:pPr>
      <w:spacing w:before="120" w:after="120" w:line="240" w:lineRule="auto"/>
      <w:ind w:left="360" w:hanging="360"/>
      <w:jc w:val="both"/>
    </w:pPr>
    <w:rPr>
      <w:rFonts w:ascii="Times New Roman" w:eastAsia="Times New Roman" w:hAnsi="Times New Roman" w:cs="Times New Roman"/>
      <w:sz w:val="16"/>
      <w:szCs w:val="16"/>
      <w:lang w:eastAsia="ru-RU"/>
    </w:rPr>
  </w:style>
  <w:style w:type="paragraph" w:customStyle="1" w:styleId="affff3">
    <w:name w:val="Список с маркерами"/>
    <w:basedOn w:val="af7"/>
    <w:uiPriority w:val="99"/>
    <w:rsid w:val="007068B9"/>
    <w:pPr>
      <w:widowControl/>
      <w:tabs>
        <w:tab w:val="num" w:pos="1080"/>
        <w:tab w:val="num" w:pos="1571"/>
      </w:tabs>
      <w:suppressAutoHyphens w:val="0"/>
      <w:autoSpaceDE w:val="0"/>
      <w:autoSpaceDN w:val="0"/>
      <w:adjustRightInd w:val="0"/>
      <w:spacing w:before="120" w:after="0" w:line="288" w:lineRule="auto"/>
      <w:ind w:left="1060" w:hanging="340"/>
      <w:jc w:val="both"/>
    </w:pPr>
    <w:rPr>
      <w:rFonts w:eastAsia="Times New Roman" w:cs="Times New Roman"/>
      <w:kern w:val="0"/>
      <w:sz w:val="26"/>
      <w:szCs w:val="26"/>
    </w:rPr>
  </w:style>
  <w:style w:type="paragraph" w:customStyle="1" w:styleId="xl401">
    <w:name w:val="xl401"/>
    <w:basedOn w:val="a3"/>
    <w:uiPriority w:val="99"/>
    <w:rsid w:val="007068B9"/>
    <w:pPr>
      <w:spacing w:before="100" w:after="100" w:line="240" w:lineRule="auto"/>
    </w:pPr>
    <w:rPr>
      <w:rFonts w:ascii="Courier New" w:eastAsia="Times New Roman" w:hAnsi="Courier New" w:cs="Courier New"/>
      <w:sz w:val="16"/>
      <w:szCs w:val="16"/>
      <w:lang w:eastAsia="ru-RU"/>
    </w:rPr>
  </w:style>
  <w:style w:type="paragraph" w:customStyle="1" w:styleId="affff4">
    <w:name w:val="Заг.раздела"/>
    <w:basedOn w:val="a3"/>
    <w:uiPriority w:val="99"/>
    <w:rsid w:val="007068B9"/>
    <w:pPr>
      <w:overflowPunct w:val="0"/>
      <w:autoSpaceDE w:val="0"/>
      <w:autoSpaceDN w:val="0"/>
      <w:adjustRightInd w:val="0"/>
      <w:spacing w:after="0" w:line="240" w:lineRule="auto"/>
      <w:jc w:val="center"/>
    </w:pPr>
    <w:rPr>
      <w:rFonts w:ascii="Antiqua" w:eastAsia="Times New Roman" w:hAnsi="Antiqua" w:cs="Times New Roman"/>
      <w:sz w:val="26"/>
      <w:szCs w:val="26"/>
      <w:lang w:eastAsia="ru-RU"/>
    </w:rPr>
  </w:style>
  <w:style w:type="paragraph" w:customStyle="1" w:styleId="36">
    <w:name w:val="заголовок 3"/>
    <w:basedOn w:val="a3"/>
    <w:next w:val="a3"/>
    <w:uiPriority w:val="99"/>
    <w:rsid w:val="007068B9"/>
    <w:pPr>
      <w:keepNext/>
      <w:autoSpaceDE w:val="0"/>
      <w:autoSpaceDN w:val="0"/>
      <w:spacing w:after="0" w:line="300" w:lineRule="exact"/>
      <w:jc w:val="center"/>
    </w:pPr>
    <w:rPr>
      <w:rFonts w:ascii="Times New Roman" w:eastAsia="Times New Roman" w:hAnsi="Times New Roman" w:cs="Times New Roman"/>
      <w:b/>
      <w:bCs/>
      <w:sz w:val="28"/>
      <w:szCs w:val="28"/>
      <w:lang w:eastAsia="ru-RU"/>
    </w:rPr>
  </w:style>
  <w:style w:type="paragraph" w:customStyle="1" w:styleId="Oaenooaae">
    <w:name w:val="Oaeno oaae."/>
    <w:basedOn w:val="a3"/>
    <w:uiPriority w:val="99"/>
    <w:rsid w:val="007068B9"/>
    <w:pPr>
      <w:spacing w:after="0" w:line="260" w:lineRule="exact"/>
    </w:pPr>
    <w:rPr>
      <w:rFonts w:ascii="HelvDL" w:eastAsia="Times New Roman" w:hAnsi="HelvDL" w:cs="Times New Roman"/>
      <w:sz w:val="28"/>
      <w:szCs w:val="28"/>
      <w:lang w:eastAsia="ar-SA"/>
    </w:rPr>
  </w:style>
  <w:style w:type="paragraph" w:customStyle="1" w:styleId="Oaenoaiee">
    <w:name w:val="Oaeno aiee."/>
    <w:basedOn w:val="a3"/>
    <w:uiPriority w:val="99"/>
    <w:rsid w:val="007068B9"/>
    <w:pPr>
      <w:spacing w:after="0" w:line="300" w:lineRule="exact"/>
      <w:ind w:firstLine="720"/>
      <w:jc w:val="both"/>
    </w:pPr>
    <w:rPr>
      <w:rFonts w:ascii="Peterburg" w:eastAsia="Times New Roman" w:hAnsi="Peterburg" w:cs="Times New Roman"/>
      <w:spacing w:val="-4"/>
      <w:sz w:val="28"/>
      <w:szCs w:val="28"/>
      <w:lang w:eastAsia="ar-SA"/>
    </w:rPr>
  </w:style>
  <w:style w:type="paragraph" w:customStyle="1" w:styleId="affff5">
    <w:name w:val="Заголграф"/>
    <w:basedOn w:val="3"/>
    <w:uiPriority w:val="99"/>
    <w:rsid w:val="007068B9"/>
    <w:pPr>
      <w:spacing w:before="120" w:after="240"/>
      <w:jc w:val="center"/>
      <w:outlineLvl w:val="9"/>
    </w:pPr>
    <w:rPr>
      <w:sz w:val="22"/>
      <w:szCs w:val="22"/>
    </w:rPr>
  </w:style>
  <w:style w:type="paragraph" w:customStyle="1" w:styleId="affff6">
    <w:name w:val="Çàãîëîâîê ò"/>
    <w:basedOn w:val="a3"/>
    <w:uiPriority w:val="99"/>
    <w:rsid w:val="007068B9"/>
    <w:pPr>
      <w:widowControl w:val="0"/>
      <w:autoSpaceDE w:val="0"/>
      <w:spacing w:after="0"/>
      <w:jc w:val="center"/>
    </w:pPr>
    <w:rPr>
      <w:rFonts w:ascii="Peterburg" w:eastAsia="Times New Roman" w:hAnsi="Peterburg" w:cs="Times New Roman"/>
      <w:sz w:val="28"/>
      <w:szCs w:val="28"/>
      <w:lang w:eastAsia="ar-SA"/>
    </w:rPr>
  </w:style>
  <w:style w:type="paragraph" w:customStyle="1" w:styleId="xl33">
    <w:name w:val="xl33"/>
    <w:basedOn w:val="a3"/>
    <w:uiPriority w:val="99"/>
    <w:rsid w:val="007068B9"/>
    <w:pPr>
      <w:spacing w:before="100" w:beforeAutospacing="1" w:after="100" w:afterAutospacing="1" w:line="240" w:lineRule="auto"/>
      <w:jc w:val="center"/>
    </w:pPr>
    <w:rPr>
      <w:rFonts w:ascii="Times New Roman" w:eastAsia="Arial Unicode MS" w:hAnsi="Times New Roman" w:cs="Times New Roman"/>
      <w:b/>
      <w:bCs/>
      <w:sz w:val="28"/>
      <w:szCs w:val="28"/>
      <w:lang w:eastAsia="ru-RU"/>
    </w:rPr>
  </w:style>
  <w:style w:type="paragraph" w:customStyle="1" w:styleId="affff7">
    <w:name w:val="текст сноски"/>
    <w:basedOn w:val="a3"/>
    <w:uiPriority w:val="99"/>
    <w:rsid w:val="007068B9"/>
    <w:pPr>
      <w:widowControl w:val="0"/>
      <w:spacing w:after="0" w:line="240" w:lineRule="auto"/>
      <w:ind w:firstLine="709"/>
      <w:jc w:val="both"/>
    </w:pPr>
    <w:rPr>
      <w:rFonts w:ascii="Arial" w:eastAsia="Times New Roman" w:hAnsi="Arial" w:cs="Arial"/>
      <w:sz w:val="24"/>
      <w:szCs w:val="24"/>
      <w:lang w:eastAsia="ru-RU"/>
    </w:rPr>
  </w:style>
  <w:style w:type="paragraph" w:customStyle="1" w:styleId="Normal1">
    <w:name w:val="Normal1"/>
    <w:uiPriority w:val="99"/>
    <w:rsid w:val="007068B9"/>
    <w:pPr>
      <w:spacing w:after="0" w:line="240" w:lineRule="auto"/>
    </w:pPr>
    <w:rPr>
      <w:rFonts w:ascii="Times New Roman" w:eastAsia="Times New Roman" w:hAnsi="Times New Roman" w:cs="Times New Roman"/>
      <w:sz w:val="20"/>
      <w:szCs w:val="20"/>
      <w:lang w:eastAsia="ru-RU"/>
    </w:rPr>
  </w:style>
  <w:style w:type="paragraph" w:customStyle="1" w:styleId="affff8">
    <w:name w:val="Таблица"/>
    <w:basedOn w:val="afffa"/>
    <w:qFormat/>
    <w:rsid w:val="007068B9"/>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19">
    <w:name w:val="çàãîëîâîê 1"/>
    <w:basedOn w:val="a3"/>
    <w:next w:val="a3"/>
    <w:uiPriority w:val="99"/>
    <w:rsid w:val="007068B9"/>
    <w:pPr>
      <w:keepNext/>
      <w:widowControl w:val="0"/>
      <w:spacing w:after="0" w:line="240" w:lineRule="auto"/>
      <w:jc w:val="center"/>
    </w:pPr>
    <w:rPr>
      <w:rFonts w:ascii="Peterburg" w:eastAsia="Times New Roman" w:hAnsi="Peterburg" w:cs="Times New Roman"/>
      <w:b/>
      <w:sz w:val="28"/>
      <w:szCs w:val="20"/>
      <w:lang w:eastAsia="ru-RU"/>
    </w:rPr>
  </w:style>
  <w:style w:type="paragraph" w:customStyle="1" w:styleId="affff9">
    <w:name w:val="Список с номерами"/>
    <w:basedOn w:val="af5"/>
    <w:uiPriority w:val="99"/>
    <w:rsid w:val="007068B9"/>
    <w:pPr>
      <w:tabs>
        <w:tab w:val="num" w:pos="1276"/>
        <w:tab w:val="num" w:pos="1680"/>
      </w:tabs>
      <w:spacing w:after="0"/>
      <w:ind w:left="1680" w:firstLine="851"/>
    </w:pPr>
    <w:rPr>
      <w:sz w:val="16"/>
      <w:szCs w:val="16"/>
    </w:rPr>
  </w:style>
  <w:style w:type="paragraph" w:customStyle="1" w:styleId="xl24">
    <w:name w:val="xl24"/>
    <w:basedOn w:val="a3"/>
    <w:uiPriority w:val="99"/>
    <w:rsid w:val="007068B9"/>
    <w:pPr>
      <w:spacing w:before="100" w:beforeAutospacing="1" w:after="100" w:afterAutospacing="1" w:line="240" w:lineRule="auto"/>
      <w:jc w:val="right"/>
    </w:pPr>
    <w:rPr>
      <w:rFonts w:ascii="Times New Roman" w:eastAsia="Arial Unicode MS" w:hAnsi="Times New Roman" w:cs="Times New Roman"/>
      <w:i/>
      <w:iCs/>
      <w:sz w:val="26"/>
      <w:szCs w:val="26"/>
      <w:lang w:eastAsia="ru-RU"/>
    </w:rPr>
  </w:style>
  <w:style w:type="character" w:styleId="affffa">
    <w:name w:val="footnote reference"/>
    <w:basedOn w:val="a4"/>
    <w:rsid w:val="007068B9"/>
    <w:rPr>
      <w:rFonts w:cs="Times New Roman"/>
      <w:vertAlign w:val="superscript"/>
    </w:rPr>
  </w:style>
  <w:style w:type="table" w:styleId="1a">
    <w:name w:val="Table Grid 1"/>
    <w:basedOn w:val="a5"/>
    <w:uiPriority w:val="99"/>
    <w:rsid w:val="007068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b">
    <w:name w:val="TOC Heading"/>
    <w:basedOn w:val="1"/>
    <w:next w:val="a3"/>
    <w:uiPriority w:val="39"/>
    <w:qFormat/>
    <w:rsid w:val="007068B9"/>
    <w:pPr>
      <w:outlineLvl w:val="9"/>
    </w:pPr>
  </w:style>
  <w:style w:type="paragraph" w:styleId="41">
    <w:name w:val="toc 4"/>
    <w:basedOn w:val="a3"/>
    <w:next w:val="a3"/>
    <w:uiPriority w:val="39"/>
    <w:rsid w:val="007068B9"/>
    <w:pPr>
      <w:spacing w:after="0" w:line="240" w:lineRule="auto"/>
      <w:ind w:left="840"/>
    </w:pPr>
    <w:rPr>
      <w:rFonts w:ascii="Times New Roman" w:eastAsia="Times New Roman" w:hAnsi="Times New Roman" w:cs="Times New Roman"/>
      <w:color w:val="000000"/>
      <w:sz w:val="24"/>
      <w:szCs w:val="20"/>
      <w:lang w:eastAsia="ru-RU"/>
    </w:rPr>
  </w:style>
  <w:style w:type="paragraph" w:styleId="53">
    <w:name w:val="toc 5"/>
    <w:basedOn w:val="a3"/>
    <w:next w:val="a3"/>
    <w:autoRedefine/>
    <w:uiPriority w:val="39"/>
    <w:rsid w:val="007068B9"/>
    <w:pPr>
      <w:spacing w:after="0" w:line="240" w:lineRule="auto"/>
      <w:ind w:left="1120"/>
    </w:pPr>
    <w:rPr>
      <w:rFonts w:ascii="Calibri" w:eastAsia="Times New Roman" w:hAnsi="Calibri" w:cs="Times New Roman"/>
      <w:color w:val="000000"/>
      <w:sz w:val="20"/>
      <w:szCs w:val="20"/>
      <w:lang w:eastAsia="ru-RU"/>
    </w:rPr>
  </w:style>
  <w:style w:type="paragraph" w:styleId="62">
    <w:name w:val="toc 6"/>
    <w:basedOn w:val="a3"/>
    <w:next w:val="a3"/>
    <w:autoRedefine/>
    <w:uiPriority w:val="39"/>
    <w:rsid w:val="007068B9"/>
    <w:pPr>
      <w:spacing w:after="0" w:line="240" w:lineRule="auto"/>
      <w:ind w:left="1400"/>
    </w:pPr>
    <w:rPr>
      <w:rFonts w:ascii="Calibri" w:eastAsia="Times New Roman" w:hAnsi="Calibri" w:cs="Times New Roman"/>
      <w:color w:val="000000"/>
      <w:sz w:val="20"/>
      <w:szCs w:val="20"/>
      <w:lang w:eastAsia="ru-RU"/>
    </w:rPr>
  </w:style>
  <w:style w:type="paragraph" w:styleId="71">
    <w:name w:val="toc 7"/>
    <w:basedOn w:val="a3"/>
    <w:next w:val="a3"/>
    <w:autoRedefine/>
    <w:uiPriority w:val="39"/>
    <w:rsid w:val="007068B9"/>
    <w:pPr>
      <w:spacing w:after="0" w:line="240" w:lineRule="auto"/>
      <w:ind w:left="1680"/>
    </w:pPr>
    <w:rPr>
      <w:rFonts w:ascii="Calibri" w:eastAsia="Times New Roman" w:hAnsi="Calibri" w:cs="Times New Roman"/>
      <w:color w:val="000000"/>
      <w:sz w:val="20"/>
      <w:szCs w:val="20"/>
      <w:lang w:eastAsia="ru-RU"/>
    </w:rPr>
  </w:style>
  <w:style w:type="paragraph" w:styleId="82">
    <w:name w:val="toc 8"/>
    <w:basedOn w:val="a3"/>
    <w:next w:val="a3"/>
    <w:autoRedefine/>
    <w:uiPriority w:val="39"/>
    <w:rsid w:val="007068B9"/>
    <w:pPr>
      <w:spacing w:after="0" w:line="240" w:lineRule="auto"/>
      <w:ind w:left="1960"/>
    </w:pPr>
    <w:rPr>
      <w:rFonts w:ascii="Calibri" w:eastAsia="Times New Roman" w:hAnsi="Calibri" w:cs="Times New Roman"/>
      <w:color w:val="000000"/>
      <w:sz w:val="20"/>
      <w:szCs w:val="20"/>
      <w:lang w:eastAsia="ru-RU"/>
    </w:rPr>
  </w:style>
  <w:style w:type="paragraph" w:styleId="91">
    <w:name w:val="toc 9"/>
    <w:basedOn w:val="a3"/>
    <w:next w:val="a3"/>
    <w:autoRedefine/>
    <w:uiPriority w:val="39"/>
    <w:rsid w:val="007068B9"/>
    <w:pPr>
      <w:spacing w:after="0" w:line="240" w:lineRule="auto"/>
      <w:ind w:left="2240"/>
    </w:pPr>
    <w:rPr>
      <w:rFonts w:ascii="Calibri" w:eastAsia="Times New Roman" w:hAnsi="Calibri" w:cs="Times New Roman"/>
      <w:color w:val="000000"/>
      <w:sz w:val="20"/>
      <w:szCs w:val="20"/>
      <w:lang w:eastAsia="ru-RU"/>
    </w:rPr>
  </w:style>
  <w:style w:type="paragraph" w:customStyle="1" w:styleId="font5">
    <w:name w:val="font5"/>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6">
    <w:name w:val="font6"/>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7">
    <w:name w:val="font7"/>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3">
    <w:name w:val="xl63"/>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4">
    <w:name w:val="xl64"/>
    <w:basedOn w:val="a3"/>
    <w:uiPriority w:val="99"/>
    <w:rsid w:val="007068B9"/>
    <w:pP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65">
    <w:name w:val="xl65"/>
    <w:basedOn w:val="a3"/>
    <w:uiPriority w:val="99"/>
    <w:rsid w:val="007068B9"/>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66">
    <w:name w:val="xl66"/>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7">
    <w:name w:val="xl67"/>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68">
    <w:name w:val="xl68"/>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69">
    <w:name w:val="xl69"/>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0">
    <w:name w:val="xl70"/>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1">
    <w:name w:val="xl71"/>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2">
    <w:name w:val="xl72"/>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3">
    <w:name w:val="xl73"/>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4">
    <w:name w:val="xl74"/>
    <w:basedOn w:val="a3"/>
    <w:uiPriority w:val="99"/>
    <w:rsid w:val="007068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5">
    <w:name w:val="xl75"/>
    <w:basedOn w:val="a3"/>
    <w:uiPriority w:val="99"/>
    <w:rsid w:val="007068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6">
    <w:name w:val="xl76"/>
    <w:basedOn w:val="a3"/>
    <w:uiPriority w:val="99"/>
    <w:rsid w:val="007068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7">
    <w:name w:val="xl77"/>
    <w:basedOn w:val="a3"/>
    <w:uiPriority w:val="99"/>
    <w:rsid w:val="007068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3"/>
    <w:uiPriority w:val="99"/>
    <w:rsid w:val="007068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3"/>
    <w:uiPriority w:val="99"/>
    <w:rsid w:val="007068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0">
    <w:name w:val="xl80"/>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1">
    <w:name w:val="xl81"/>
    <w:basedOn w:val="a3"/>
    <w:uiPriority w:val="99"/>
    <w:rsid w:val="007068B9"/>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2">
    <w:name w:val="xl82"/>
    <w:basedOn w:val="a3"/>
    <w:uiPriority w:val="99"/>
    <w:rsid w:val="007068B9"/>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3">
    <w:name w:val="xl83"/>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4">
    <w:name w:val="xl84"/>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5">
    <w:name w:val="xl85"/>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6">
    <w:name w:val="xl86"/>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7">
    <w:name w:val="xl87"/>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8">
    <w:name w:val="xl88"/>
    <w:basedOn w:val="a3"/>
    <w:uiPriority w:val="99"/>
    <w:rsid w:val="007068B9"/>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9">
    <w:name w:val="xl89"/>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3"/>
    <w:uiPriority w:val="99"/>
    <w:rsid w:val="007068B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3"/>
    <w:uiPriority w:val="99"/>
    <w:rsid w:val="007068B9"/>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3"/>
    <w:uiPriority w:val="99"/>
    <w:rsid w:val="007068B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6">
    <w:name w:val="xl96"/>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7">
    <w:name w:val="xl97"/>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8">
    <w:name w:val="xl98"/>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9">
    <w:name w:val="xl99"/>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0">
    <w:name w:val="xl100"/>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1">
    <w:name w:val="xl101"/>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3"/>
    <w:uiPriority w:val="99"/>
    <w:rsid w:val="007068B9"/>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3">
    <w:name w:val="xl103"/>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04">
    <w:name w:val="xl104"/>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05">
    <w:name w:val="xl105"/>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06">
    <w:name w:val="xl106"/>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7">
    <w:name w:val="xl107"/>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8">
    <w:name w:val="xl108"/>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09">
    <w:name w:val="xl109"/>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10">
    <w:name w:val="xl110"/>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11">
    <w:name w:val="xl111"/>
    <w:basedOn w:val="a3"/>
    <w:uiPriority w:val="99"/>
    <w:rsid w:val="007068B9"/>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12">
    <w:name w:val="xl112"/>
    <w:basedOn w:val="a3"/>
    <w:uiPriority w:val="99"/>
    <w:rsid w:val="007068B9"/>
    <w:pP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13">
    <w:name w:val="xl113"/>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14">
    <w:name w:val="xl114"/>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15">
    <w:name w:val="xl115"/>
    <w:basedOn w:val="a3"/>
    <w:uiPriority w:val="99"/>
    <w:rsid w:val="007068B9"/>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6">
    <w:name w:val="xl116"/>
    <w:basedOn w:val="a3"/>
    <w:uiPriority w:val="99"/>
    <w:rsid w:val="007068B9"/>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7">
    <w:name w:val="xl117"/>
    <w:basedOn w:val="a3"/>
    <w:uiPriority w:val="99"/>
    <w:rsid w:val="007068B9"/>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8">
    <w:name w:val="xl118"/>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19">
    <w:name w:val="xl119"/>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20">
    <w:name w:val="xl120"/>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1">
    <w:name w:val="xl121"/>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2">
    <w:name w:val="xl122"/>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3">
    <w:name w:val="xl123"/>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character" w:styleId="affffc">
    <w:name w:val="Emphasis"/>
    <w:basedOn w:val="a4"/>
    <w:uiPriority w:val="99"/>
    <w:qFormat/>
    <w:rsid w:val="007068B9"/>
    <w:rPr>
      <w:rFonts w:cs="Times New Roman"/>
      <w:i/>
    </w:rPr>
  </w:style>
  <w:style w:type="paragraph" w:customStyle="1" w:styleId="definition">
    <w:name w:val="definition"/>
    <w:basedOn w:val="a3"/>
    <w:uiPriority w:val="99"/>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urce">
    <w:name w:val="source"/>
    <w:basedOn w:val="a3"/>
    <w:uiPriority w:val="99"/>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11">
    <w:name w:val="4 МГП 1.1.1"/>
    <w:basedOn w:val="51"/>
    <w:next w:val="51"/>
    <w:link w:val="41110"/>
    <w:uiPriority w:val="99"/>
    <w:rsid w:val="007068B9"/>
    <w:pPr>
      <w:spacing w:before="240" w:after="120"/>
      <w:outlineLvl w:val="3"/>
    </w:pPr>
    <w:rPr>
      <w:b/>
      <w:i/>
    </w:rPr>
  </w:style>
  <w:style w:type="paragraph" w:customStyle="1" w:styleId="311">
    <w:name w:val="3 МГП 1.1"/>
    <w:basedOn w:val="51"/>
    <w:next w:val="51"/>
    <w:link w:val="3110"/>
    <w:uiPriority w:val="99"/>
    <w:rsid w:val="007068B9"/>
    <w:pPr>
      <w:spacing w:before="480" w:after="120" w:line="240" w:lineRule="auto"/>
      <w:outlineLvl w:val="2"/>
    </w:pPr>
    <w:rPr>
      <w:b/>
    </w:rPr>
  </w:style>
  <w:style w:type="character" w:customStyle="1" w:styleId="apple-style-span">
    <w:name w:val="apple-style-span"/>
    <w:uiPriority w:val="99"/>
    <w:rsid w:val="007068B9"/>
  </w:style>
  <w:style w:type="character" w:customStyle="1" w:styleId="3110">
    <w:name w:val="3 МГП 1.1 Знак"/>
    <w:link w:val="311"/>
    <w:uiPriority w:val="99"/>
    <w:locked/>
    <w:rsid w:val="007068B9"/>
    <w:rPr>
      <w:rFonts w:ascii="Times New Roman" w:eastAsia="Calibri" w:hAnsi="Times New Roman" w:cs="Times New Roman"/>
      <w:b/>
      <w:szCs w:val="20"/>
    </w:rPr>
  </w:style>
  <w:style w:type="character" w:customStyle="1" w:styleId="41110">
    <w:name w:val="4 МГП 1.1.1 Знак"/>
    <w:link w:val="4111"/>
    <w:uiPriority w:val="99"/>
    <w:locked/>
    <w:rsid w:val="007068B9"/>
    <w:rPr>
      <w:rFonts w:ascii="Times New Roman" w:eastAsia="Calibri" w:hAnsi="Times New Roman" w:cs="Times New Roman"/>
      <w:b/>
      <w:i/>
      <w:szCs w:val="20"/>
    </w:rPr>
  </w:style>
  <w:style w:type="paragraph" w:customStyle="1" w:styleId="affffd">
    <w:name w:val="Обычный в таблице"/>
    <w:basedOn w:val="a3"/>
    <w:link w:val="affffe"/>
    <w:uiPriority w:val="99"/>
    <w:rsid w:val="007068B9"/>
    <w:pPr>
      <w:spacing w:after="0" w:line="240" w:lineRule="auto"/>
      <w:jc w:val="center"/>
    </w:pPr>
    <w:rPr>
      <w:rFonts w:ascii="Times New Roman" w:eastAsia="Calibri" w:hAnsi="Times New Roman" w:cs="Times New Roman"/>
      <w:sz w:val="24"/>
      <w:szCs w:val="20"/>
    </w:rPr>
  </w:style>
  <w:style w:type="character" w:customStyle="1" w:styleId="affffe">
    <w:name w:val="Обычный в таблице Знак"/>
    <w:link w:val="affffd"/>
    <w:uiPriority w:val="99"/>
    <w:locked/>
    <w:rsid w:val="007068B9"/>
    <w:rPr>
      <w:rFonts w:ascii="Times New Roman" w:eastAsia="Calibri" w:hAnsi="Times New Roman" w:cs="Times New Roman"/>
      <w:sz w:val="24"/>
      <w:szCs w:val="20"/>
    </w:rPr>
  </w:style>
  <w:style w:type="character" w:customStyle="1" w:styleId="1b">
    <w:name w:val="Название1"/>
    <w:basedOn w:val="a4"/>
    <w:uiPriority w:val="99"/>
    <w:rsid w:val="007068B9"/>
    <w:rPr>
      <w:rFonts w:cs="Times New Roman"/>
    </w:rPr>
  </w:style>
  <w:style w:type="paragraph" w:customStyle="1" w:styleId="83">
    <w:name w:val="Основной текст8"/>
    <w:basedOn w:val="a3"/>
    <w:uiPriority w:val="99"/>
    <w:rsid w:val="007068B9"/>
    <w:pPr>
      <w:shd w:val="clear" w:color="auto" w:fill="FFFFFF"/>
      <w:spacing w:after="0" w:line="240" w:lineRule="atLeast"/>
    </w:pPr>
    <w:rPr>
      <w:rFonts w:ascii="Times New Roman" w:eastAsia="Times New Roman" w:hAnsi="Times New Roman" w:cs="Times New Roman"/>
      <w:sz w:val="15"/>
      <w:szCs w:val="15"/>
    </w:rPr>
  </w:style>
  <w:style w:type="paragraph" w:customStyle="1" w:styleId="0">
    <w:name w:val="0ПЗ Обычный"/>
    <w:basedOn w:val="a3"/>
    <w:link w:val="00"/>
    <w:uiPriority w:val="99"/>
    <w:rsid w:val="007068B9"/>
    <w:pPr>
      <w:spacing w:after="0" w:line="240" w:lineRule="auto"/>
      <w:ind w:left="284" w:firstLine="709"/>
      <w:jc w:val="both"/>
    </w:pPr>
    <w:rPr>
      <w:rFonts w:ascii="Times New Roman" w:eastAsia="Calibri" w:hAnsi="Times New Roman" w:cs="Times New Roman"/>
      <w:color w:val="000000"/>
      <w:sz w:val="28"/>
      <w:szCs w:val="20"/>
    </w:rPr>
  </w:style>
  <w:style w:type="character" w:customStyle="1" w:styleId="00">
    <w:name w:val="0ПЗ Обычный Знак"/>
    <w:link w:val="0"/>
    <w:uiPriority w:val="99"/>
    <w:locked/>
    <w:rsid w:val="007068B9"/>
    <w:rPr>
      <w:rFonts w:ascii="Times New Roman" w:eastAsia="Calibri" w:hAnsi="Times New Roman" w:cs="Times New Roman"/>
      <w:color w:val="000000"/>
      <w:sz w:val="28"/>
      <w:szCs w:val="20"/>
    </w:rPr>
  </w:style>
  <w:style w:type="paragraph" w:customStyle="1" w:styleId="afffff">
    <w:name w:val="МГП Обычный"/>
    <w:basedOn w:val="0"/>
    <w:link w:val="afffff0"/>
    <w:uiPriority w:val="99"/>
    <w:rsid w:val="007068B9"/>
    <w:pPr>
      <w:ind w:left="113" w:firstLine="851"/>
    </w:pPr>
  </w:style>
  <w:style w:type="character" w:customStyle="1" w:styleId="afffff0">
    <w:name w:val="МГП Обычный Знак"/>
    <w:basedOn w:val="00"/>
    <w:link w:val="afffff"/>
    <w:uiPriority w:val="99"/>
    <w:locked/>
    <w:rsid w:val="007068B9"/>
    <w:rPr>
      <w:rFonts w:ascii="Times New Roman" w:eastAsia="Calibri" w:hAnsi="Times New Roman" w:cs="Times New Roman"/>
      <w:color w:val="000000"/>
      <w:sz w:val="28"/>
      <w:szCs w:val="20"/>
    </w:rPr>
  </w:style>
  <w:style w:type="paragraph" w:customStyle="1" w:styleId="63">
    <w:name w:val="6 МГП Таблица Заголовок"/>
    <w:basedOn w:val="51"/>
    <w:next w:val="72"/>
    <w:uiPriority w:val="99"/>
    <w:rsid w:val="007068B9"/>
    <w:pPr>
      <w:spacing w:before="240" w:after="120" w:line="240" w:lineRule="auto"/>
      <w:ind w:firstLine="0"/>
      <w:jc w:val="center"/>
    </w:pPr>
    <w:rPr>
      <w:b/>
    </w:rPr>
  </w:style>
  <w:style w:type="paragraph" w:customStyle="1" w:styleId="112">
    <w:name w:val="МГП 1.1"/>
    <w:basedOn w:val="a3"/>
    <w:next w:val="afffff"/>
    <w:uiPriority w:val="99"/>
    <w:rsid w:val="007068B9"/>
    <w:pPr>
      <w:keepNext/>
      <w:spacing w:before="240" w:after="60" w:line="240" w:lineRule="auto"/>
      <w:ind w:left="1418" w:hanging="454"/>
      <w:outlineLvl w:val="1"/>
    </w:pPr>
    <w:rPr>
      <w:rFonts w:ascii="Times New Roman" w:eastAsia="Times New Roman" w:hAnsi="Times New Roman" w:cs="Arial"/>
      <w:b/>
      <w:iCs/>
      <w:color w:val="000000"/>
      <w:sz w:val="28"/>
      <w:szCs w:val="28"/>
      <w:lang w:eastAsia="ru-RU"/>
    </w:rPr>
  </w:style>
  <w:style w:type="character" w:styleId="afffff1">
    <w:name w:val="Placeholder Text"/>
    <w:basedOn w:val="a4"/>
    <w:uiPriority w:val="99"/>
    <w:semiHidden/>
    <w:rsid w:val="007068B9"/>
    <w:rPr>
      <w:rFonts w:cs="Times New Roman"/>
      <w:color w:val="808080"/>
    </w:rPr>
  </w:style>
  <w:style w:type="paragraph" w:customStyle="1" w:styleId="72">
    <w:name w:val="7 МГП Таблица Нумерация"/>
    <w:basedOn w:val="a3"/>
    <w:next w:val="81"/>
    <w:link w:val="73"/>
    <w:uiPriority w:val="99"/>
    <w:rsid w:val="007068B9"/>
    <w:pPr>
      <w:spacing w:after="0" w:line="240" w:lineRule="auto"/>
    </w:pPr>
    <w:rPr>
      <w:rFonts w:ascii="Times New Roman" w:eastAsia="Calibri" w:hAnsi="Times New Roman" w:cs="Times New Roman"/>
      <w:color w:val="000000"/>
      <w:sz w:val="28"/>
      <w:szCs w:val="20"/>
    </w:rPr>
  </w:style>
  <w:style w:type="character" w:customStyle="1" w:styleId="73">
    <w:name w:val="7 МГП Таблица Нумерация Знак"/>
    <w:link w:val="72"/>
    <w:uiPriority w:val="99"/>
    <w:locked/>
    <w:rsid w:val="007068B9"/>
    <w:rPr>
      <w:rFonts w:ascii="Times New Roman" w:eastAsia="Calibri" w:hAnsi="Times New Roman" w:cs="Times New Roman"/>
      <w:color w:val="000000"/>
      <w:sz w:val="28"/>
      <w:szCs w:val="20"/>
    </w:rPr>
  </w:style>
  <w:style w:type="paragraph" w:customStyle="1" w:styleId="afffff2">
    <w:name w:val="МГП таблица"/>
    <w:basedOn w:val="51"/>
    <w:uiPriority w:val="99"/>
    <w:rsid w:val="007068B9"/>
    <w:pPr>
      <w:spacing w:before="100" w:beforeAutospacing="1" w:after="100" w:afterAutospacing="1" w:line="240" w:lineRule="auto"/>
      <w:ind w:left="-57" w:right="-57" w:firstLine="0"/>
      <w:jc w:val="center"/>
    </w:pPr>
    <w:rPr>
      <w:rFonts w:ascii="Arial" w:hAnsi="Arial"/>
      <w:sz w:val="24"/>
      <w:szCs w:val="24"/>
    </w:rPr>
  </w:style>
  <w:style w:type="paragraph" w:customStyle="1" w:styleId="42">
    <w:name w:val="4"/>
    <w:aliases w:val="5 МГП 1.1.1.1"/>
    <w:basedOn w:val="51"/>
    <w:link w:val="43"/>
    <w:uiPriority w:val="99"/>
    <w:rsid w:val="007068B9"/>
    <w:rPr>
      <w:b/>
    </w:rPr>
  </w:style>
  <w:style w:type="paragraph" w:customStyle="1" w:styleId="1c">
    <w:name w:val="МГП 1"/>
    <w:basedOn w:val="a3"/>
    <w:next w:val="a3"/>
    <w:uiPriority w:val="99"/>
    <w:rsid w:val="007068B9"/>
    <w:pPr>
      <w:keepNext/>
      <w:spacing w:before="120" w:after="120" w:line="240" w:lineRule="auto"/>
      <w:ind w:left="1259" w:hanging="295"/>
      <w:outlineLvl w:val="0"/>
    </w:pPr>
    <w:rPr>
      <w:rFonts w:ascii="Times New Roman" w:eastAsia="Times New Roman" w:hAnsi="Times New Roman" w:cs="Arial"/>
      <w:b/>
      <w:bCs/>
      <w:color w:val="000000"/>
      <w:kern w:val="32"/>
      <w:sz w:val="32"/>
      <w:szCs w:val="32"/>
      <w:lang w:eastAsia="ru-RU"/>
    </w:rPr>
  </w:style>
  <w:style w:type="character" w:customStyle="1" w:styleId="43">
    <w:name w:val="4 Знак"/>
    <w:aliases w:val="5 МГП 1.1.1.1 Знак"/>
    <w:link w:val="42"/>
    <w:uiPriority w:val="99"/>
    <w:locked/>
    <w:rsid w:val="007068B9"/>
    <w:rPr>
      <w:rFonts w:ascii="Times New Roman" w:eastAsia="Calibri" w:hAnsi="Times New Roman" w:cs="Times New Roman"/>
      <w:b/>
      <w:szCs w:val="20"/>
    </w:rPr>
  </w:style>
  <w:style w:type="paragraph" w:customStyle="1" w:styleId="xl124">
    <w:name w:val="xl124"/>
    <w:basedOn w:val="a3"/>
    <w:uiPriority w:val="99"/>
    <w:rsid w:val="007068B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25">
    <w:name w:val="xl125"/>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6">
    <w:name w:val="xl126"/>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7">
    <w:name w:val="xl127"/>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8">
    <w:name w:val="xl128"/>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9">
    <w:name w:val="xl129"/>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0">
    <w:name w:val="xl130"/>
    <w:basedOn w:val="a3"/>
    <w:uiPriority w:val="99"/>
    <w:rsid w:val="007068B9"/>
    <w:pPr>
      <w:pBdr>
        <w:top w:val="single" w:sz="4" w:space="0" w:color="auto"/>
      </w:pBdr>
      <w:spacing w:before="100" w:beforeAutospacing="1" w:after="100" w:afterAutospacing="1" w:line="240" w:lineRule="auto"/>
    </w:pPr>
    <w:rPr>
      <w:rFonts w:ascii="Times New Roman" w:eastAsia="Times New Roman" w:hAnsi="Times New Roman" w:cs="Times New Roman"/>
      <w:u w:val="single"/>
      <w:lang w:eastAsia="ru-RU"/>
    </w:rPr>
  </w:style>
  <w:style w:type="paragraph" w:customStyle="1" w:styleId="xl131">
    <w:name w:val="xl131"/>
    <w:basedOn w:val="a3"/>
    <w:uiPriority w:val="99"/>
    <w:rsid w:val="007068B9"/>
    <w:pPr>
      <w:pBdr>
        <w:bottom w:val="single" w:sz="4" w:space="0" w:color="auto"/>
      </w:pBdr>
      <w:spacing w:before="100" w:beforeAutospacing="1" w:after="100" w:afterAutospacing="1" w:line="240" w:lineRule="auto"/>
    </w:pPr>
    <w:rPr>
      <w:rFonts w:ascii="Times New Roman" w:eastAsia="Times New Roman" w:hAnsi="Times New Roman" w:cs="Times New Roman"/>
      <w:u w:val="single"/>
      <w:lang w:eastAsia="ru-RU"/>
    </w:rPr>
  </w:style>
  <w:style w:type="paragraph" w:customStyle="1" w:styleId="xl132">
    <w:name w:val="xl132"/>
    <w:basedOn w:val="a3"/>
    <w:uiPriority w:val="99"/>
    <w:rsid w:val="007068B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u w:val="single"/>
      <w:lang w:eastAsia="ru-RU"/>
    </w:rPr>
  </w:style>
  <w:style w:type="paragraph" w:customStyle="1" w:styleId="xl133">
    <w:name w:val="xl133"/>
    <w:basedOn w:val="a3"/>
    <w:uiPriority w:val="99"/>
    <w:rsid w:val="007068B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u w:val="single"/>
      <w:lang w:eastAsia="ru-RU"/>
    </w:rPr>
  </w:style>
  <w:style w:type="paragraph" w:customStyle="1" w:styleId="xl134">
    <w:name w:val="xl134"/>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35">
    <w:name w:val="xl135"/>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6">
    <w:name w:val="xl136"/>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7">
    <w:name w:val="xl137"/>
    <w:basedOn w:val="a3"/>
    <w:uiPriority w:val="99"/>
    <w:rsid w:val="007068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8">
    <w:name w:val="xl138"/>
    <w:basedOn w:val="a3"/>
    <w:uiPriority w:val="99"/>
    <w:rsid w:val="007068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9">
    <w:name w:val="xl139"/>
    <w:basedOn w:val="a3"/>
    <w:uiPriority w:val="99"/>
    <w:rsid w:val="007068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0">
    <w:name w:val="xl140"/>
    <w:basedOn w:val="a3"/>
    <w:uiPriority w:val="99"/>
    <w:rsid w:val="007068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1">
    <w:name w:val="xl141"/>
    <w:basedOn w:val="a3"/>
    <w:uiPriority w:val="99"/>
    <w:rsid w:val="007068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2">
    <w:name w:val="xl142"/>
    <w:basedOn w:val="a3"/>
    <w:uiPriority w:val="99"/>
    <w:rsid w:val="007068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3">
    <w:name w:val="xl143"/>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u w:val="single"/>
      <w:lang w:eastAsia="ru-RU"/>
    </w:rPr>
  </w:style>
  <w:style w:type="paragraph" w:customStyle="1" w:styleId="xl144">
    <w:name w:val="xl144"/>
    <w:basedOn w:val="a3"/>
    <w:uiPriority w:val="99"/>
    <w:rsid w:val="007068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5">
    <w:name w:val="xl145"/>
    <w:basedOn w:val="a3"/>
    <w:uiPriority w:val="99"/>
    <w:rsid w:val="007068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6">
    <w:name w:val="xl146"/>
    <w:basedOn w:val="a3"/>
    <w:uiPriority w:val="99"/>
    <w:rsid w:val="007068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7">
    <w:name w:val="xl147"/>
    <w:basedOn w:val="a3"/>
    <w:uiPriority w:val="99"/>
    <w:rsid w:val="007068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48">
    <w:name w:val="xl148"/>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9">
    <w:name w:val="xl149"/>
    <w:basedOn w:val="a3"/>
    <w:uiPriority w:val="99"/>
    <w:rsid w:val="007068B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50">
    <w:name w:val="xl150"/>
    <w:basedOn w:val="a3"/>
    <w:uiPriority w:val="99"/>
    <w:rsid w:val="007068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1">
    <w:name w:val="xl151"/>
    <w:basedOn w:val="a3"/>
    <w:uiPriority w:val="99"/>
    <w:rsid w:val="007068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2">
    <w:name w:val="xl152"/>
    <w:basedOn w:val="a3"/>
    <w:uiPriority w:val="99"/>
    <w:rsid w:val="007068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3">
    <w:name w:val="xl153"/>
    <w:basedOn w:val="a3"/>
    <w:uiPriority w:val="99"/>
    <w:rsid w:val="007068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4">
    <w:name w:val="xl154"/>
    <w:basedOn w:val="a3"/>
    <w:uiPriority w:val="99"/>
    <w:rsid w:val="007068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5">
    <w:name w:val="xl155"/>
    <w:basedOn w:val="a3"/>
    <w:uiPriority w:val="99"/>
    <w:rsid w:val="007068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6">
    <w:name w:val="xl156"/>
    <w:basedOn w:val="a3"/>
    <w:uiPriority w:val="99"/>
    <w:rsid w:val="007068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57">
    <w:name w:val="xl157"/>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58">
    <w:name w:val="xl158"/>
    <w:basedOn w:val="a3"/>
    <w:uiPriority w:val="99"/>
    <w:rsid w:val="007068B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59">
    <w:name w:val="xl159"/>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60">
    <w:name w:val="xl160"/>
    <w:basedOn w:val="a3"/>
    <w:uiPriority w:val="99"/>
    <w:rsid w:val="007068B9"/>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61">
    <w:name w:val="xl161"/>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2">
    <w:name w:val="xl162"/>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3">
    <w:name w:val="xl163"/>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64">
    <w:name w:val="xl164"/>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65">
    <w:name w:val="xl165"/>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66">
    <w:name w:val="xl166"/>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7">
    <w:name w:val="xl167"/>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8">
    <w:name w:val="xl168"/>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9">
    <w:name w:val="xl169"/>
    <w:basedOn w:val="a3"/>
    <w:uiPriority w:val="99"/>
    <w:rsid w:val="007068B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70">
    <w:name w:val="xl170"/>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71">
    <w:name w:val="xl171"/>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72">
    <w:name w:val="xl172"/>
    <w:basedOn w:val="a3"/>
    <w:uiPriority w:val="99"/>
    <w:rsid w:val="007068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3">
    <w:name w:val="xl173"/>
    <w:basedOn w:val="a3"/>
    <w:uiPriority w:val="99"/>
    <w:rsid w:val="007068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4">
    <w:name w:val="xl174"/>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5">
    <w:name w:val="xl175"/>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6">
    <w:name w:val="xl176"/>
    <w:basedOn w:val="a3"/>
    <w:uiPriority w:val="99"/>
    <w:rsid w:val="007068B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7">
    <w:name w:val="xl177"/>
    <w:basedOn w:val="a3"/>
    <w:uiPriority w:val="99"/>
    <w:rsid w:val="007068B9"/>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8">
    <w:name w:val="xl178"/>
    <w:basedOn w:val="a3"/>
    <w:uiPriority w:val="99"/>
    <w:rsid w:val="007068B9"/>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9">
    <w:name w:val="xl179"/>
    <w:basedOn w:val="a3"/>
    <w:uiPriority w:val="99"/>
    <w:rsid w:val="007068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0">
    <w:name w:val="xl180"/>
    <w:basedOn w:val="a3"/>
    <w:uiPriority w:val="99"/>
    <w:rsid w:val="007068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81">
    <w:name w:val="xl181"/>
    <w:basedOn w:val="a3"/>
    <w:uiPriority w:val="99"/>
    <w:rsid w:val="007068B9"/>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82">
    <w:name w:val="xl182"/>
    <w:basedOn w:val="a3"/>
    <w:uiPriority w:val="99"/>
    <w:rsid w:val="007068B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83">
    <w:name w:val="xl183"/>
    <w:basedOn w:val="a3"/>
    <w:uiPriority w:val="99"/>
    <w:rsid w:val="007068B9"/>
    <w:pPr>
      <w:pBdr>
        <w:top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84">
    <w:name w:val="xl184"/>
    <w:basedOn w:val="a3"/>
    <w:uiPriority w:val="99"/>
    <w:rsid w:val="007068B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85">
    <w:name w:val="xl185"/>
    <w:basedOn w:val="a3"/>
    <w:uiPriority w:val="99"/>
    <w:rsid w:val="007068B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86">
    <w:name w:val="xl186"/>
    <w:basedOn w:val="a3"/>
    <w:uiPriority w:val="99"/>
    <w:rsid w:val="007068B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87">
    <w:name w:val="xl187"/>
    <w:basedOn w:val="a3"/>
    <w:uiPriority w:val="99"/>
    <w:rsid w:val="007068B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8">
    <w:name w:val="xl188"/>
    <w:basedOn w:val="a3"/>
    <w:uiPriority w:val="99"/>
    <w:rsid w:val="007068B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89">
    <w:name w:val="xl189"/>
    <w:basedOn w:val="a3"/>
    <w:uiPriority w:val="99"/>
    <w:rsid w:val="007068B9"/>
    <w:pPr>
      <w:pBdr>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90">
    <w:name w:val="xl190"/>
    <w:basedOn w:val="a3"/>
    <w:uiPriority w:val="99"/>
    <w:rsid w:val="007068B9"/>
    <w:pPr>
      <w:pBdr>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91">
    <w:name w:val="xl191"/>
    <w:basedOn w:val="a3"/>
    <w:uiPriority w:val="99"/>
    <w:rsid w:val="007068B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92">
    <w:name w:val="xl192"/>
    <w:basedOn w:val="a3"/>
    <w:uiPriority w:val="99"/>
    <w:rsid w:val="007068B9"/>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3">
    <w:name w:val="xl193"/>
    <w:basedOn w:val="a3"/>
    <w:uiPriority w:val="99"/>
    <w:rsid w:val="007068B9"/>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4">
    <w:name w:val="xl194"/>
    <w:basedOn w:val="a3"/>
    <w:uiPriority w:val="99"/>
    <w:rsid w:val="007068B9"/>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styleId="HTML">
    <w:name w:val="HTML Preformatted"/>
    <w:basedOn w:val="a3"/>
    <w:link w:val="HTML0"/>
    <w:uiPriority w:val="99"/>
    <w:rsid w:val="0070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rPr>
  </w:style>
  <w:style w:type="character" w:customStyle="1" w:styleId="HTML0">
    <w:name w:val="Стандартный HTML Знак"/>
    <w:basedOn w:val="a4"/>
    <w:link w:val="HTML"/>
    <w:uiPriority w:val="99"/>
    <w:rsid w:val="007068B9"/>
    <w:rPr>
      <w:rFonts w:ascii="Courier New" w:eastAsia="Times New Roman" w:hAnsi="Courier New" w:cs="Times New Roman"/>
      <w:color w:val="000000"/>
      <w:sz w:val="20"/>
      <w:szCs w:val="20"/>
    </w:rPr>
  </w:style>
  <w:style w:type="paragraph" w:customStyle="1" w:styleId="1d">
    <w:name w:val="обычный1"/>
    <w:basedOn w:val="a3"/>
    <w:uiPriority w:val="99"/>
    <w:rsid w:val="007068B9"/>
    <w:pPr>
      <w:spacing w:after="0" w:line="240" w:lineRule="auto"/>
      <w:ind w:firstLine="709"/>
      <w:jc w:val="both"/>
    </w:pPr>
    <w:rPr>
      <w:rFonts w:ascii="Times New Roman" w:eastAsia="Times New Roman" w:hAnsi="Times New Roman" w:cs="Times New Roman"/>
      <w:color w:val="000000"/>
      <w:sz w:val="28"/>
      <w:szCs w:val="28"/>
      <w:lang w:eastAsia="ru-RU"/>
    </w:rPr>
  </w:style>
  <w:style w:type="paragraph" w:customStyle="1" w:styleId="afffff3">
    <w:name w:val="Обычный ПЗ"/>
    <w:basedOn w:val="a3"/>
    <w:uiPriority w:val="99"/>
    <w:rsid w:val="007068B9"/>
    <w:pPr>
      <w:spacing w:after="120" w:line="240" w:lineRule="auto"/>
      <w:ind w:left="284" w:firstLine="709"/>
      <w:jc w:val="both"/>
    </w:pPr>
    <w:rPr>
      <w:rFonts w:ascii="Times New Roman" w:eastAsia="Times New Roman" w:hAnsi="Times New Roman" w:cs="Times New Roman"/>
      <w:color w:val="000000"/>
      <w:sz w:val="28"/>
      <w:szCs w:val="28"/>
      <w:lang w:eastAsia="ru-RU"/>
    </w:rPr>
  </w:style>
  <w:style w:type="paragraph" w:customStyle="1" w:styleId="011">
    <w:name w:val="0ПЗ Заголовок 1.1"/>
    <w:basedOn w:val="2"/>
    <w:next w:val="0"/>
    <w:uiPriority w:val="99"/>
    <w:rsid w:val="007068B9"/>
    <w:pPr>
      <w:keepLines w:val="0"/>
      <w:spacing w:before="240" w:after="60" w:line="240" w:lineRule="auto"/>
      <w:ind w:left="1305" w:right="-227" w:hanging="454"/>
    </w:pPr>
    <w:rPr>
      <w:rFonts w:ascii="Times New Roman" w:hAnsi="Times New Roman" w:cs="Arial"/>
      <w:bCs w:val="0"/>
      <w:iCs/>
      <w:color w:val="000000"/>
      <w:sz w:val="28"/>
      <w:szCs w:val="28"/>
      <w:lang w:eastAsia="ru-RU"/>
    </w:rPr>
  </w:style>
  <w:style w:type="paragraph" w:customStyle="1" w:styleId="0111">
    <w:name w:val="0ПЗ Заголовок 1.1.1"/>
    <w:basedOn w:val="3"/>
    <w:uiPriority w:val="99"/>
    <w:rsid w:val="007068B9"/>
    <w:pPr>
      <w:spacing w:before="120"/>
      <w:ind w:left="284" w:firstLine="680"/>
      <w:jc w:val="both"/>
    </w:pPr>
    <w:rPr>
      <w:rFonts w:ascii="Cambria" w:hAnsi="Cambria"/>
      <w:color w:val="000000"/>
      <w:sz w:val="28"/>
      <w:szCs w:val="28"/>
      <w:lang w:eastAsia="ru-RU"/>
    </w:rPr>
  </w:style>
  <w:style w:type="paragraph" w:customStyle="1" w:styleId="010">
    <w:name w:val="0ПЗ Заголовок 1!"/>
    <w:basedOn w:val="1"/>
    <w:uiPriority w:val="99"/>
    <w:rsid w:val="007068B9"/>
    <w:pPr>
      <w:keepLines w:val="0"/>
      <w:spacing w:before="60" w:after="60" w:line="240" w:lineRule="auto"/>
      <w:ind w:left="284" w:right="76" w:hanging="63"/>
      <w:jc w:val="center"/>
    </w:pPr>
    <w:rPr>
      <w:rFonts w:ascii="Times New Roman" w:hAnsi="Times New Roman" w:cs="Arial"/>
      <w:color w:val="000000"/>
      <w:kern w:val="32"/>
      <w:sz w:val="32"/>
      <w:szCs w:val="32"/>
      <w:lang w:eastAsia="ru-RU"/>
    </w:rPr>
  </w:style>
  <w:style w:type="paragraph" w:customStyle="1" w:styleId="310">
    <w:name w:val="Основной текст 31"/>
    <w:basedOn w:val="a3"/>
    <w:uiPriority w:val="99"/>
    <w:rsid w:val="007068B9"/>
    <w:pPr>
      <w:widowControl w:val="0"/>
      <w:suppressAutoHyphens/>
      <w:spacing w:after="0" w:line="360" w:lineRule="auto"/>
      <w:ind w:right="-15"/>
      <w:jc w:val="both"/>
    </w:pPr>
    <w:rPr>
      <w:rFonts w:ascii="Arial" w:eastAsia="Calibri" w:hAnsi="Arial" w:cs="Times New Roman"/>
      <w:color w:val="000000"/>
      <w:kern w:val="1"/>
      <w:sz w:val="26"/>
      <w:szCs w:val="28"/>
    </w:rPr>
  </w:style>
  <w:style w:type="paragraph" w:customStyle="1" w:styleId="012">
    <w:name w:val="0_ПЗ_Заголовок1"/>
    <w:basedOn w:val="1"/>
    <w:next w:val="aff6"/>
    <w:uiPriority w:val="99"/>
    <w:rsid w:val="007068B9"/>
    <w:pPr>
      <w:keepLines w:val="0"/>
      <w:spacing w:before="240" w:line="240" w:lineRule="auto"/>
      <w:ind w:left="284"/>
    </w:pPr>
    <w:rPr>
      <w:rFonts w:ascii="Times New Roman" w:hAnsi="Times New Roman" w:cs="Arial"/>
      <w:bCs w:val="0"/>
      <w:color w:val="000000"/>
      <w:kern w:val="32"/>
      <w:sz w:val="32"/>
      <w:szCs w:val="32"/>
      <w:lang w:eastAsia="ru-RU"/>
    </w:rPr>
  </w:style>
  <w:style w:type="table" w:customStyle="1" w:styleId="02">
    <w:name w:val="0таблицаПЗ"/>
    <w:uiPriority w:val="99"/>
    <w:rsid w:val="007068B9"/>
    <w:pPr>
      <w:spacing w:after="0" w:line="240" w:lineRule="auto"/>
    </w:pPr>
    <w:rPr>
      <w:rFonts w:ascii="Times New Roman" w:eastAsia="Times New Roman" w:hAnsi="Times New Roman" w:cs="Times New Roman"/>
      <w:sz w:val="24"/>
      <w:szCs w:val="20"/>
      <w:lang w:eastAsia="ru-RU"/>
    </w:rPr>
    <w:tblPr>
      <w:tblInd w:w="45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paragraph" w:customStyle="1" w:styleId="western">
    <w:name w:val="western"/>
    <w:basedOn w:val="a3"/>
    <w:uiPriority w:val="99"/>
    <w:rsid w:val="007068B9"/>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customStyle="1" w:styleId="DecimalAligned">
    <w:name w:val="Decimal Aligned"/>
    <w:basedOn w:val="a3"/>
    <w:uiPriority w:val="99"/>
    <w:rsid w:val="007068B9"/>
    <w:pPr>
      <w:tabs>
        <w:tab w:val="decimal" w:pos="360"/>
      </w:tabs>
    </w:pPr>
    <w:rPr>
      <w:rFonts w:ascii="Calibri" w:eastAsia="Times New Roman" w:hAnsi="Calibri" w:cs="Times New Roman"/>
    </w:rPr>
  </w:style>
  <w:style w:type="character" w:styleId="afffff4">
    <w:name w:val="Subtle Emphasis"/>
    <w:basedOn w:val="a4"/>
    <w:uiPriority w:val="99"/>
    <w:qFormat/>
    <w:rsid w:val="007068B9"/>
    <w:rPr>
      <w:rFonts w:eastAsia="Times New Roman" w:cs="Times New Roman"/>
      <w:i/>
      <w:iCs/>
      <w:color w:val="808080"/>
      <w:sz w:val="22"/>
      <w:szCs w:val="22"/>
      <w:lang w:val="ru-RU"/>
    </w:rPr>
  </w:style>
  <w:style w:type="table" w:styleId="2-5">
    <w:name w:val="Medium Shading 2 Accent 5"/>
    <w:basedOn w:val="a5"/>
    <w:uiPriority w:val="99"/>
    <w:rsid w:val="007068B9"/>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styleId="afffff5">
    <w:name w:val="annotation reference"/>
    <w:basedOn w:val="a4"/>
    <w:uiPriority w:val="99"/>
    <w:semiHidden/>
    <w:rsid w:val="007068B9"/>
    <w:rPr>
      <w:rFonts w:cs="Times New Roman"/>
      <w:sz w:val="16"/>
      <w:szCs w:val="16"/>
    </w:rPr>
  </w:style>
  <w:style w:type="paragraph" w:styleId="afffff6">
    <w:name w:val="annotation subject"/>
    <w:basedOn w:val="afff5"/>
    <w:next w:val="afff5"/>
    <w:link w:val="afffff7"/>
    <w:uiPriority w:val="99"/>
    <w:semiHidden/>
    <w:rsid w:val="007068B9"/>
    <w:rPr>
      <w:b/>
      <w:bCs/>
      <w:lang w:eastAsia="ru-RU"/>
    </w:rPr>
  </w:style>
  <w:style w:type="character" w:customStyle="1" w:styleId="afffff7">
    <w:name w:val="Тема примечания Знак"/>
    <w:basedOn w:val="afff6"/>
    <w:link w:val="afffff6"/>
    <w:uiPriority w:val="99"/>
    <w:semiHidden/>
    <w:rsid w:val="007068B9"/>
    <w:rPr>
      <w:rFonts w:ascii="Times New Roman" w:eastAsia="Times New Roman" w:hAnsi="Times New Roman" w:cs="Times New Roman"/>
      <w:b/>
      <w:bCs/>
      <w:color w:val="000000"/>
      <w:sz w:val="20"/>
      <w:szCs w:val="20"/>
      <w:lang w:eastAsia="ru-RU"/>
    </w:rPr>
  </w:style>
  <w:style w:type="paragraph" w:customStyle="1" w:styleId="rvps145">
    <w:name w:val="rvps145"/>
    <w:basedOn w:val="a3"/>
    <w:uiPriority w:val="99"/>
    <w:rsid w:val="007068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Перечисление"/>
    <w:basedOn w:val="a7"/>
    <w:uiPriority w:val="99"/>
    <w:rsid w:val="007068B9"/>
    <w:pPr>
      <w:numPr>
        <w:numId w:val="3"/>
      </w:numPr>
      <w:spacing w:after="0" w:line="312" w:lineRule="auto"/>
      <w:ind w:left="993" w:hanging="284"/>
      <w:contextualSpacing w:val="0"/>
      <w:jc w:val="both"/>
    </w:pPr>
    <w:rPr>
      <w:rFonts w:ascii="Times New Roman" w:hAnsi="Times New Roman"/>
      <w:sz w:val="24"/>
    </w:rPr>
  </w:style>
  <w:style w:type="paragraph" w:customStyle="1" w:styleId="03">
    <w:name w:val="Стиль Слева:  0"/>
    <w:aliases w:val="5 см"/>
    <w:basedOn w:val="a3"/>
    <w:uiPriority w:val="99"/>
    <w:rsid w:val="007068B9"/>
    <w:pPr>
      <w:spacing w:after="0" w:line="312" w:lineRule="auto"/>
      <w:ind w:left="284" w:firstLine="709"/>
      <w:jc w:val="both"/>
    </w:pPr>
    <w:rPr>
      <w:rFonts w:ascii="Times New Roman" w:eastAsia="Times New Roman" w:hAnsi="Times New Roman" w:cs="Times New Roman"/>
      <w:sz w:val="24"/>
      <w:szCs w:val="20"/>
    </w:rPr>
  </w:style>
  <w:style w:type="character" w:customStyle="1" w:styleId="ConsNormal0">
    <w:name w:val="ConsNormal Знак"/>
    <w:basedOn w:val="a4"/>
    <w:link w:val="ConsNormal"/>
    <w:uiPriority w:val="99"/>
    <w:locked/>
    <w:rsid w:val="007068B9"/>
    <w:rPr>
      <w:rFonts w:ascii="Arial" w:eastAsia="Times New Roman" w:hAnsi="Arial" w:cs="Arial"/>
      <w:sz w:val="20"/>
      <w:szCs w:val="20"/>
      <w:lang w:eastAsia="ru-RU"/>
    </w:rPr>
  </w:style>
  <w:style w:type="paragraph" w:customStyle="1" w:styleId="S1">
    <w:name w:val="S_Обычный в таблице"/>
    <w:basedOn w:val="a3"/>
    <w:link w:val="S2"/>
    <w:rsid w:val="007068B9"/>
    <w:pPr>
      <w:spacing w:after="0" w:line="360" w:lineRule="auto"/>
      <w:jc w:val="center"/>
    </w:pPr>
    <w:rPr>
      <w:rFonts w:ascii="Times New Roman" w:eastAsia="Times New Roman" w:hAnsi="Times New Roman" w:cs="Times New Roman"/>
      <w:sz w:val="24"/>
      <w:szCs w:val="24"/>
      <w:lang w:eastAsia="ru-RU"/>
    </w:rPr>
  </w:style>
  <w:style w:type="character" w:customStyle="1" w:styleId="S2">
    <w:name w:val="S_Обычный в таблице Знак"/>
    <w:basedOn w:val="a4"/>
    <w:link w:val="S1"/>
    <w:locked/>
    <w:rsid w:val="007068B9"/>
    <w:rPr>
      <w:rFonts w:ascii="Times New Roman" w:eastAsia="Times New Roman" w:hAnsi="Times New Roman" w:cs="Times New Roman"/>
      <w:sz w:val="24"/>
      <w:szCs w:val="24"/>
      <w:lang w:eastAsia="ru-RU"/>
    </w:rPr>
  </w:style>
  <w:style w:type="character" w:customStyle="1" w:styleId="mw-headline">
    <w:name w:val="mw-headline"/>
    <w:basedOn w:val="a4"/>
    <w:uiPriority w:val="99"/>
    <w:rsid w:val="007068B9"/>
    <w:rPr>
      <w:rFonts w:cs="Times New Roman"/>
    </w:rPr>
  </w:style>
  <w:style w:type="paragraph" w:styleId="afffff8">
    <w:name w:val="List Bullet"/>
    <w:basedOn w:val="a3"/>
    <w:autoRedefine/>
    <w:uiPriority w:val="99"/>
    <w:rsid w:val="007068B9"/>
    <w:pPr>
      <w:widowControl w:val="0"/>
      <w:tabs>
        <w:tab w:val="num" w:pos="540"/>
      </w:tabs>
      <w:spacing w:after="60" w:line="240" w:lineRule="auto"/>
    </w:pPr>
    <w:rPr>
      <w:rFonts w:ascii="Times New Roman" w:eastAsia="Times New Roman" w:hAnsi="Times New Roman" w:cs="Times New Roman"/>
      <w:sz w:val="24"/>
      <w:szCs w:val="24"/>
      <w:lang w:eastAsia="ru-RU"/>
    </w:rPr>
  </w:style>
  <w:style w:type="paragraph" w:customStyle="1" w:styleId="1e">
    <w:name w:val="Текст1"/>
    <w:basedOn w:val="a3"/>
    <w:uiPriority w:val="99"/>
    <w:rsid w:val="007068B9"/>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f4">
    <w:name w:val="Без интервала Знак"/>
    <w:basedOn w:val="a4"/>
    <w:link w:val="af3"/>
    <w:uiPriority w:val="1"/>
    <w:locked/>
    <w:rsid w:val="007068B9"/>
    <w:rPr>
      <w:rFonts w:ascii="Calibri" w:eastAsia="Calibri" w:hAnsi="Calibri" w:cs="Times New Roman"/>
    </w:rPr>
  </w:style>
  <w:style w:type="paragraph" w:customStyle="1" w:styleId="1f">
    <w:name w:val="1 МГП"/>
    <w:basedOn w:val="013"/>
    <w:next w:val="011"/>
    <w:uiPriority w:val="99"/>
    <w:rsid w:val="007068B9"/>
    <w:pPr>
      <w:ind w:right="0"/>
    </w:pPr>
  </w:style>
  <w:style w:type="paragraph" w:customStyle="1" w:styleId="013">
    <w:name w:val="0ПЗ Заголовок 1"/>
    <w:basedOn w:val="010"/>
    <w:uiPriority w:val="99"/>
    <w:rsid w:val="007068B9"/>
    <w:pPr>
      <w:spacing w:before="120" w:after="120"/>
      <w:ind w:left="1248" w:right="74" w:hanging="397"/>
      <w:jc w:val="left"/>
    </w:pPr>
  </w:style>
  <w:style w:type="paragraph" w:customStyle="1" w:styleId="04">
    <w:name w:val="0 Основной текст"/>
    <w:basedOn w:val="a3"/>
    <w:link w:val="05"/>
    <w:uiPriority w:val="99"/>
    <w:rsid w:val="007068B9"/>
    <w:pPr>
      <w:spacing w:after="0" w:line="240" w:lineRule="auto"/>
      <w:ind w:left="284" w:firstLine="709"/>
      <w:jc w:val="both"/>
    </w:pPr>
    <w:rPr>
      <w:rFonts w:ascii="Times New Roman" w:eastAsia="Times New Roman" w:hAnsi="Times New Roman" w:cs="Times New Roman"/>
      <w:color w:val="000000"/>
      <w:sz w:val="28"/>
      <w:szCs w:val="28"/>
      <w:lang w:eastAsia="ru-RU"/>
    </w:rPr>
  </w:style>
  <w:style w:type="character" w:customStyle="1" w:styleId="05">
    <w:name w:val="0 Основной текст Знак"/>
    <w:basedOn w:val="a4"/>
    <w:link w:val="04"/>
    <w:uiPriority w:val="99"/>
    <w:locked/>
    <w:rsid w:val="007068B9"/>
    <w:rPr>
      <w:rFonts w:ascii="Times New Roman" w:eastAsia="Times New Roman" w:hAnsi="Times New Roman" w:cs="Times New Roman"/>
      <w:color w:val="000000"/>
      <w:sz w:val="28"/>
      <w:szCs w:val="28"/>
      <w:lang w:eastAsia="ru-RU"/>
    </w:rPr>
  </w:style>
  <w:style w:type="paragraph" w:customStyle="1" w:styleId="37">
    <w:name w:val="Стиль3"/>
    <w:basedOn w:val="1c"/>
    <w:uiPriority w:val="99"/>
    <w:rsid w:val="007068B9"/>
    <w:pPr>
      <w:ind w:left="1361" w:hanging="397"/>
    </w:pPr>
  </w:style>
  <w:style w:type="paragraph" w:customStyle="1" w:styleId="afffff9">
    <w:name w:val="Стиль таблиц"/>
    <w:basedOn w:val="a3"/>
    <w:autoRedefine/>
    <w:uiPriority w:val="99"/>
    <w:rsid w:val="007068B9"/>
    <w:pPr>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06">
    <w:name w:val="0 Содержание"/>
    <w:basedOn w:val="a3"/>
    <w:next w:val="51"/>
    <w:link w:val="07"/>
    <w:uiPriority w:val="99"/>
    <w:rsid w:val="007068B9"/>
    <w:pPr>
      <w:spacing w:after="0" w:line="240" w:lineRule="auto"/>
      <w:jc w:val="center"/>
    </w:pPr>
    <w:rPr>
      <w:rFonts w:ascii="Times New Roman" w:eastAsia="Times New Roman" w:hAnsi="Times New Roman" w:cs="Times New Roman"/>
      <w:color w:val="000000"/>
      <w:sz w:val="28"/>
      <w:szCs w:val="28"/>
      <w:lang w:eastAsia="ru-RU"/>
    </w:rPr>
  </w:style>
  <w:style w:type="paragraph" w:customStyle="1" w:styleId="afffffa">
    <w:name w:val="МГП Таблица"/>
    <w:basedOn w:val="afffff"/>
    <w:uiPriority w:val="99"/>
    <w:rsid w:val="007068B9"/>
    <w:pPr>
      <w:ind w:left="0" w:firstLine="0"/>
      <w:jc w:val="center"/>
    </w:pPr>
    <w:rPr>
      <w:sz w:val="24"/>
      <w:szCs w:val="24"/>
    </w:rPr>
  </w:style>
  <w:style w:type="character" w:customStyle="1" w:styleId="07">
    <w:name w:val="0 Содержание Знак"/>
    <w:basedOn w:val="111"/>
    <w:link w:val="06"/>
    <w:uiPriority w:val="99"/>
    <w:locked/>
    <w:rsid w:val="007068B9"/>
    <w:rPr>
      <w:rFonts w:ascii="Times New Roman" w:eastAsia="Times New Roman" w:hAnsi="Times New Roman" w:cs="Times New Roman"/>
      <w:b w:val="0"/>
      <w:color w:val="000000"/>
      <w:sz w:val="28"/>
      <w:szCs w:val="28"/>
      <w:lang w:eastAsia="ru-RU"/>
    </w:rPr>
  </w:style>
  <w:style w:type="character" w:customStyle="1" w:styleId="apple-converted-space">
    <w:name w:val="apple-converted-space"/>
    <w:basedOn w:val="a4"/>
    <w:rsid w:val="007068B9"/>
    <w:rPr>
      <w:rFonts w:cs="Times New Roman"/>
    </w:rPr>
  </w:style>
  <w:style w:type="character" w:customStyle="1" w:styleId="1f0">
    <w:name w:val="Текст сноски Знак1"/>
    <w:aliases w:val="Table_Footnote_last Знак Знак2,Table_Footnote_last Знак Знак Знак1,Table_Footnote_last Знак2"/>
    <w:basedOn w:val="a4"/>
    <w:uiPriority w:val="99"/>
    <w:semiHidden/>
    <w:rsid w:val="007068B9"/>
    <w:rPr>
      <w:rFonts w:cs="Times New Roman"/>
      <w:color w:val="000000"/>
    </w:rPr>
  </w:style>
  <w:style w:type="character" w:customStyle="1" w:styleId="1f1">
    <w:name w:val="Верхний колонтитул Знак1"/>
    <w:aliases w:val="ВерхКолонтитул Знак1"/>
    <w:basedOn w:val="a4"/>
    <w:uiPriority w:val="99"/>
    <w:semiHidden/>
    <w:rsid w:val="007068B9"/>
    <w:rPr>
      <w:rFonts w:cs="Times New Roman"/>
      <w:color w:val="000000"/>
      <w:sz w:val="28"/>
      <w:szCs w:val="28"/>
    </w:rPr>
  </w:style>
  <w:style w:type="character" w:customStyle="1" w:styleId="1f2">
    <w:name w:val="Основной текст Знак1"/>
    <w:aliases w:val="bt Знак1,Знак1 Знак Знак1"/>
    <w:basedOn w:val="a4"/>
    <w:uiPriority w:val="99"/>
    <w:semiHidden/>
    <w:rsid w:val="007068B9"/>
    <w:rPr>
      <w:rFonts w:cs="Times New Roman"/>
      <w:color w:val="000000"/>
      <w:sz w:val="28"/>
      <w:szCs w:val="28"/>
    </w:rPr>
  </w:style>
  <w:style w:type="character" w:customStyle="1" w:styleId="1f3">
    <w:name w:val="Основной текст с отступом Знак1"/>
    <w:aliases w:val="Основной текст 1 Знак1,Нумерованный список !! Знак,Надин стиль Знак"/>
    <w:basedOn w:val="a4"/>
    <w:uiPriority w:val="99"/>
    <w:semiHidden/>
    <w:rsid w:val="007068B9"/>
    <w:rPr>
      <w:rFonts w:cs="Times New Roman"/>
      <w:color w:val="000000"/>
      <w:sz w:val="28"/>
      <w:szCs w:val="28"/>
    </w:rPr>
  </w:style>
  <w:style w:type="paragraph" w:styleId="afffffb">
    <w:name w:val="Revision"/>
    <w:uiPriority w:val="99"/>
    <w:semiHidden/>
    <w:rsid w:val="007068B9"/>
    <w:pPr>
      <w:spacing w:after="0" w:line="240" w:lineRule="auto"/>
    </w:pPr>
    <w:rPr>
      <w:rFonts w:ascii="Times New Roman" w:eastAsia="MS Mincho" w:hAnsi="Times New Roman" w:cs="Times New Roman"/>
      <w:sz w:val="28"/>
      <w:szCs w:val="24"/>
      <w:lang w:eastAsia="ru-RU"/>
    </w:rPr>
  </w:style>
  <w:style w:type="character" w:customStyle="1" w:styleId="afffffc">
    <w:name w:val="МГП ОСНОВНОЙ ТЕКСТ Знак"/>
    <w:basedOn w:val="af8"/>
    <w:link w:val="afffffd"/>
    <w:uiPriority w:val="99"/>
    <w:locked/>
    <w:rsid w:val="007068B9"/>
    <w:rPr>
      <w:rFonts w:ascii="Times New Roman" w:eastAsia="SimSun" w:hAnsi="Times New Roman" w:cs="Tahoma"/>
      <w:color w:val="000000"/>
      <w:kern w:val="1"/>
      <w:sz w:val="28"/>
      <w:szCs w:val="28"/>
      <w:lang w:eastAsia="hi-IN" w:bidi="hi-IN"/>
    </w:rPr>
  </w:style>
  <w:style w:type="paragraph" w:customStyle="1" w:styleId="afffffd">
    <w:name w:val="МГП ОСНОВНОЙ ТЕКСТ"/>
    <w:basedOn w:val="af7"/>
    <w:link w:val="afffffc"/>
    <w:uiPriority w:val="99"/>
    <w:rsid w:val="007068B9"/>
    <w:pPr>
      <w:widowControl/>
      <w:suppressAutoHyphens w:val="0"/>
      <w:spacing w:after="0"/>
      <w:ind w:firstLine="709"/>
      <w:jc w:val="both"/>
    </w:pPr>
    <w:rPr>
      <w:color w:val="000000"/>
      <w:sz w:val="28"/>
      <w:szCs w:val="28"/>
    </w:rPr>
  </w:style>
  <w:style w:type="paragraph" w:customStyle="1" w:styleId="113">
    <w:name w:val="МГП 1.1 ПОДЗАГОЛОВОК"/>
    <w:basedOn w:val="2"/>
    <w:next w:val="afffffd"/>
    <w:uiPriority w:val="99"/>
    <w:rsid w:val="007068B9"/>
    <w:pPr>
      <w:keepLines w:val="0"/>
      <w:spacing w:before="0" w:line="240" w:lineRule="auto"/>
      <w:ind w:firstLine="709"/>
    </w:pPr>
    <w:rPr>
      <w:rFonts w:ascii="Times New Roman" w:hAnsi="Times New Roman"/>
      <w:bCs w:val="0"/>
      <w:color w:val="auto"/>
      <w:sz w:val="28"/>
      <w:szCs w:val="20"/>
      <w:lang w:eastAsia="ru-RU"/>
    </w:rPr>
  </w:style>
  <w:style w:type="character" w:customStyle="1" w:styleId="afffffe">
    <w:name w:val="Стиль ИБС Знак"/>
    <w:link w:val="affffff"/>
    <w:uiPriority w:val="99"/>
    <w:locked/>
    <w:rsid w:val="007068B9"/>
    <w:rPr>
      <w:color w:val="003366"/>
      <w:sz w:val="28"/>
    </w:rPr>
  </w:style>
  <w:style w:type="paragraph" w:customStyle="1" w:styleId="affffff">
    <w:name w:val="Стиль ИБС"/>
    <w:basedOn w:val="a3"/>
    <w:link w:val="afffffe"/>
    <w:uiPriority w:val="99"/>
    <w:rsid w:val="007068B9"/>
    <w:pPr>
      <w:tabs>
        <w:tab w:val="center" w:pos="4677"/>
        <w:tab w:val="right" w:pos="9355"/>
      </w:tabs>
      <w:spacing w:after="0" w:line="240" w:lineRule="auto"/>
      <w:ind w:left="284" w:firstLine="283"/>
      <w:jc w:val="both"/>
    </w:pPr>
    <w:rPr>
      <w:color w:val="003366"/>
      <w:sz w:val="28"/>
    </w:rPr>
  </w:style>
  <w:style w:type="paragraph" w:customStyle="1" w:styleId="ConsPlusCell">
    <w:name w:val="ConsPlusCell"/>
    <w:uiPriority w:val="99"/>
    <w:rsid w:val="007068B9"/>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affffff0">
    <w:name w:val="Норма"/>
    <w:basedOn w:val="a3"/>
    <w:uiPriority w:val="99"/>
    <w:rsid w:val="007068B9"/>
    <w:pPr>
      <w:keepNext/>
      <w:keepLines/>
      <w:spacing w:after="0" w:line="360" w:lineRule="auto"/>
      <w:ind w:firstLine="709"/>
      <w:jc w:val="both"/>
    </w:pPr>
    <w:rPr>
      <w:rFonts w:ascii="Times New Roman" w:eastAsia="MS Mincho" w:hAnsi="Times New Roman" w:cs="Times New Roman"/>
      <w:sz w:val="28"/>
      <w:szCs w:val="24"/>
      <w:lang w:eastAsia="ru-RU"/>
    </w:rPr>
  </w:style>
  <w:style w:type="paragraph" w:customStyle="1" w:styleId="1f4">
    <w:name w:val="1"/>
    <w:basedOn w:val="a3"/>
    <w:next w:val="af0"/>
    <w:uiPriority w:val="99"/>
    <w:rsid w:val="007068B9"/>
    <w:pPr>
      <w:spacing w:before="100" w:beforeAutospacing="1" w:after="100" w:afterAutospacing="1" w:line="360" w:lineRule="auto"/>
      <w:ind w:firstLine="709"/>
    </w:pPr>
    <w:rPr>
      <w:rFonts w:ascii="Times New Roman" w:eastAsia="MS Mincho" w:hAnsi="Times New Roman" w:cs="Times New Roman"/>
      <w:color w:val="00004D"/>
      <w:sz w:val="28"/>
      <w:szCs w:val="24"/>
      <w:lang w:eastAsia="ru-RU"/>
    </w:rPr>
  </w:style>
  <w:style w:type="paragraph" w:customStyle="1" w:styleId="bl0">
    <w:name w:val="bl0"/>
    <w:basedOn w:val="a3"/>
    <w:uiPriority w:val="99"/>
    <w:rsid w:val="007068B9"/>
    <w:pPr>
      <w:spacing w:before="100" w:beforeAutospacing="1" w:after="100" w:afterAutospacing="1" w:line="360" w:lineRule="auto"/>
      <w:ind w:firstLine="709"/>
    </w:pPr>
    <w:rPr>
      <w:rFonts w:ascii="Times New Roman" w:eastAsia="MS Mincho" w:hAnsi="Times New Roman" w:cs="Times New Roman"/>
      <w:sz w:val="28"/>
      <w:szCs w:val="24"/>
      <w:lang w:eastAsia="ru-RU"/>
    </w:rPr>
  </w:style>
  <w:style w:type="paragraph" w:customStyle="1" w:styleId="affffff1">
    <w:name w:val="Предложение"/>
    <w:basedOn w:val="a3"/>
    <w:autoRedefine/>
    <w:uiPriority w:val="99"/>
    <w:rsid w:val="007068B9"/>
    <w:pPr>
      <w:widowControl w:val="0"/>
      <w:spacing w:after="0" w:line="360" w:lineRule="auto"/>
      <w:ind w:left="720" w:firstLine="709"/>
      <w:jc w:val="both"/>
    </w:pPr>
    <w:rPr>
      <w:rFonts w:ascii="Times New Roman" w:eastAsia="MS Mincho" w:hAnsi="Times New Roman" w:cs="Times New Roman"/>
      <w:bCs/>
      <w:spacing w:val="-2"/>
      <w:sz w:val="28"/>
      <w:szCs w:val="24"/>
      <w:lang w:eastAsia="ru-RU"/>
    </w:rPr>
  </w:style>
  <w:style w:type="paragraph" w:customStyle="1" w:styleId="a00">
    <w:name w:val="a0"/>
    <w:basedOn w:val="a3"/>
    <w:uiPriority w:val="99"/>
    <w:rsid w:val="007068B9"/>
    <w:pPr>
      <w:spacing w:after="0" w:line="360" w:lineRule="auto"/>
      <w:ind w:firstLine="709"/>
    </w:pPr>
    <w:rPr>
      <w:rFonts w:ascii="Times New Roman" w:eastAsia="MS Mincho" w:hAnsi="Times New Roman" w:cs="Times New Roman"/>
      <w:sz w:val="28"/>
      <w:szCs w:val="24"/>
      <w:lang w:eastAsia="ru-RU"/>
    </w:rPr>
  </w:style>
  <w:style w:type="paragraph" w:customStyle="1" w:styleId="1f5">
    <w:name w:val="Обычный1"/>
    <w:uiPriority w:val="99"/>
    <w:rsid w:val="007068B9"/>
    <w:pPr>
      <w:widowControl w:val="0"/>
      <w:snapToGrid w:val="0"/>
      <w:spacing w:after="0" w:line="240" w:lineRule="auto"/>
    </w:pPr>
    <w:rPr>
      <w:rFonts w:ascii="Times New Roman" w:eastAsia="MS Mincho" w:hAnsi="Times New Roman" w:cs="Times New Roman"/>
      <w:sz w:val="20"/>
      <w:szCs w:val="20"/>
      <w:lang w:eastAsia="ru-RU"/>
    </w:rPr>
  </w:style>
  <w:style w:type="paragraph" w:customStyle="1" w:styleId="affffff2">
    <w:name w:val="Стиль"/>
    <w:uiPriority w:val="99"/>
    <w:rsid w:val="007068B9"/>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paragraph" w:customStyle="1" w:styleId="affffff3">
    <w:name w:val="таблица"/>
    <w:uiPriority w:val="99"/>
    <w:rsid w:val="007068B9"/>
    <w:pPr>
      <w:spacing w:before="40" w:after="40" w:line="240" w:lineRule="auto"/>
    </w:pPr>
    <w:rPr>
      <w:rFonts w:ascii="Arial Narrow" w:eastAsia="MS Mincho" w:hAnsi="Arial Narrow" w:cs="Times New Roman"/>
      <w:sz w:val="20"/>
      <w:szCs w:val="20"/>
      <w:lang w:eastAsia="ru-RU"/>
    </w:rPr>
  </w:style>
  <w:style w:type="character" w:customStyle="1" w:styleId="affffff4">
    <w:name w:val="Исследования: Стиль абзаца Знак"/>
    <w:link w:val="affffff5"/>
    <w:uiPriority w:val="99"/>
    <w:locked/>
    <w:rsid w:val="007068B9"/>
    <w:rPr>
      <w:rFonts w:ascii="MS Mincho" w:eastAsia="MS Mincho" w:hAnsi="MS Mincho"/>
    </w:rPr>
  </w:style>
  <w:style w:type="paragraph" w:customStyle="1" w:styleId="affffff5">
    <w:name w:val="Исследования: Стиль абзаца"/>
    <w:basedOn w:val="a3"/>
    <w:link w:val="affffff4"/>
    <w:uiPriority w:val="99"/>
    <w:rsid w:val="007068B9"/>
    <w:pPr>
      <w:spacing w:after="0" w:line="360" w:lineRule="auto"/>
      <w:ind w:left="2835" w:firstLine="709"/>
      <w:jc w:val="both"/>
    </w:pPr>
    <w:rPr>
      <w:rFonts w:ascii="MS Mincho" w:eastAsia="MS Mincho" w:hAnsi="MS Mincho"/>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w:basedOn w:val="a3"/>
    <w:uiPriority w:val="99"/>
    <w:rsid w:val="007068B9"/>
    <w:pPr>
      <w:spacing w:after="160" w:line="240" w:lineRule="exact"/>
      <w:ind w:firstLine="709"/>
    </w:pPr>
    <w:rPr>
      <w:rFonts w:ascii="Arial" w:eastAsia="MS Mincho" w:hAnsi="Arial" w:cs="Arial"/>
      <w:sz w:val="20"/>
      <w:szCs w:val="20"/>
      <w:lang w:val="en-US"/>
    </w:rPr>
  </w:style>
  <w:style w:type="character" w:customStyle="1" w:styleId="affffff6">
    <w:name w:val="Оформление мониторинга Знак"/>
    <w:link w:val="affffff7"/>
    <w:uiPriority w:val="99"/>
    <w:locked/>
    <w:rsid w:val="007068B9"/>
    <w:rPr>
      <w:rFonts w:ascii="MS Mincho" w:eastAsia="MS Mincho" w:hAnsi="MS Mincho"/>
      <w:sz w:val="26"/>
    </w:rPr>
  </w:style>
  <w:style w:type="paragraph" w:customStyle="1" w:styleId="affffff7">
    <w:name w:val="Оформление мониторинга"/>
    <w:basedOn w:val="a3"/>
    <w:link w:val="affffff6"/>
    <w:uiPriority w:val="99"/>
    <w:rsid w:val="007068B9"/>
    <w:pPr>
      <w:spacing w:after="0" w:line="300" w:lineRule="exact"/>
      <w:ind w:firstLine="709"/>
      <w:jc w:val="both"/>
    </w:pPr>
    <w:rPr>
      <w:rFonts w:ascii="MS Mincho" w:eastAsia="MS Mincho" w:hAnsi="MS Mincho"/>
      <w:sz w:val="26"/>
    </w:rPr>
  </w:style>
  <w:style w:type="paragraph" w:customStyle="1" w:styleId="WPHeading3">
    <w:name w:val="WP Heading 3"/>
    <w:basedOn w:val="a3"/>
    <w:uiPriority w:val="99"/>
    <w:rsid w:val="007068B9"/>
    <w:pPr>
      <w:tabs>
        <w:tab w:val="num" w:pos="2160"/>
      </w:tabs>
      <w:spacing w:after="0" w:line="240" w:lineRule="auto"/>
      <w:ind w:left="2160" w:hanging="360"/>
    </w:pPr>
    <w:rPr>
      <w:rFonts w:ascii="Times New Roman" w:eastAsia="Times New Roman" w:hAnsi="Times New Roman" w:cs="Times New Roman"/>
      <w:sz w:val="24"/>
      <w:szCs w:val="24"/>
      <w:lang w:eastAsia="ru-RU"/>
    </w:rPr>
  </w:style>
  <w:style w:type="paragraph" w:customStyle="1" w:styleId="1f6">
    <w:name w:val="Абзац списка1"/>
    <w:basedOn w:val="a3"/>
    <w:uiPriority w:val="99"/>
    <w:rsid w:val="007068B9"/>
    <w:pPr>
      <w:spacing w:after="160" w:line="240" w:lineRule="auto"/>
      <w:ind w:left="720"/>
      <w:contextualSpacing/>
    </w:pPr>
    <w:rPr>
      <w:rFonts w:ascii="Times New Roman" w:eastAsia="MS Mincho" w:hAnsi="Times New Roman" w:cs="Times New Roman"/>
      <w:sz w:val="28"/>
      <w:szCs w:val="24"/>
      <w:lang w:eastAsia="ru-RU"/>
    </w:rPr>
  </w:style>
  <w:style w:type="character" w:customStyle="1" w:styleId="grame">
    <w:name w:val="grame"/>
    <w:basedOn w:val="a4"/>
    <w:uiPriority w:val="99"/>
    <w:rsid w:val="007068B9"/>
    <w:rPr>
      <w:rFonts w:cs="Times New Roman"/>
    </w:rPr>
  </w:style>
  <w:style w:type="numbering" w:customStyle="1" w:styleId="a0">
    <w:name w:val="Стиль многоуровневый"/>
    <w:rsid w:val="007068B9"/>
    <w:pPr>
      <w:numPr>
        <w:numId w:val="2"/>
      </w:numPr>
    </w:pPr>
  </w:style>
  <w:style w:type="paragraph" w:customStyle="1" w:styleId="affffff8">
    <w:name w:val="Нормальный (таблица)"/>
    <w:basedOn w:val="a3"/>
    <w:next w:val="a3"/>
    <w:uiPriority w:val="99"/>
    <w:rsid w:val="007068B9"/>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ffffff9">
    <w:name w:val="Прижатый влево"/>
    <w:basedOn w:val="a3"/>
    <w:next w:val="a3"/>
    <w:uiPriority w:val="99"/>
    <w:rsid w:val="007068B9"/>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customStyle="1" w:styleId="S3">
    <w:name w:val="S_Таблица Знак"/>
    <w:link w:val="S4"/>
    <w:locked/>
    <w:rsid w:val="007068B9"/>
    <w:rPr>
      <w:rFonts w:ascii="Times New Roman" w:hAnsi="Times New Roman"/>
      <w:sz w:val="28"/>
      <w:szCs w:val="28"/>
    </w:rPr>
  </w:style>
  <w:style w:type="paragraph" w:customStyle="1" w:styleId="S4">
    <w:name w:val="S_Таблица"/>
    <w:basedOn w:val="a3"/>
    <w:link w:val="S3"/>
    <w:autoRedefine/>
    <w:rsid w:val="007068B9"/>
    <w:pPr>
      <w:spacing w:after="0"/>
      <w:ind w:left="720" w:right="-159"/>
      <w:jc w:val="right"/>
    </w:pPr>
    <w:rPr>
      <w:rFonts w:ascii="Times New Roman" w:hAnsi="Times New Roman"/>
      <w:sz w:val="28"/>
      <w:szCs w:val="28"/>
    </w:rPr>
  </w:style>
  <w:style w:type="paragraph" w:customStyle="1" w:styleId="affffffa">
    <w:name w:val="Подзаголовой ЖИРНЫЙ КУРСИВ"/>
    <w:basedOn w:val="a3"/>
    <w:link w:val="affffffb"/>
    <w:qFormat/>
    <w:rsid w:val="007068B9"/>
    <w:pPr>
      <w:keepNext/>
      <w:keepLines/>
      <w:spacing w:before="240" w:after="60" w:line="240" w:lineRule="auto"/>
      <w:ind w:left="284" w:right="284" w:firstLine="851"/>
      <w:jc w:val="both"/>
    </w:pPr>
    <w:rPr>
      <w:rFonts w:ascii="Times New Roman" w:eastAsia="Times New Roman" w:hAnsi="Times New Roman" w:cs="Times New Roman"/>
      <w:b/>
      <w:bCs/>
      <w:i/>
      <w:iCs/>
      <w:sz w:val="28"/>
      <w:szCs w:val="28"/>
      <w:lang w:eastAsia="ru-RU"/>
    </w:rPr>
  </w:style>
  <w:style w:type="character" w:customStyle="1" w:styleId="affffffb">
    <w:name w:val="Подзаголовой ЖИРНЫЙ КУРСИВ Знак"/>
    <w:basedOn w:val="a4"/>
    <w:link w:val="affffffa"/>
    <w:rsid w:val="007068B9"/>
    <w:rPr>
      <w:rFonts w:ascii="Times New Roman" w:eastAsia="Times New Roman" w:hAnsi="Times New Roman" w:cs="Times New Roman"/>
      <w:b/>
      <w:bCs/>
      <w:i/>
      <w:iCs/>
      <w:sz w:val="28"/>
      <w:szCs w:val="28"/>
      <w:lang w:eastAsia="ru-RU"/>
    </w:rPr>
  </w:style>
  <w:style w:type="paragraph" w:customStyle="1" w:styleId="affffffc">
    <w:name w:val="Подзаголовок КУРСИВ"/>
    <w:basedOn w:val="affffffa"/>
    <w:link w:val="affffffd"/>
    <w:qFormat/>
    <w:rsid w:val="007068B9"/>
    <w:pPr>
      <w:spacing w:before="180"/>
    </w:pPr>
    <w:rPr>
      <w:b w:val="0"/>
    </w:rPr>
  </w:style>
  <w:style w:type="character" w:customStyle="1" w:styleId="affffffd">
    <w:name w:val="Подзаголовок КУРСИВ Знак"/>
    <w:basedOn w:val="affffffb"/>
    <w:link w:val="affffffc"/>
    <w:rsid w:val="007068B9"/>
    <w:rPr>
      <w:rFonts w:ascii="Times New Roman" w:eastAsia="Times New Roman" w:hAnsi="Times New Roman" w:cs="Times New Roman"/>
      <w:b w:val="0"/>
      <w:bCs/>
      <w:i/>
      <w:iCs/>
      <w:sz w:val="28"/>
      <w:szCs w:val="28"/>
      <w:lang w:eastAsia="ru-RU"/>
    </w:rPr>
  </w:style>
  <w:style w:type="character" w:customStyle="1" w:styleId="affffffe">
    <w:name w:val="вставки"/>
    <w:basedOn w:val="a4"/>
    <w:rsid w:val="007068B9"/>
    <w:rPr>
      <w:color w:val="002060"/>
    </w:rPr>
  </w:style>
  <w:style w:type="paragraph" w:customStyle="1" w:styleId="212">
    <w:name w:val="Основной текст с отступом 21"/>
    <w:basedOn w:val="a3"/>
    <w:rsid w:val="007068B9"/>
    <w:pPr>
      <w:suppressAutoHyphens/>
      <w:spacing w:after="0" w:line="360" w:lineRule="auto"/>
      <w:ind w:firstLine="720"/>
      <w:jc w:val="both"/>
    </w:pPr>
    <w:rPr>
      <w:rFonts w:ascii="Times New Roman" w:eastAsia="Times New Roman" w:hAnsi="Times New Roman" w:cs="Times New Roman"/>
      <w:sz w:val="20"/>
      <w:szCs w:val="20"/>
      <w:lang w:eastAsia="ar-SA"/>
    </w:rPr>
  </w:style>
  <w:style w:type="paragraph" w:customStyle="1" w:styleId="1f7">
    <w:name w:val="Текст примечания1"/>
    <w:basedOn w:val="a3"/>
    <w:rsid w:val="007068B9"/>
    <w:pPr>
      <w:suppressAutoHyphens/>
      <w:spacing w:after="0" w:line="240" w:lineRule="auto"/>
    </w:pPr>
    <w:rPr>
      <w:rFonts w:ascii="Times New Roman" w:eastAsia="Times New Roman" w:hAnsi="Times New Roman" w:cs="Times New Roman"/>
      <w:bCs/>
      <w:sz w:val="20"/>
      <w:szCs w:val="20"/>
      <w:lang w:eastAsia="ar-SA"/>
    </w:rPr>
  </w:style>
  <w:style w:type="paragraph" w:customStyle="1" w:styleId="afffffff">
    <w:name w:val="П_Обычный"/>
    <w:basedOn w:val="a3"/>
    <w:autoRedefine/>
    <w:qFormat/>
    <w:rsid w:val="007068B9"/>
    <w:pPr>
      <w:spacing w:after="0" w:line="240" w:lineRule="auto"/>
      <w:ind w:firstLine="708"/>
      <w:jc w:val="center"/>
    </w:pPr>
    <w:rPr>
      <w:rFonts w:ascii="Times New Roman" w:eastAsia="Times New Roman" w:hAnsi="Times New Roman" w:cs="Times New Roman"/>
      <w:b/>
      <w:i/>
      <w:color w:val="000000"/>
      <w:sz w:val="28"/>
      <w:szCs w:val="28"/>
      <w:lang w:eastAsia="ru-RU"/>
    </w:rPr>
  </w:style>
  <w:style w:type="paragraph" w:customStyle="1" w:styleId="--0">
    <w:name w:val="Н-таблица-заг."/>
    <w:basedOn w:val="4"/>
    <w:autoRedefine/>
    <w:qFormat/>
    <w:rsid w:val="007068B9"/>
    <w:pPr>
      <w:spacing w:before="240" w:after="60" w:line="276" w:lineRule="auto"/>
      <w:ind w:left="0" w:right="0" w:firstLine="0"/>
      <w:jc w:val="right"/>
    </w:pPr>
    <w:rPr>
      <w:rFonts w:eastAsia="Calibri"/>
      <w:bCs/>
      <w:color w:val="000000"/>
      <w:sz w:val="28"/>
      <w:szCs w:val="28"/>
    </w:rPr>
  </w:style>
  <w:style w:type="paragraph" w:customStyle="1" w:styleId="-2">
    <w:name w:val="Н-глава"/>
    <w:basedOn w:val="2"/>
    <w:link w:val="-3"/>
    <w:qFormat/>
    <w:rsid w:val="007068B9"/>
    <w:pPr>
      <w:suppressAutoHyphens/>
      <w:spacing w:before="240" w:after="60"/>
      <w:ind w:left="771"/>
      <w:jc w:val="both"/>
    </w:pPr>
    <w:rPr>
      <w:rFonts w:ascii="Tahoma" w:eastAsia="Calibri" w:hAnsi="Tahoma"/>
      <w:bCs w:val="0"/>
      <w:i/>
      <w:iCs/>
      <w:color w:val="auto"/>
      <w:sz w:val="24"/>
      <w:szCs w:val="28"/>
      <w:lang w:eastAsia="ar-SA"/>
    </w:rPr>
  </w:style>
  <w:style w:type="character" w:customStyle="1" w:styleId="-3">
    <w:name w:val="Н-глава Знак"/>
    <w:link w:val="-2"/>
    <w:rsid w:val="007068B9"/>
    <w:rPr>
      <w:rFonts w:ascii="Tahoma" w:eastAsia="Calibri" w:hAnsi="Tahoma" w:cs="Times New Roman"/>
      <w:b/>
      <w:i/>
      <w:iCs/>
      <w:sz w:val="24"/>
      <w:szCs w:val="28"/>
      <w:lang w:eastAsia="ar-SA"/>
    </w:rPr>
  </w:style>
  <w:style w:type="paragraph" w:customStyle="1" w:styleId="afffffff0">
    <w:name w:val="Для таблицы"/>
    <w:basedOn w:val="a3"/>
    <w:qFormat/>
    <w:rsid w:val="007068B9"/>
    <w:pPr>
      <w:spacing w:line="240" w:lineRule="auto"/>
    </w:pPr>
    <w:rPr>
      <w:rFonts w:ascii="Calibri" w:eastAsia="Times New Roman" w:hAnsi="Calibri" w:cs="Times New Roman"/>
    </w:rPr>
  </w:style>
  <w:style w:type="paragraph" w:customStyle="1" w:styleId="afffffff1">
    <w:name w:val="ПГлава"/>
    <w:basedOn w:val="1"/>
    <w:next w:val="a3"/>
    <w:autoRedefine/>
    <w:qFormat/>
    <w:rsid w:val="007068B9"/>
    <w:pPr>
      <w:pageBreakBefore/>
      <w:suppressAutoHyphens/>
      <w:spacing w:before="120" w:after="120"/>
      <w:ind w:right="281" w:firstLine="709"/>
      <w:jc w:val="both"/>
    </w:pPr>
    <w:rPr>
      <w:rFonts w:ascii="Tahoma" w:hAnsi="Tahoma" w:cs="Tahoma"/>
      <w:color w:val="auto"/>
      <w:sz w:val="24"/>
      <w:szCs w:val="24"/>
      <w:lang w:eastAsia="ru-RU"/>
    </w:rPr>
  </w:style>
  <w:style w:type="paragraph" w:customStyle="1" w:styleId="a2">
    <w:name w:val="ППункт"/>
    <w:basedOn w:val="a3"/>
    <w:autoRedefine/>
    <w:qFormat/>
    <w:rsid w:val="007068B9"/>
    <w:pPr>
      <w:numPr>
        <w:numId w:val="9"/>
      </w:numPr>
      <w:tabs>
        <w:tab w:val="left" w:pos="1134"/>
      </w:tabs>
      <w:spacing w:after="0"/>
      <w:jc w:val="both"/>
    </w:pPr>
    <w:rPr>
      <w:rFonts w:ascii="Tahoma" w:eastAsia="Times New Roman" w:hAnsi="Tahoma" w:cs="Tahoma"/>
      <w:sz w:val="24"/>
      <w:szCs w:val="24"/>
    </w:rPr>
  </w:style>
  <w:style w:type="paragraph" w:customStyle="1" w:styleId="a1">
    <w:name w:val="ПСтатья"/>
    <w:basedOn w:val="a3"/>
    <w:next w:val="a3"/>
    <w:autoRedefine/>
    <w:qFormat/>
    <w:rsid w:val="007068B9"/>
    <w:pPr>
      <w:keepNext/>
      <w:numPr>
        <w:numId w:val="10"/>
      </w:numPr>
      <w:spacing w:before="120" w:after="120"/>
      <w:contextualSpacing/>
      <w:jc w:val="both"/>
      <w:outlineLvl w:val="1"/>
    </w:pPr>
    <w:rPr>
      <w:rFonts w:ascii="Tahoma" w:eastAsia="Times New Roman" w:hAnsi="Tahoma" w:cs="Tahoma"/>
      <w:b/>
      <w:sz w:val="24"/>
      <w:szCs w:val="24"/>
      <w:lang w:eastAsia="ru-RU"/>
    </w:rPr>
  </w:style>
  <w:style w:type="paragraph" w:customStyle="1" w:styleId="afffffff2">
    <w:name w:val="ПЧасть"/>
    <w:basedOn w:val="a3"/>
    <w:autoRedefine/>
    <w:qFormat/>
    <w:rsid w:val="007068B9"/>
    <w:pPr>
      <w:tabs>
        <w:tab w:val="left" w:pos="993"/>
      </w:tabs>
      <w:spacing w:after="0"/>
      <w:ind w:left="1069"/>
      <w:contextualSpacing/>
      <w:jc w:val="both"/>
    </w:pPr>
    <w:rPr>
      <w:rFonts w:ascii="Tahoma" w:eastAsia="Times New Roman" w:hAnsi="Tahoma" w:cs="Tahoma"/>
      <w:color w:val="000000"/>
      <w:sz w:val="24"/>
      <w:szCs w:val="24"/>
      <w:lang w:val="en-US"/>
    </w:rPr>
  </w:style>
  <w:style w:type="paragraph" w:customStyle="1" w:styleId="afffffff3">
    <w:name w:val="Таблица ГП"/>
    <w:basedOn w:val="a3"/>
    <w:next w:val="a3"/>
    <w:qFormat/>
    <w:rsid w:val="007068B9"/>
    <w:pPr>
      <w:spacing w:line="240" w:lineRule="auto"/>
    </w:pPr>
    <w:rPr>
      <w:rFonts w:ascii="Calibri" w:eastAsia="Times New Roman" w:hAnsi="Calibri" w:cs="Tahoma"/>
      <w:sz w:val="20"/>
      <w:szCs w:val="20"/>
    </w:rPr>
  </w:style>
  <w:style w:type="paragraph" w:customStyle="1" w:styleId="-4">
    <w:name w:val="Н-приложение"/>
    <w:basedOn w:val="1"/>
    <w:next w:val="a3"/>
    <w:qFormat/>
    <w:rsid w:val="007068B9"/>
    <w:pPr>
      <w:widowControl w:val="0"/>
      <w:spacing w:before="120" w:after="240" w:line="240" w:lineRule="auto"/>
      <w:jc w:val="right"/>
    </w:pPr>
    <w:rPr>
      <w:rFonts w:ascii="Tahoma" w:hAnsi="Tahoma"/>
      <w:b w:val="0"/>
      <w:color w:val="auto"/>
    </w:rPr>
  </w:style>
  <w:style w:type="paragraph" w:customStyle="1" w:styleId="-5">
    <w:name w:val="Н-раздел"/>
    <w:basedOn w:val="1"/>
    <w:next w:val="afffffff1"/>
    <w:qFormat/>
    <w:rsid w:val="007068B9"/>
    <w:pPr>
      <w:pageBreakBefore/>
      <w:jc w:val="both"/>
    </w:pPr>
    <w:rPr>
      <w:rFonts w:ascii="Tahoma" w:hAnsi="Tahoma"/>
      <w:color w:val="auto"/>
    </w:rPr>
  </w:style>
  <w:style w:type="paragraph" w:customStyle="1" w:styleId="-6">
    <w:name w:val="Н-часть"/>
    <w:basedOn w:val="afffffff2"/>
    <w:qFormat/>
    <w:rsid w:val="007068B9"/>
    <w:pPr>
      <w:keepNext/>
      <w:keepLines/>
      <w:spacing w:after="240"/>
      <w:ind w:left="1072"/>
      <w:outlineLvl w:val="2"/>
    </w:pPr>
    <w:rPr>
      <w:lang w:val="ru-RU"/>
    </w:rPr>
  </w:style>
  <w:style w:type="paragraph" w:customStyle="1" w:styleId="afffffff4">
    <w:name w:val="Титул"/>
    <w:basedOn w:val="afffffff"/>
    <w:qFormat/>
    <w:rsid w:val="007068B9"/>
    <w:pPr>
      <w:spacing w:line="276" w:lineRule="auto"/>
      <w:ind w:firstLine="0"/>
      <w:outlineLvl w:val="4"/>
    </w:pPr>
    <w:rPr>
      <w:rFonts w:ascii="Tahoma" w:hAnsi="Tahoma" w:cs="Tahoma"/>
      <w:sz w:val="48"/>
      <w:szCs w:val="56"/>
    </w:rPr>
  </w:style>
  <w:style w:type="paragraph" w:customStyle="1" w:styleId="-20">
    <w:name w:val="титул-2"/>
    <w:basedOn w:val="afffffff"/>
    <w:qFormat/>
    <w:rsid w:val="007068B9"/>
    <w:pPr>
      <w:pageBreakBefore/>
      <w:spacing w:line="276" w:lineRule="auto"/>
      <w:ind w:firstLine="0"/>
    </w:pPr>
    <w:rPr>
      <w:rFonts w:ascii="Tahoma" w:hAnsi="Tahoma" w:cs="Tahoma"/>
      <w:sz w:val="24"/>
      <w:szCs w:val="24"/>
    </w:rPr>
  </w:style>
  <w:style w:type="paragraph" w:customStyle="1" w:styleId="afffffff5">
    <w:name w:val="Табличный_заголовки"/>
    <w:basedOn w:val="a3"/>
    <w:uiPriority w:val="99"/>
    <w:rsid w:val="007068B9"/>
    <w:pPr>
      <w:keepNext/>
      <w:keepLines/>
      <w:spacing w:after="0" w:line="240" w:lineRule="auto"/>
      <w:jc w:val="center"/>
    </w:pPr>
    <w:rPr>
      <w:rFonts w:ascii="Times New Roman" w:eastAsia="Times New Roman" w:hAnsi="Times New Roman" w:cs="Times New Roman"/>
      <w:b/>
      <w:lang w:eastAsia="ru-RU"/>
    </w:rPr>
  </w:style>
  <w:style w:type="paragraph" w:customStyle="1" w:styleId="afffffff6">
    <w:name w:val="Табличный_центр"/>
    <w:basedOn w:val="a3"/>
    <w:uiPriority w:val="99"/>
    <w:rsid w:val="007068B9"/>
    <w:pPr>
      <w:spacing w:after="0" w:line="240" w:lineRule="auto"/>
      <w:jc w:val="center"/>
    </w:pPr>
    <w:rPr>
      <w:rFonts w:ascii="Times New Roman" w:eastAsia="Times New Roman" w:hAnsi="Times New Roman" w:cs="Times New Roman"/>
      <w:lang w:eastAsia="ru-RU"/>
    </w:rPr>
  </w:style>
  <w:style w:type="paragraph" w:customStyle="1" w:styleId="afffffff7">
    <w:name w:val="Табличный_слева"/>
    <w:basedOn w:val="a3"/>
    <w:uiPriority w:val="99"/>
    <w:rsid w:val="007068B9"/>
    <w:pPr>
      <w:spacing w:after="0" w:line="240" w:lineRule="auto"/>
    </w:pPr>
    <w:rPr>
      <w:rFonts w:ascii="Times New Roman" w:eastAsia="Times New Roman" w:hAnsi="Times New Roman" w:cs="Times New Roman"/>
      <w:lang w:eastAsia="ru-RU"/>
    </w:rPr>
  </w:style>
  <w:style w:type="character" w:customStyle="1" w:styleId="44">
    <w:name w:val="Заголовок №4_"/>
    <w:link w:val="45"/>
    <w:rsid w:val="007068B9"/>
    <w:rPr>
      <w:b/>
      <w:bCs/>
      <w:sz w:val="23"/>
      <w:szCs w:val="23"/>
      <w:shd w:val="clear" w:color="auto" w:fill="FFFFFF"/>
    </w:rPr>
  </w:style>
  <w:style w:type="paragraph" w:customStyle="1" w:styleId="45">
    <w:name w:val="Заголовок №4"/>
    <w:basedOn w:val="a3"/>
    <w:link w:val="44"/>
    <w:rsid w:val="007068B9"/>
    <w:pPr>
      <w:widowControl w:val="0"/>
      <w:shd w:val="clear" w:color="auto" w:fill="FFFFFF"/>
      <w:spacing w:after="240" w:line="0" w:lineRule="atLeast"/>
      <w:outlineLvl w:val="3"/>
    </w:pPr>
    <w:rPr>
      <w:b/>
      <w:bCs/>
      <w:sz w:val="23"/>
      <w:szCs w:val="23"/>
    </w:rPr>
  </w:style>
  <w:style w:type="paragraph" w:customStyle="1" w:styleId="38">
    <w:name w:val="Основной текст3"/>
    <w:basedOn w:val="a3"/>
    <w:rsid w:val="007068B9"/>
    <w:pPr>
      <w:widowControl w:val="0"/>
      <w:shd w:val="clear" w:color="auto" w:fill="FFFFFF"/>
      <w:spacing w:before="300" w:after="720" w:line="0" w:lineRule="atLeast"/>
      <w:jc w:val="right"/>
    </w:pPr>
    <w:rPr>
      <w:rFonts w:ascii="Times New Roman" w:eastAsia="Times New Roman" w:hAnsi="Times New Roman" w:cs="Times New Roman"/>
      <w:sz w:val="23"/>
      <w:szCs w:val="23"/>
      <w:lang w:eastAsia="ru-RU"/>
    </w:rPr>
  </w:style>
  <w:style w:type="character" w:customStyle="1" w:styleId="FontStyle13">
    <w:name w:val="Font Style13"/>
    <w:rsid w:val="007068B9"/>
    <w:rPr>
      <w:rFonts w:ascii="Times New Roman" w:hAnsi="Times New Roman"/>
      <w:sz w:val="24"/>
    </w:rPr>
  </w:style>
  <w:style w:type="paragraph" w:customStyle="1" w:styleId="Style3">
    <w:name w:val="Style3"/>
    <w:basedOn w:val="a3"/>
    <w:rsid w:val="007068B9"/>
    <w:pPr>
      <w:widowControl w:val="0"/>
      <w:autoSpaceDE w:val="0"/>
      <w:autoSpaceDN w:val="0"/>
      <w:adjustRightInd w:val="0"/>
      <w:spacing w:after="0" w:line="312" w:lineRule="exact"/>
      <w:ind w:firstLine="552"/>
      <w:jc w:val="both"/>
    </w:pPr>
    <w:rPr>
      <w:rFonts w:ascii="Times New Roman" w:eastAsia="Times New Roman" w:hAnsi="Times New Roman" w:cs="Times New Roman"/>
      <w:sz w:val="24"/>
      <w:szCs w:val="24"/>
      <w:lang w:eastAsia="ru-RU"/>
    </w:rPr>
  </w:style>
  <w:style w:type="table" w:customStyle="1" w:styleId="1f8">
    <w:name w:val="Сетка таблицы1"/>
    <w:basedOn w:val="a5"/>
    <w:next w:val="a8"/>
    <w:rsid w:val="00706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5"/>
    <w:next w:val="a8"/>
    <w:rsid w:val="00706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Знак Знак Знак2 Знак Знак Знак Знак Знак Знак Знак"/>
    <w:basedOn w:val="a3"/>
    <w:rsid w:val="007068B9"/>
    <w:pPr>
      <w:spacing w:after="0" w:line="240" w:lineRule="auto"/>
    </w:pPr>
    <w:rPr>
      <w:rFonts w:ascii="Verdana" w:eastAsia="Times New Roman" w:hAnsi="Verdana" w:cs="Verdana"/>
      <w:sz w:val="20"/>
      <w:szCs w:val="20"/>
      <w:lang w:val="en-US"/>
    </w:rPr>
  </w:style>
  <w:style w:type="paragraph" w:customStyle="1" w:styleId="74">
    <w:name w:val="Красная строка7"/>
    <w:basedOn w:val="af7"/>
    <w:rsid w:val="007068B9"/>
    <w:pPr>
      <w:widowControl/>
      <w:suppressAutoHyphens w:val="0"/>
      <w:ind w:firstLine="210"/>
    </w:pPr>
    <w:rPr>
      <w:rFonts w:eastAsia="Times New Roman" w:cs="Times New Roman"/>
      <w:kern w:val="0"/>
      <w:lang w:eastAsia="ar-SA" w:bidi="ar-SA"/>
    </w:rPr>
  </w:style>
  <w:style w:type="paragraph" w:customStyle="1" w:styleId="213">
    <w:name w:val="Знак Знак Знак2 Знак Знак Знак Знак Знак Знак Знак1"/>
    <w:basedOn w:val="a3"/>
    <w:rsid w:val="007068B9"/>
    <w:pPr>
      <w:spacing w:after="0" w:line="240" w:lineRule="auto"/>
    </w:pPr>
    <w:rPr>
      <w:rFonts w:ascii="Verdana" w:eastAsia="Times New Roman" w:hAnsi="Verdana" w:cs="Verdana"/>
      <w:sz w:val="20"/>
      <w:szCs w:val="20"/>
      <w:lang w:val="en-US"/>
    </w:rPr>
  </w:style>
  <w:style w:type="paragraph" w:customStyle="1" w:styleId="afffffff8">
    <w:name w:val="Нормальный"/>
    <w:rsid w:val="007068B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014">
    <w:name w:val="01 Основной текст"/>
    <w:basedOn w:val="ConsNormal"/>
    <w:rsid w:val="007068B9"/>
    <w:pPr>
      <w:widowControl/>
      <w:autoSpaceDN/>
      <w:adjustRightInd/>
      <w:ind w:right="0" w:firstLine="709"/>
      <w:jc w:val="both"/>
    </w:pPr>
    <w:rPr>
      <w:rFonts w:ascii="Times New Roman" w:hAnsi="Times New Roman" w:cs="Times New Roman"/>
      <w:sz w:val="28"/>
      <w:szCs w:val="28"/>
      <w:lang w:eastAsia="ar-SA"/>
    </w:rPr>
  </w:style>
  <w:style w:type="paragraph" w:customStyle="1" w:styleId="01">
    <w:name w:val="01 маркированный список"/>
    <w:basedOn w:val="a3"/>
    <w:rsid w:val="007068B9"/>
    <w:pPr>
      <w:widowControl w:val="0"/>
      <w:numPr>
        <w:numId w:val="11"/>
      </w:numPr>
      <w:spacing w:after="0" w:line="240" w:lineRule="auto"/>
      <w:jc w:val="both"/>
    </w:pPr>
    <w:rPr>
      <w:rFonts w:ascii="Times New Roman" w:eastAsia="Times New Roman" w:hAnsi="Times New Roman" w:cs="Times New Roman"/>
      <w:sz w:val="28"/>
      <w:szCs w:val="28"/>
      <w:lang w:eastAsia="ar-SA"/>
    </w:rPr>
  </w:style>
  <w:style w:type="character" w:customStyle="1" w:styleId="WW8Num14z1">
    <w:name w:val="WW8Num14z1"/>
    <w:rsid w:val="007068B9"/>
    <w:rPr>
      <w:rFonts w:ascii="Courier New" w:hAnsi="Courier New" w:cs="Courier New"/>
    </w:rPr>
  </w:style>
  <w:style w:type="character" w:customStyle="1" w:styleId="highlight">
    <w:name w:val="highlight"/>
    <w:rsid w:val="0070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3D91697598999F1E47A1DBF70CDEB8DF16DD182F11345BFBC0670340AB08A3B9057F08888EE929F0cAA9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3D91697598999F1E47A1DBF70CDEB8DF16D0102414315BFBC0670340AB08A3B9057F08888EE929F0cAA8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normacs://normacs.ru/VMOA?dob=41061.000000&amp;amp;amp%3Bdol=41107.85268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D97F779C75B951C2A526A41DDF466A52C6A5C6EC9F59952B938A9E5C0ACD7D767AA4C530A27DB9C47f417J" TargetMode="External"/><Relationship Id="rId5" Type="http://schemas.openxmlformats.org/officeDocument/2006/relationships/webSettings" Target="webSettings.xml"/><Relationship Id="rId15" Type="http://schemas.openxmlformats.org/officeDocument/2006/relationships/hyperlink" Target="consultantplus://offline/main?base=LAW%3Bn%3D98117%3Bfld%3D134%3Bdst%3D100005" TargetMode="External"/><Relationship Id="rId10" Type="http://schemas.openxmlformats.org/officeDocument/2006/relationships/hyperlink" Target="consultantplus://offline/ref%3D91697598999F1E47A1DBF70CDEB8DF16DE102A19395BFBC0670340ABc0A8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3D91697598999F1E47A1DBF70CDEB8DF16D81B2C14305BFBC0670340AB08A3B9057F08888EE929F0cAA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109</Pages>
  <Words>44381</Words>
  <Characters>252972</Characters>
  <Application>Microsoft Office Word</Application>
  <DocSecurity>0</DocSecurity>
  <Lines>2108</Lines>
  <Paragraphs>593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СОДОМОВО</dc:creator>
  <cp:lastModifiedBy>СОДОМОВО</cp:lastModifiedBy>
  <cp:revision>4</cp:revision>
  <dcterms:created xsi:type="dcterms:W3CDTF">2017-11-14T06:03:00Z</dcterms:created>
  <dcterms:modified xsi:type="dcterms:W3CDTF">2017-11-15T06:57:00Z</dcterms:modified>
</cp:coreProperties>
</file>